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lang w:eastAsia="zh-CN"/>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default" w:ascii="宋体" w:hAnsi="宋体"/>
          <w:b/>
          <w:sz w:val="22"/>
          <w:u w:val="single"/>
        </w:rPr>
        <w:t>杭州市上城区河坊街33号二层部分房屋（培训教室）6个月租赁权</w:t>
      </w:r>
      <w:r>
        <w:rPr>
          <w:rFonts w:hint="eastAsia" w:ascii="宋体" w:hAnsi="宋体"/>
          <w:b/>
          <w:sz w:val="22"/>
          <w:u w:val="single"/>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eastAsia="宋体" w:cs="Times New Roman" w:asciiTheme="minorEastAsia" w:hAnsiTheme="minorEastAsia"/>
          <w:szCs w:val="21"/>
        </w:rPr>
        <w:t>方已</w:t>
      </w:r>
      <w:r>
        <w:rPr>
          <w:rFonts w:hint="eastAsia" w:eastAsia="宋体" w:cs="Times New Roman" w:asciiTheme="minorEastAsia" w:hAnsiTheme="minorEastAsia"/>
          <w:szCs w:val="21"/>
        </w:rPr>
        <w:t>认真阅读、知悉并</w:t>
      </w:r>
      <w:r>
        <w:rPr>
          <w:rFonts w:eastAsia="宋体" w:cs="Times New Roman" w:asciiTheme="minorEastAsia" w:hAnsiTheme="minorEastAsia"/>
          <w:szCs w:val="21"/>
        </w:rPr>
        <w:t>自愿遵守</w:t>
      </w:r>
      <w:r>
        <w:rPr>
          <w:rFonts w:eastAsia="宋体" w:cs="Times New Roman" w:asciiTheme="minorEastAsia" w:hAnsiTheme="minorEastAsia"/>
          <w:szCs w:val="21"/>
          <w:u w:val="single"/>
        </w:rPr>
        <w:t>《杭州产权交易所房屋出租交易规则》和《在线报价实施办法》</w:t>
      </w:r>
      <w:r>
        <w:rPr>
          <w:rFonts w:hint="eastAsia" w:eastAsia="宋体" w:cs="Times New Roman" w:asciiTheme="minorEastAsia" w:hAnsiTheme="minorEastAsia"/>
          <w:szCs w:val="21"/>
          <w:u w:val="single"/>
        </w:rPr>
        <w:t>和</w:t>
      </w:r>
      <w:r>
        <w:rPr>
          <w:rFonts w:eastAsia="宋体" w:cs="Times New Roman" w:asciiTheme="minorEastAsia" w:hAnsiTheme="minorEastAsia"/>
          <w:szCs w:val="21"/>
          <w:u w:val="single"/>
        </w:rPr>
        <w:t>《</w:t>
      </w:r>
      <w:r>
        <w:rPr>
          <w:rFonts w:hint="eastAsia" w:eastAsia="宋体" w:cs="Times New Roman" w:asciiTheme="minorEastAsia" w:hAnsiTheme="minorEastAsia"/>
          <w:szCs w:val="21"/>
          <w:u w:val="single"/>
        </w:rPr>
        <w:t>杭州</w:t>
      </w:r>
      <w:r>
        <w:rPr>
          <w:rFonts w:eastAsia="宋体" w:cs="Times New Roman" w:asciiTheme="minorEastAsia" w:hAnsiTheme="minorEastAsia"/>
          <w:szCs w:val="21"/>
          <w:u w:val="single"/>
        </w:rPr>
        <w:t>产权交易所</w:t>
      </w:r>
      <w:r>
        <w:rPr>
          <w:rFonts w:hint="eastAsia" w:eastAsia="宋体" w:cs="Times New Roman" w:asciiTheme="minorEastAsia" w:hAnsiTheme="minorEastAsia"/>
          <w:szCs w:val="21"/>
          <w:u w:val="single"/>
        </w:rPr>
        <w:t>在线报价交易须知</w:t>
      </w:r>
      <w:r>
        <w:rPr>
          <w:rFonts w:eastAsia="宋体" w:cs="Times New Roman" w:asciiTheme="minorEastAsia" w:hAnsiTheme="minorEastAsia"/>
          <w:szCs w:val="21"/>
          <w:u w:val="single"/>
        </w:rPr>
        <w:t>》</w:t>
      </w:r>
      <w:r>
        <w:rPr>
          <w:rFonts w:eastAsia="宋体" w:cs="Times New Roman" w:asciiTheme="minorEastAsia" w:hAnsiTheme="minorEastAsia"/>
          <w:szCs w:val="21"/>
        </w:rPr>
        <w:t>等文件的规定，同意按照相关规定参加</w:t>
      </w:r>
      <w:r>
        <w:rPr>
          <w:rFonts w:hint="eastAsia" w:eastAsia="宋体" w:cs="Times New Roman" w:asciiTheme="minorEastAsia" w:hAnsiTheme="minorEastAsia"/>
          <w:szCs w:val="21"/>
        </w:rPr>
        <w:t>本项目竞价</w:t>
      </w:r>
      <w:r>
        <w:rPr>
          <w:rFonts w:eastAsia="宋体" w:cs="Times New Roman" w:asciiTheme="minorEastAsia" w:hAnsi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提交承租申请</w:t>
      </w:r>
      <w:r>
        <w:rPr>
          <w:rFonts w:asciiTheme="minorEastAsia" w:hAnsiTheme="minorEastAsia"/>
          <w:szCs w:val="21"/>
        </w:rPr>
        <w:t>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lang w:eastAsia="zh-CN"/>
        </w:rPr>
      </w:pPr>
      <w:r>
        <w:rPr>
          <w:rFonts w:hint="eastAsia" w:eastAsia="宋体" w:cs="Times New Roman" w:asciiTheme="minorEastAsia" w:hAnsiTheme="minorEastAsia"/>
          <w:szCs w:val="21"/>
        </w:rPr>
        <w:t>3、同意在被确定为承租方</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eastAsia="宋体" w:cs="Times New Roman" w:asciiTheme="minorEastAsia" w:hAnsiTheme="minorEastAsia"/>
          <w:b/>
          <w:bCs/>
          <w:szCs w:val="21"/>
          <w:u w:val="single"/>
        </w:rPr>
        <w:t>3</w:t>
      </w:r>
      <w:r>
        <w:rPr>
          <w:rFonts w:hint="eastAsia" w:eastAsia="宋体" w:cs="Times New Roman" w:asciiTheme="minorEastAsia" w:hAnsiTheme="minorEastAsia"/>
          <w:szCs w:val="21"/>
        </w:rPr>
        <w:t>个工作日内</w:t>
      </w:r>
      <w:r>
        <w:rPr>
          <w:rFonts w:hint="eastAsia" w:eastAsia="宋体" w:cs="Times New Roman" w:asciiTheme="minorEastAsia" w:hAnsiTheme="minorEastAsia"/>
          <w:szCs w:val="21"/>
          <w:lang w:eastAsia="zh-CN"/>
        </w:rPr>
        <w:t>，</w:t>
      </w:r>
      <w:r>
        <w:rPr>
          <w:rFonts w:hint="eastAsia" w:eastAsia="宋体" w:cs="Times New Roman" w:asciiTheme="minorEastAsia" w:hAnsiTheme="minorEastAsia"/>
          <w:szCs w:val="21"/>
          <w:lang w:val="en-US" w:eastAsia="zh-CN"/>
        </w:rPr>
        <w:t>携带承租申请材料原件到杭交所完成现场确认并</w:t>
      </w:r>
      <w:r>
        <w:rPr>
          <w:rFonts w:hint="eastAsia" w:eastAsia="宋体" w:cs="Times New Roman" w:asciiTheme="minorEastAsia" w:hAnsiTheme="minorEastAsia"/>
          <w:szCs w:val="21"/>
        </w:rPr>
        <w:t>签署</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rPr>
        <w:t>等交易合同；并在</w:t>
      </w:r>
      <w:r>
        <w:rPr>
          <w:rFonts w:hint="eastAsia" w:eastAsia="宋体" w:cs="Times New Roman" w:asciiTheme="minorEastAsia" w:hAnsiTheme="minorEastAsia"/>
          <w:szCs w:val="21"/>
          <w:u w:val="single"/>
        </w:rPr>
        <w:t>《成交通知书》、《</w:t>
      </w:r>
      <w:r>
        <w:rPr>
          <w:rFonts w:hint="eastAsia" w:eastAsia="宋体" w:cs="Times New Roman" w:asciiTheme="minorEastAsia" w:hAnsiTheme="minorEastAsia"/>
          <w:szCs w:val="21"/>
          <w:u w:val="single"/>
          <w:lang w:eastAsia="zh-CN"/>
        </w:rPr>
        <w:t>杭州市市直机关事业单位房屋租赁合同》</w:t>
      </w:r>
      <w:r>
        <w:rPr>
          <w:rFonts w:hint="eastAsia" w:eastAsia="宋体" w:cs="Times New Roman" w:asciiTheme="minorEastAsia" w:hAnsiTheme="minorEastAsia"/>
          <w:szCs w:val="21"/>
        </w:rPr>
        <w:t>等交易合同签署</w:t>
      </w:r>
      <w:r>
        <w:rPr>
          <w:rFonts w:hint="eastAsia" w:eastAsia="宋体" w:cs="Times New Roman" w:asciiTheme="minorEastAsia" w:hAnsiTheme="minorEastAsia"/>
          <w:szCs w:val="21"/>
          <w:lang w:val="en-US" w:eastAsia="zh-CN"/>
        </w:rPr>
        <w:t>之</w:t>
      </w:r>
      <w:r>
        <w:rPr>
          <w:rFonts w:hint="eastAsia" w:eastAsia="宋体" w:cs="Times New Roman" w:asciiTheme="minorEastAsia" w:hAnsiTheme="minorEastAsia"/>
          <w:szCs w:val="21"/>
        </w:rPr>
        <w:t>日起</w:t>
      </w:r>
      <w:r>
        <w:rPr>
          <w:rFonts w:hint="eastAsia" w:cs="Times New Roman" w:asciiTheme="minorEastAsia" w:hAnsiTheme="minorEastAsia"/>
          <w:b/>
          <w:bCs/>
          <w:szCs w:val="21"/>
          <w:u w:val="single"/>
          <w:lang w:val="en-US" w:eastAsia="zh-CN"/>
        </w:rPr>
        <w:t>5</w:t>
      </w:r>
      <w:r>
        <w:rPr>
          <w:rFonts w:hint="eastAsia" w:eastAsia="宋体" w:cs="Times New Roman" w:asciiTheme="minorEastAsia" w:hAnsiTheme="minorEastAsia"/>
          <w:szCs w:val="21"/>
        </w:rPr>
        <w:t>个工作日内向杭交所指定账户一次性支付</w:t>
      </w:r>
      <w:r>
        <w:rPr>
          <w:rFonts w:hint="eastAsia" w:eastAsia="宋体" w:cs="Times New Roman" w:asciiTheme="minorEastAsia" w:hAnsiTheme="minorEastAsia"/>
          <w:szCs w:val="21"/>
          <w:u w:val="single"/>
        </w:rPr>
        <w:t>首期租金、履约保证金及交易服务费</w:t>
      </w:r>
      <w:r>
        <w:rPr>
          <w:rFonts w:hint="eastAsia" w:eastAsia="宋体" w:cs="Times New Roman" w:asciiTheme="minorEastAsia" w:hAnsiTheme="minorEastAsia"/>
          <w:szCs w:val="21"/>
        </w:rPr>
        <w:t>等</w:t>
      </w:r>
      <w:r>
        <w:rPr>
          <w:rFonts w:hint="eastAsia" w:asciiTheme="minorEastAsia" w:hAnsiTheme="minorEastAsia"/>
          <w:szCs w:val="21"/>
        </w:rPr>
        <w:t>交易资金（以到账时间为准）</w:t>
      </w:r>
      <w:r>
        <w:rPr>
          <w:rFonts w:hint="eastAsia" w:asciiTheme="minorEastAsia" w:hAnsiTheme="minorEastAsia"/>
          <w:szCs w:val="21"/>
          <w:lang w:eastAsia="zh-CN"/>
        </w:rPr>
        <w:t>。</w:t>
      </w:r>
    </w:p>
    <w:p>
      <w:pPr>
        <w:keepNext w:val="0"/>
        <w:keepLines w:val="0"/>
        <w:pageBreakBefore w:val="0"/>
        <w:widowControl/>
        <w:tabs>
          <w:tab w:val="left" w:pos="6975"/>
        </w:tabs>
        <w:kinsoku/>
        <w:wordWrap/>
        <w:overflowPunct/>
        <w:topLinePunct w:val="0"/>
        <w:autoSpaceDE/>
        <w:autoSpaceDN/>
        <w:bidi w:val="0"/>
        <w:adjustRightInd/>
        <w:snapToGrid/>
        <w:spacing w:line="420" w:lineRule="exact"/>
        <w:ind w:firstLine="420" w:firstLineChars="200"/>
        <w:jc w:val="left"/>
        <w:textAlignment w:val="auto"/>
        <w:rPr>
          <w:rFonts w:hint="eastAsia" w:asciiTheme="minorEastAsia" w:hAnsiTheme="minorEastAsia"/>
          <w:szCs w:val="21"/>
        </w:rPr>
      </w:pPr>
      <w:r>
        <w:rPr>
          <w:rFonts w:hint="eastAsia" w:asciiTheme="minorEastAsia" w:hAnsiTheme="minorEastAsia"/>
          <w:szCs w:val="21"/>
        </w:rPr>
        <w:t>4、同意杭交所在经出租方申请</w:t>
      </w:r>
      <w:r>
        <w:rPr>
          <w:rFonts w:hint="eastAsia" w:asciiTheme="minorEastAsia" w:hAnsiTheme="minorEastAsia"/>
          <w:szCs w:val="21"/>
          <w:lang w:val="en-US" w:eastAsia="zh-CN"/>
        </w:rPr>
        <w:t>之</w:t>
      </w:r>
      <w:r>
        <w:rPr>
          <w:rFonts w:hint="eastAsia" w:asciiTheme="minorEastAsia" w:hAnsiTheme="minorEastAsia"/>
          <w:szCs w:val="21"/>
        </w:rPr>
        <w:t>日起3个工作日内将承租方已交纳的</w:t>
      </w:r>
      <w:r>
        <w:rPr>
          <w:rFonts w:hint="eastAsia" w:asciiTheme="minorEastAsia" w:hAnsiTheme="minorEastAsia" w:eastAsiaTheme="minorEastAsia"/>
          <w:szCs w:val="21"/>
          <w:u w:val="none"/>
        </w:rPr>
        <w:t>首期租金及履约保证金</w:t>
      </w:r>
      <w:r>
        <w:rPr>
          <w:rFonts w:asciiTheme="minorEastAsia" w:hAnsiTheme="minorEastAsia" w:eastAsiaTheme="minorEastAsia"/>
          <w:szCs w:val="21"/>
        </w:rPr>
        <w:t>的</w:t>
      </w:r>
      <w:r>
        <w:rPr>
          <w:rFonts w:hint="eastAsia" w:asciiTheme="minorEastAsia" w:hAnsiTheme="minorEastAsia"/>
          <w:szCs w:val="21"/>
        </w:rPr>
        <w:t>全部划转至出租方指定账户。</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szCs w:val="21"/>
        </w:rPr>
      </w:pPr>
      <w:r>
        <w:rPr>
          <w:rFonts w:hint="eastAsia" w:asciiTheme="minorEastAsia" w:hAnsiTheme="minorEastAsia"/>
          <w:szCs w:val="21"/>
          <w:lang w:val="en-US" w:eastAsia="zh-CN"/>
        </w:rPr>
        <w:t>5、我方知悉并承诺：租赁房屋招租用途为：</w:t>
      </w:r>
      <w:r>
        <w:rPr>
          <w:rFonts w:hint="eastAsia" w:ascii="宋体" w:hAnsi="宋体"/>
          <w:b/>
          <w:sz w:val="22"/>
          <w:u w:val="single"/>
        </w:rPr>
        <w:t>仅限于停车。</w:t>
      </w:r>
      <w:r>
        <w:rPr>
          <w:rFonts w:hint="eastAsia" w:asciiTheme="minorEastAsia" w:hAnsiTheme="minorEastAsia"/>
          <w:szCs w:val="21"/>
          <w:lang w:eastAsia="zh-CN"/>
        </w:rPr>
        <w:t>我</w:t>
      </w:r>
      <w:r>
        <w:rPr>
          <w:rFonts w:asciiTheme="minorEastAsia" w:hAnsiTheme="minorEastAsia"/>
          <w:szCs w:val="21"/>
        </w:rPr>
        <w:t>方</w:t>
      </w:r>
      <w:r>
        <w:rPr>
          <w:rFonts w:hint="eastAsia" w:asciiTheme="minorEastAsia" w:hAnsiTheme="minorEastAsia"/>
          <w:szCs w:val="21"/>
        </w:rPr>
        <w:t>证按国家规定和《杭州市市直机关事业单位房屋租赁合同》约定依法使用，否则视承租方违约。</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szCs w:val="21"/>
          <w:lang w:val="en-US" w:eastAsia="zh-CN"/>
        </w:rPr>
      </w:pPr>
      <w:r>
        <w:rPr>
          <w:rFonts w:hint="eastAsia" w:asciiTheme="minorEastAsia" w:hAnsiTheme="minorEastAsia"/>
          <w:szCs w:val="21"/>
          <w:lang w:val="en-US" w:eastAsia="zh-CN"/>
        </w:rPr>
        <w:t>6、我方知悉并承诺：</w:t>
      </w:r>
      <w:r>
        <w:rPr>
          <w:rFonts w:hint="eastAsia" w:asciiTheme="minorEastAsia" w:hAnsiTheme="minorEastAsia"/>
          <w:szCs w:val="21"/>
          <w:lang w:eastAsia="zh-CN"/>
        </w:rPr>
        <w:t>在租赁期内，交易标的因不可抗力、城市规划或市政建设需要拆除、改造致使租赁合同不能全部继续履行或造成出租方损失的，出租方和我方双方互不承担责任、互不赔偿。</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Theme="minorEastAsia" w:hAnsiTheme="minorEastAsia"/>
          <w:szCs w:val="21"/>
        </w:rPr>
      </w:pPr>
      <w:r>
        <w:rPr>
          <w:rFonts w:hint="eastAsia" w:asciiTheme="minorEastAsia" w:hAnsiTheme="minorEastAsia"/>
          <w:szCs w:val="21"/>
          <w:lang w:val="en-US" w:eastAsia="zh-CN"/>
        </w:rPr>
        <w:t>7、我方知悉并承诺：</w:t>
      </w:r>
      <w:r>
        <w:rPr>
          <w:rFonts w:hint="eastAsia" w:asciiTheme="minorEastAsia" w:hAnsiTheme="minorEastAsia"/>
          <w:szCs w:val="21"/>
          <w:lang w:eastAsia="zh-CN"/>
        </w:rPr>
        <w:t>在租赁期内，交易标的不得整体或部分转租。如我方擅自转租的，转租行为无效。出租方有权单方面解除合同收回交易标的。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szCs w:val="21"/>
          <w:lang w:val="en-US" w:eastAsia="zh-CN"/>
        </w:rPr>
        <w:t>我方知悉并承诺：</w:t>
      </w:r>
      <w:r>
        <w:rPr>
          <w:rFonts w:hint="eastAsia" w:asciiTheme="minorEastAsia" w:hAnsiTheme="minorEastAsia" w:eastAsiaTheme="minorEastAsia"/>
          <w:szCs w:val="21"/>
          <w:lang w:val="en-US" w:eastAsia="zh-CN"/>
        </w:rPr>
        <w:t>交易标的原承租人尚未搬离。原承租人已承诺若未获得本交易标的的，须在租赁权成交之日起10日内腾空场地给出租方，若出租方未能及时清退原承租人的，我方同意等待租赁房屋的清退，直至交付止，同时，不提出任何附加条件或修改已签订的《杭州市市直机关事业单位房屋租赁合同》及其附件。实际交付时，承租方和出租方补签移交确认书，明确租期起始时间，租赁期以移交确认书上确定的交付之日起算，即出租方未能在起租日前交付租赁场地的，以实际交付之日起算租赁期限，自动后延为整个租赁期（非原承租人适用）。</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9、</w:t>
      </w:r>
      <w:r>
        <w:rPr>
          <w:rFonts w:hint="eastAsia" w:asciiTheme="minorEastAsia" w:hAnsiTheme="minorEastAsia" w:eastAsiaTheme="minorEastAsia"/>
          <w:szCs w:val="21"/>
          <w:lang w:val="en-US" w:eastAsia="zh-CN"/>
        </w:rPr>
        <w:t>我方知悉并</w:t>
      </w:r>
      <w:r>
        <w:rPr>
          <w:rFonts w:hint="eastAsia" w:asciiTheme="minorEastAsia" w:hAnsiTheme="minorEastAsia"/>
          <w:szCs w:val="21"/>
          <w:lang w:val="en-US" w:eastAsia="zh-CN"/>
        </w:rPr>
        <w:t>同意</w:t>
      </w:r>
      <w:r>
        <w:rPr>
          <w:rFonts w:hint="eastAsia" w:asciiTheme="minorEastAsia" w:hAnsiTheme="minorEastAsia" w:eastAsiaTheme="minorEastAsia"/>
          <w:szCs w:val="21"/>
          <w:lang w:val="en-US" w:eastAsia="zh-CN"/>
        </w:rPr>
        <w:t>：出租方与我方的权利义务及租赁房屋交付详见《杭州市市直机关事业单位房屋租赁合同》及其附件等交易合同。</w:t>
      </w:r>
    </w:p>
    <w:p>
      <w:pPr>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Theme="minorEastAsia" w:hAnsiTheme="minorEastAsia" w:eastAsiaTheme="minorEastAsia"/>
          <w:b/>
          <w:bCs/>
          <w:szCs w:val="21"/>
          <w:lang w:val="en-US" w:eastAsia="zh-CN"/>
        </w:rPr>
      </w:pPr>
      <w:r>
        <w:rPr>
          <w:rFonts w:hint="eastAsia" w:asciiTheme="minorEastAsia" w:hAnsiTheme="minorEastAsia" w:eastAsiaTheme="minorEastAsia"/>
          <w:b/>
          <w:bCs/>
          <w:szCs w:val="21"/>
          <w:lang w:val="en-US" w:eastAsia="zh-CN"/>
        </w:rPr>
        <w:t>10、我方同意交纳年租金之和</w:t>
      </w:r>
      <w:bookmarkStart w:id="0" w:name="_GoBack"/>
      <w:bookmarkEnd w:id="0"/>
      <w:r>
        <w:rPr>
          <w:rFonts w:hint="eastAsia" w:asciiTheme="minorEastAsia" w:hAnsiTheme="minorEastAsia" w:eastAsiaTheme="minorEastAsia"/>
          <w:b/>
          <w:bCs/>
          <w:szCs w:val="21"/>
          <w:lang w:val="en-US" w:eastAsia="zh-CN"/>
        </w:rPr>
        <w:t>4%的交易服务费。</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意向承租方提交</w:t>
      </w:r>
      <w:r>
        <w:rPr>
          <w:rFonts w:hint="eastAsia" w:asciiTheme="minorEastAsia" w:hAnsiTheme="minorEastAsia" w:eastAsiaTheme="minorEastAsia"/>
          <w:szCs w:val="21"/>
        </w:rPr>
        <w:t>承租申请</w:t>
      </w:r>
      <w:r>
        <w:rPr>
          <w:rFonts w:asciiTheme="minorEastAsia" w:hAnsiTheme="minorEastAsia" w:eastAsiaTheme="minorEastAsia"/>
          <w:szCs w:val="21"/>
        </w:rPr>
        <w:t>并交纳交易保证金后单方撤回受让申请的；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的意向承租方后，各意向承租方在竞价期间均不报价的；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为承租方后未按约定签署</w:t>
      </w:r>
      <w:r>
        <w:rPr>
          <w:rFonts w:hint="eastAsia"/>
          <w:color w:val="auto"/>
        </w:rPr>
        <w:t>《</w:t>
      </w:r>
      <w:r>
        <w:rPr>
          <w:rFonts w:hint="eastAsia" w:ascii="Times New Roman" w:hAnsi="Times New Roman" w:eastAsia="宋体" w:cs="Times New Roman"/>
          <w:color w:val="auto"/>
          <w:lang w:val="en-US" w:eastAsia="zh-CN"/>
        </w:rPr>
        <w:t>杭州市市直机关事业单位房屋租赁合同</w:t>
      </w:r>
      <w:r>
        <w:rPr>
          <w:rFonts w:hint="eastAsia"/>
          <w:color w:val="auto"/>
        </w:rPr>
        <w:t>》</w:t>
      </w:r>
      <w:r>
        <w:rPr>
          <w:rFonts w:hint="eastAsia" w:ascii="Times New Roman" w:hAnsi="Times New Roman" w:eastAsia="宋体" w:cs="Times New Roman"/>
          <w:color w:val="auto"/>
          <w:lang w:val="en-US" w:eastAsia="zh-CN"/>
        </w:rPr>
        <w:t>等交易合同</w:t>
      </w:r>
      <w:r>
        <w:rPr>
          <w:rFonts w:asciiTheme="minorEastAsia" w:hAnsiTheme="minorEastAsia" w:eastAsiaTheme="minorEastAsia"/>
          <w:szCs w:val="21"/>
        </w:rPr>
        <w:t>的或未按约定支付</w:t>
      </w:r>
      <w:r>
        <w:rPr>
          <w:rFonts w:hint="eastAsia" w:asciiTheme="minorEastAsia" w:hAnsiTheme="minorEastAsia" w:eastAsiaTheme="minorEastAsia"/>
          <w:szCs w:val="21"/>
          <w:u w:val="none"/>
        </w:rPr>
        <w:t>交易服务费、首期租金及履约保证金</w:t>
      </w:r>
      <w:r>
        <w:rPr>
          <w:rFonts w:asciiTheme="minorEastAsia" w:hAnsiTheme="minorEastAsia" w:eastAsiaTheme="minorEastAsia"/>
          <w:szCs w:val="21"/>
        </w:rPr>
        <w:t>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意向承租方未履行书面承诺事项的；</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意向承租方（签章）：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E4EDD"/>
    <w:rsid w:val="000119B9"/>
    <w:rsid w:val="00012123"/>
    <w:rsid w:val="00023F27"/>
    <w:rsid w:val="0003337E"/>
    <w:rsid w:val="00035EE4"/>
    <w:rsid w:val="000A4844"/>
    <w:rsid w:val="000E1489"/>
    <w:rsid w:val="000E581F"/>
    <w:rsid w:val="00143D8A"/>
    <w:rsid w:val="0020310B"/>
    <w:rsid w:val="002278BB"/>
    <w:rsid w:val="002526A0"/>
    <w:rsid w:val="00255411"/>
    <w:rsid w:val="00274544"/>
    <w:rsid w:val="00286FA5"/>
    <w:rsid w:val="002A2E39"/>
    <w:rsid w:val="002A50C8"/>
    <w:rsid w:val="002D0B78"/>
    <w:rsid w:val="002F7B3D"/>
    <w:rsid w:val="00317DF8"/>
    <w:rsid w:val="003229C2"/>
    <w:rsid w:val="00356C53"/>
    <w:rsid w:val="0038748E"/>
    <w:rsid w:val="003A2F6F"/>
    <w:rsid w:val="003E079C"/>
    <w:rsid w:val="00411DF2"/>
    <w:rsid w:val="00413930"/>
    <w:rsid w:val="00430675"/>
    <w:rsid w:val="00432A35"/>
    <w:rsid w:val="00437193"/>
    <w:rsid w:val="0044681D"/>
    <w:rsid w:val="0047643D"/>
    <w:rsid w:val="004939A8"/>
    <w:rsid w:val="00496E8E"/>
    <w:rsid w:val="004A13A9"/>
    <w:rsid w:val="004C246D"/>
    <w:rsid w:val="004D1B74"/>
    <w:rsid w:val="004E1479"/>
    <w:rsid w:val="004E3107"/>
    <w:rsid w:val="004E7F95"/>
    <w:rsid w:val="004F3BEF"/>
    <w:rsid w:val="00503879"/>
    <w:rsid w:val="00525941"/>
    <w:rsid w:val="0055051A"/>
    <w:rsid w:val="00564464"/>
    <w:rsid w:val="00593198"/>
    <w:rsid w:val="005A5134"/>
    <w:rsid w:val="00627BE3"/>
    <w:rsid w:val="00635621"/>
    <w:rsid w:val="00635C7C"/>
    <w:rsid w:val="00653A97"/>
    <w:rsid w:val="00662215"/>
    <w:rsid w:val="00707626"/>
    <w:rsid w:val="00737286"/>
    <w:rsid w:val="007847DD"/>
    <w:rsid w:val="00790D21"/>
    <w:rsid w:val="007E0770"/>
    <w:rsid w:val="007E4EDD"/>
    <w:rsid w:val="0081516D"/>
    <w:rsid w:val="0084282E"/>
    <w:rsid w:val="00883217"/>
    <w:rsid w:val="00884F8A"/>
    <w:rsid w:val="00897125"/>
    <w:rsid w:val="008D72E8"/>
    <w:rsid w:val="00906FAC"/>
    <w:rsid w:val="00934A3A"/>
    <w:rsid w:val="00942C24"/>
    <w:rsid w:val="0096235F"/>
    <w:rsid w:val="009733B3"/>
    <w:rsid w:val="009960AE"/>
    <w:rsid w:val="009E2807"/>
    <w:rsid w:val="009E2AFA"/>
    <w:rsid w:val="009F646A"/>
    <w:rsid w:val="00A11F15"/>
    <w:rsid w:val="00A24DD0"/>
    <w:rsid w:val="00A51C6C"/>
    <w:rsid w:val="00A53E81"/>
    <w:rsid w:val="00A637A5"/>
    <w:rsid w:val="00A661CB"/>
    <w:rsid w:val="00A96775"/>
    <w:rsid w:val="00AA0B99"/>
    <w:rsid w:val="00AA1473"/>
    <w:rsid w:val="00AA4243"/>
    <w:rsid w:val="00AF7180"/>
    <w:rsid w:val="00B045CC"/>
    <w:rsid w:val="00B15A11"/>
    <w:rsid w:val="00B170BB"/>
    <w:rsid w:val="00B36433"/>
    <w:rsid w:val="00B72595"/>
    <w:rsid w:val="00B91182"/>
    <w:rsid w:val="00B923AA"/>
    <w:rsid w:val="00C02F3D"/>
    <w:rsid w:val="00C07B7D"/>
    <w:rsid w:val="00C2125E"/>
    <w:rsid w:val="00C300A5"/>
    <w:rsid w:val="00C5682C"/>
    <w:rsid w:val="00C574D2"/>
    <w:rsid w:val="00C57E4F"/>
    <w:rsid w:val="00C76812"/>
    <w:rsid w:val="00C80243"/>
    <w:rsid w:val="00C82704"/>
    <w:rsid w:val="00C85BC7"/>
    <w:rsid w:val="00CA00A0"/>
    <w:rsid w:val="00CB5B8C"/>
    <w:rsid w:val="00CE440E"/>
    <w:rsid w:val="00CF66E2"/>
    <w:rsid w:val="00D06E64"/>
    <w:rsid w:val="00D12E5B"/>
    <w:rsid w:val="00D2215B"/>
    <w:rsid w:val="00D276BA"/>
    <w:rsid w:val="00D56D57"/>
    <w:rsid w:val="00D975CA"/>
    <w:rsid w:val="00DC7350"/>
    <w:rsid w:val="00E00E55"/>
    <w:rsid w:val="00E60BD5"/>
    <w:rsid w:val="00E81322"/>
    <w:rsid w:val="00E9035D"/>
    <w:rsid w:val="00E906B0"/>
    <w:rsid w:val="00EB698D"/>
    <w:rsid w:val="00EC69DC"/>
    <w:rsid w:val="00ED4E9F"/>
    <w:rsid w:val="00EE4B0A"/>
    <w:rsid w:val="00EF62AF"/>
    <w:rsid w:val="00F06BEC"/>
    <w:rsid w:val="00F10CC9"/>
    <w:rsid w:val="00F47654"/>
    <w:rsid w:val="00F66B92"/>
    <w:rsid w:val="00F85B65"/>
    <w:rsid w:val="00FA0343"/>
    <w:rsid w:val="00FA6AB7"/>
    <w:rsid w:val="01D844F6"/>
    <w:rsid w:val="023D0311"/>
    <w:rsid w:val="050C0145"/>
    <w:rsid w:val="066817E5"/>
    <w:rsid w:val="07254E86"/>
    <w:rsid w:val="08201A1E"/>
    <w:rsid w:val="0A503B74"/>
    <w:rsid w:val="0D425007"/>
    <w:rsid w:val="0EE44A0D"/>
    <w:rsid w:val="0F15442C"/>
    <w:rsid w:val="101427AF"/>
    <w:rsid w:val="10702934"/>
    <w:rsid w:val="11BF771C"/>
    <w:rsid w:val="11F61B86"/>
    <w:rsid w:val="146B779E"/>
    <w:rsid w:val="147668EB"/>
    <w:rsid w:val="19BE26FF"/>
    <w:rsid w:val="1CAF1531"/>
    <w:rsid w:val="218A23E0"/>
    <w:rsid w:val="2280285F"/>
    <w:rsid w:val="22BF195E"/>
    <w:rsid w:val="23902EAB"/>
    <w:rsid w:val="24DB5224"/>
    <w:rsid w:val="25355EE5"/>
    <w:rsid w:val="26876BBB"/>
    <w:rsid w:val="26D040D5"/>
    <w:rsid w:val="289F5356"/>
    <w:rsid w:val="29012A40"/>
    <w:rsid w:val="29A35582"/>
    <w:rsid w:val="2A595C53"/>
    <w:rsid w:val="2B825398"/>
    <w:rsid w:val="2BBC65BB"/>
    <w:rsid w:val="2D0F70C5"/>
    <w:rsid w:val="2EA179FC"/>
    <w:rsid w:val="2EDF16DA"/>
    <w:rsid w:val="30520586"/>
    <w:rsid w:val="3099405C"/>
    <w:rsid w:val="30B720C3"/>
    <w:rsid w:val="34001013"/>
    <w:rsid w:val="35A31D2D"/>
    <w:rsid w:val="397F11DB"/>
    <w:rsid w:val="3998098F"/>
    <w:rsid w:val="39A8199F"/>
    <w:rsid w:val="39B851B0"/>
    <w:rsid w:val="3C67604A"/>
    <w:rsid w:val="3CA4327A"/>
    <w:rsid w:val="3CB07498"/>
    <w:rsid w:val="3E3B4F9A"/>
    <w:rsid w:val="3E944C68"/>
    <w:rsid w:val="3E9829CD"/>
    <w:rsid w:val="3F645A79"/>
    <w:rsid w:val="42367D7B"/>
    <w:rsid w:val="433B6BC1"/>
    <w:rsid w:val="43444D9E"/>
    <w:rsid w:val="438868B6"/>
    <w:rsid w:val="444927AE"/>
    <w:rsid w:val="45513F48"/>
    <w:rsid w:val="4901196F"/>
    <w:rsid w:val="494E3A6B"/>
    <w:rsid w:val="49685C71"/>
    <w:rsid w:val="4A4B1F8D"/>
    <w:rsid w:val="4AFA7355"/>
    <w:rsid w:val="4C876474"/>
    <w:rsid w:val="4D1E7FB4"/>
    <w:rsid w:val="4D8A3E08"/>
    <w:rsid w:val="4E2216E2"/>
    <w:rsid w:val="4E9304B5"/>
    <w:rsid w:val="4E9422C0"/>
    <w:rsid w:val="4F2649A4"/>
    <w:rsid w:val="509274E3"/>
    <w:rsid w:val="509D38E8"/>
    <w:rsid w:val="525330F4"/>
    <w:rsid w:val="5291552B"/>
    <w:rsid w:val="529A73B4"/>
    <w:rsid w:val="536E1390"/>
    <w:rsid w:val="5C3A1815"/>
    <w:rsid w:val="5FE35913"/>
    <w:rsid w:val="600135AF"/>
    <w:rsid w:val="61E079A8"/>
    <w:rsid w:val="62F7145E"/>
    <w:rsid w:val="6544613C"/>
    <w:rsid w:val="65FD32F5"/>
    <w:rsid w:val="666B305D"/>
    <w:rsid w:val="66EF7CE1"/>
    <w:rsid w:val="675526CD"/>
    <w:rsid w:val="67DD46EA"/>
    <w:rsid w:val="6807740B"/>
    <w:rsid w:val="680A0DA9"/>
    <w:rsid w:val="683A3751"/>
    <w:rsid w:val="68BD0463"/>
    <w:rsid w:val="6B992453"/>
    <w:rsid w:val="6C2E359C"/>
    <w:rsid w:val="6D174484"/>
    <w:rsid w:val="6DA23AD1"/>
    <w:rsid w:val="6DCB29CC"/>
    <w:rsid w:val="6EAD7652"/>
    <w:rsid w:val="6F40710B"/>
    <w:rsid w:val="7045300B"/>
    <w:rsid w:val="70633431"/>
    <w:rsid w:val="708874D4"/>
    <w:rsid w:val="70D12FC7"/>
    <w:rsid w:val="70D56746"/>
    <w:rsid w:val="728F0602"/>
    <w:rsid w:val="73BC4ADF"/>
    <w:rsid w:val="73D70B58"/>
    <w:rsid w:val="7753694E"/>
    <w:rsid w:val="77C43EDA"/>
    <w:rsid w:val="7ACC169B"/>
    <w:rsid w:val="7FEA0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paragraph" w:customStyle="1" w:styleId="10">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281</Words>
  <Characters>1606</Characters>
  <Lines>13</Lines>
  <Paragraphs>3</Paragraphs>
  <TotalTime>1</TotalTime>
  <ScaleCrop>false</ScaleCrop>
  <LinksUpToDate>false</LinksUpToDate>
  <CharactersWithSpaces>1884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YY</cp:lastModifiedBy>
  <dcterms:modified xsi:type="dcterms:W3CDTF">2024-12-26T03:08:17Z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E4FEC2632A0F408BA989647CB386FCF5</vt:lpwstr>
  </property>
</Properties>
</file>