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杭州市西湖区莫干山路589号房屋3年租赁权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w:t>
      </w:r>
      <w:bookmarkStart w:id="0" w:name="_GoBack"/>
      <w:bookmarkEnd w:id="0"/>
      <w:r>
        <w:rPr>
          <w:rFonts w:asciiTheme="minorEastAsia" w:hAnsiTheme="minorEastAsia"/>
          <w:szCs w:val="21"/>
        </w:rPr>
        <w:t>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rPr>
      </w:pPr>
      <w:r>
        <w:rPr>
          <w:rFonts w:hint="eastAsia" w:ascii="pingfang sc regular" w:hAnsi="pingfang sc regular"/>
        </w:rPr>
        <w:t>4、</w:t>
      </w:r>
      <w:r>
        <w:rPr>
          <w:rFonts w:hint="eastAsia" w:asciiTheme="minorEastAsia" w:hAnsiTheme="minorEastAsia"/>
          <w:szCs w:val="21"/>
        </w:rPr>
        <w:t>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asciiTheme="minorEastAsia" w:hAnsiTheme="minorEastAsia"/>
          <w:szCs w:val="21"/>
          <w:lang w:val="en-US" w:eastAsia="zh-CN"/>
        </w:rPr>
        <w:t>首期租金及履约保证金</w:t>
      </w:r>
      <w:r>
        <w:rPr>
          <w:rFonts w:hint="eastAsia" w:asciiTheme="minorEastAsia" w:hAnsiTheme="minorEastAsia"/>
          <w:szCs w:val="21"/>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商业用房，仅限小区配套的商品销售和便民服务。</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7、我方知悉并承诺：我方未事先征得出租方及按规定应报经有关部门核准的书面同意，不得擅自改变房屋的结构和使用性质。我方如需对房屋进行改造、装修或增扩设备时，须提供装修施工蓝图事先征得出租方的书面同意，并按规定向有关部门办理审批同意手续后，方可进行。其所有费用全部由我方承担，出租方不承担任何费用。我方在房屋装修结束后需提供给出租方一套完整的装修竣工图。</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：在租赁期内，租赁房屋因不可抗力、城市规划或市政建设需要拆除、改造致使租赁合同不能全部继续履行或造成出租方损失的，出租方和承租方双方互不承担责任、互不赔偿。</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9、</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：在租赁期内，出租房屋不得整体或部分转租。如</w:t>
      </w:r>
      <w:r>
        <w:rPr>
          <w:rFonts w:hint="eastAsia" w:ascii="pingfang sc regular" w:hAnsi="pingfang sc regular"/>
          <w:lang w:eastAsia="zh-CN"/>
        </w:rPr>
        <w:t>我</w:t>
      </w:r>
      <w:r>
        <w:rPr>
          <w:rFonts w:hint="eastAsia" w:ascii="pingfang sc regular" w:hAnsi="pingfang sc regular"/>
        </w:rPr>
        <w:t>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10、</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：租赁房屋若有搭建部分，搭建部分不在本次租赁范围内，以现场展示为准。租赁房屋整体的水、电由承租方负责管理，自行支付费用，租赁期间的房屋日常维修、维护等均由承租方自行负责。</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11、我方知悉并承诺：出租方与我方的权利义务及租赁房屋交付详见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szCs w:val="21"/>
          <w:lang w:val="en-US" w:eastAsia="zh-CN"/>
        </w:rPr>
        <w:t xml:space="preserve">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230642C"/>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DF16DA"/>
    <w:rsid w:val="3099405C"/>
    <w:rsid w:val="3238026C"/>
    <w:rsid w:val="34001013"/>
    <w:rsid w:val="35A31D2D"/>
    <w:rsid w:val="36432277"/>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5A43E8"/>
    <w:rsid w:val="4C876474"/>
    <w:rsid w:val="4D1E7FB4"/>
    <w:rsid w:val="4D8A3E08"/>
    <w:rsid w:val="4E9304B5"/>
    <w:rsid w:val="4E9422C0"/>
    <w:rsid w:val="509D38E8"/>
    <w:rsid w:val="529A73B4"/>
    <w:rsid w:val="536E1390"/>
    <w:rsid w:val="555D5C90"/>
    <w:rsid w:val="5A935B6E"/>
    <w:rsid w:val="5DE111A4"/>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98D35DE"/>
    <w:rsid w:val="7ACC169B"/>
    <w:rsid w:val="7ADC7C17"/>
    <w:rsid w:val="7BA768E8"/>
    <w:rsid w:val="7C78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2024-12-09T06:42:29Z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