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0E98">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房屋租赁合同</w:t>
      </w:r>
    </w:p>
    <w:p w14:paraId="32E86D24">
      <w:pPr>
        <w:rPr>
          <w:rFonts w:ascii="楷体" w:hAnsi="楷体" w:eastAsia="楷体" w:cs="楷体"/>
          <w:color w:val="auto"/>
          <w:sz w:val="24"/>
          <w:szCs w:val="24"/>
        </w:rPr>
      </w:pPr>
      <w:r>
        <w:rPr>
          <w:rFonts w:hint="eastAsia" w:ascii="楷体" w:hAnsi="楷体" w:eastAsia="楷体" w:cs="楷体"/>
          <w:color w:val="auto"/>
          <w:sz w:val="24"/>
          <w:szCs w:val="24"/>
        </w:rPr>
        <w:t xml:space="preserve">                                                 编号：</w:t>
      </w:r>
    </w:p>
    <w:p w14:paraId="391E75A9">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           （以下简称“甲方”）</w:t>
      </w:r>
    </w:p>
    <w:p w14:paraId="451980BC">
      <w:pPr>
        <w:rPr>
          <w:rFonts w:ascii="楷体" w:hAnsi="楷体" w:eastAsia="楷体" w:cs="楷体"/>
          <w:color w:val="auto"/>
          <w:sz w:val="28"/>
          <w:szCs w:val="28"/>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联系电话：0571-87769593</w:t>
      </w:r>
    </w:p>
    <w:p w14:paraId="46EE034B">
      <w:pPr>
        <w:rPr>
          <w:rFonts w:ascii="楷体" w:hAnsi="楷体" w:eastAsia="楷体" w:cs="楷体"/>
          <w:color w:val="auto"/>
          <w:sz w:val="28"/>
          <w:szCs w:val="28"/>
        </w:rPr>
      </w:pPr>
      <w:r>
        <w:rPr>
          <w:rFonts w:hint="eastAsia" w:ascii="楷体" w:hAnsi="楷体" w:eastAsia="楷体" w:cs="楷体"/>
          <w:color w:val="auto"/>
          <w:sz w:val="28"/>
          <w:szCs w:val="28"/>
        </w:rPr>
        <w:t>联系地址：杭州市上城区婺江路319号蕙沣大厦1</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楼</w:t>
      </w:r>
    </w:p>
    <w:p w14:paraId="3DDBC037">
      <w:pPr>
        <w:rPr>
          <w:rFonts w:ascii="楷体" w:hAnsi="楷体" w:eastAsia="楷体" w:cs="楷体"/>
          <w:color w:val="auto"/>
          <w:sz w:val="28"/>
          <w:szCs w:val="28"/>
        </w:rPr>
      </w:pPr>
      <w:r>
        <w:rPr>
          <w:rFonts w:hint="eastAsia" w:ascii="楷体" w:hAnsi="楷体" w:eastAsia="楷体" w:cs="楷体"/>
          <w:color w:val="auto"/>
          <w:sz w:val="28"/>
          <w:szCs w:val="28"/>
        </w:rPr>
        <w:t>乙方：                           （以下简称“乙方”）</w:t>
      </w:r>
    </w:p>
    <w:p w14:paraId="7C4290FF">
      <w:pPr>
        <w:rPr>
          <w:rFonts w:ascii="楷体" w:hAnsi="楷体" w:eastAsia="楷体" w:cs="楷体"/>
          <w:color w:val="auto"/>
          <w:sz w:val="28"/>
          <w:szCs w:val="28"/>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14:paraId="539CBB68">
      <w:pPr>
        <w:rPr>
          <w:rFonts w:ascii="楷体" w:hAnsi="楷体" w:eastAsia="楷体" w:cs="楷体"/>
          <w:color w:val="auto"/>
          <w:sz w:val="28"/>
          <w:szCs w:val="28"/>
        </w:rPr>
      </w:pPr>
      <w:r>
        <w:rPr>
          <w:rFonts w:hint="eastAsia" w:ascii="楷体" w:hAnsi="楷体" w:eastAsia="楷体" w:cs="楷体"/>
          <w:color w:val="auto"/>
          <w:sz w:val="28"/>
          <w:szCs w:val="28"/>
        </w:rPr>
        <w:t>联系地址：</w:t>
      </w:r>
    </w:p>
    <w:p w14:paraId="472FA2DE">
      <w:pPr>
        <w:rPr>
          <w:rFonts w:ascii="楷体" w:hAnsi="楷体" w:eastAsia="楷体" w:cs="楷体"/>
          <w:color w:val="auto"/>
          <w:sz w:val="28"/>
          <w:szCs w:val="28"/>
        </w:rPr>
      </w:pPr>
    </w:p>
    <w:p w14:paraId="4EA3E18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根据《中华人民共和国民法典》及相关法律、法规，甲、乙双方本着自愿、平等、公平和诚实信用原则，经过充分友好协商，就乙方租赁甲方物业，并将其用于约定用途的相关事宜，签订《房屋租赁合同》（以下简称“本合同”），具体内容如下：</w:t>
      </w:r>
    </w:p>
    <w:p w14:paraId="72AF718B">
      <w:pPr>
        <w:rPr>
          <w:rFonts w:ascii="楷体" w:hAnsi="楷体" w:eastAsia="楷体" w:cs="楷体"/>
          <w:color w:val="auto"/>
          <w:sz w:val="28"/>
          <w:szCs w:val="28"/>
        </w:rPr>
      </w:pPr>
    </w:p>
    <w:p w14:paraId="788F336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14:paraId="17154956">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1.1 甲方将坐落于</w:t>
      </w:r>
      <w:r>
        <w:rPr>
          <w:rFonts w:hint="eastAsia" w:ascii="楷体" w:hAnsi="楷体" w:eastAsia="楷体" w:cs="楷体"/>
          <w:color w:val="auto"/>
          <w:sz w:val="28"/>
          <w:szCs w:val="28"/>
          <w:highlight w:val="none"/>
          <w:u w:val="single"/>
        </w:rPr>
        <w:t>杭州铁路新客站高架广场二层北</w:t>
      </w:r>
      <w:r>
        <w:rPr>
          <w:rFonts w:hint="eastAsia" w:ascii="楷体" w:hAnsi="楷体" w:eastAsia="楷体" w:cs="楷体"/>
          <w:color w:val="auto"/>
          <w:sz w:val="28"/>
          <w:szCs w:val="28"/>
          <w:highlight w:val="none"/>
          <w:u w:val="single"/>
          <w:lang w:val="en-US" w:eastAsia="zh-CN"/>
        </w:rPr>
        <w:t>9-51号</w:t>
      </w:r>
      <w:r>
        <w:rPr>
          <w:rFonts w:hint="eastAsia" w:ascii="楷体" w:hAnsi="楷体" w:eastAsia="楷体" w:cs="楷体"/>
          <w:color w:val="auto"/>
          <w:sz w:val="28"/>
          <w:szCs w:val="28"/>
          <w:highlight w:val="none"/>
          <w:u w:val="single"/>
        </w:rPr>
        <w:t>商铺</w:t>
      </w:r>
      <w:r>
        <w:rPr>
          <w:rFonts w:hint="eastAsia" w:ascii="楷体" w:hAnsi="楷体" w:eastAsia="楷体" w:cs="楷体"/>
          <w:color w:val="auto"/>
          <w:sz w:val="28"/>
          <w:szCs w:val="28"/>
          <w:highlight w:val="none"/>
          <w:u w:val="single"/>
          <w:lang w:val="en-US" w:eastAsia="zh-CN"/>
        </w:rPr>
        <w:t>及杭州铁路新客站高架广场管理用房</w:t>
      </w:r>
      <w:r>
        <w:rPr>
          <w:rFonts w:hint="eastAsia" w:ascii="楷体" w:hAnsi="楷体" w:eastAsia="楷体" w:cs="楷体"/>
          <w:color w:val="auto"/>
          <w:sz w:val="28"/>
          <w:szCs w:val="28"/>
        </w:rPr>
        <w:t>（以下简称“该物业”）出租给乙方使用。该物业的建筑面积为</w:t>
      </w:r>
      <w:r>
        <w:rPr>
          <w:rFonts w:hint="eastAsia" w:ascii="楷体" w:hAnsi="楷体" w:eastAsia="楷体" w:cs="楷体"/>
          <w:color w:val="auto"/>
          <w:sz w:val="28"/>
          <w:szCs w:val="28"/>
          <w:highlight w:val="none"/>
          <w:u w:val="single"/>
          <w:lang w:val="en-US" w:eastAsia="zh-CN"/>
        </w:rPr>
        <w:t>1454.71</w:t>
      </w:r>
      <w:r>
        <w:rPr>
          <w:rFonts w:hint="eastAsia" w:ascii="楷体" w:hAnsi="楷体" w:eastAsia="楷体" w:cs="楷体"/>
          <w:color w:val="auto"/>
          <w:sz w:val="28"/>
          <w:szCs w:val="28"/>
        </w:rPr>
        <w:t>平方米。</w:t>
      </w:r>
    </w:p>
    <w:p w14:paraId="1F6DCB26">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双方同意</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不</w:t>
      </w:r>
      <w:r>
        <w:rPr>
          <w:rFonts w:hint="eastAsia" w:ascii="楷体" w:hAnsi="楷体" w:eastAsia="楷体" w:cs="楷体"/>
          <w:color w:val="auto"/>
          <w:sz w:val="28"/>
          <w:szCs w:val="28"/>
          <w:highlight w:val="none"/>
          <w:lang w:val="en-US" w:eastAsia="zh-CN"/>
        </w:rPr>
        <w:t>以</w:t>
      </w:r>
      <w:r>
        <w:rPr>
          <w:rFonts w:hint="eastAsia" w:ascii="楷体" w:hAnsi="楷体" w:eastAsia="楷体" w:cs="楷体"/>
          <w:color w:val="auto"/>
          <w:sz w:val="28"/>
          <w:szCs w:val="28"/>
          <w:highlight w:val="none"/>
        </w:rPr>
        <w:t>本合同约定面积与实测面积/实际可使用面积存在差异为由对相关费用进行调整。附</w:t>
      </w:r>
      <w:r>
        <w:rPr>
          <w:rFonts w:hint="eastAsia" w:ascii="楷体" w:hAnsi="楷体" w:eastAsia="楷体" w:cs="楷体"/>
          <w:color w:val="auto"/>
          <w:sz w:val="28"/>
          <w:szCs w:val="28"/>
          <w:highlight w:val="none"/>
          <w:lang w:val="en-US" w:eastAsia="zh-CN"/>
        </w:rPr>
        <w:t>件二的附</w:t>
      </w:r>
      <w:r>
        <w:rPr>
          <w:rFonts w:hint="eastAsia" w:ascii="楷体" w:hAnsi="楷体" w:eastAsia="楷体" w:cs="楷体"/>
          <w:color w:val="auto"/>
          <w:sz w:val="28"/>
          <w:szCs w:val="28"/>
          <w:highlight w:val="none"/>
        </w:rPr>
        <w:t>图中实际属于规划配套（如配电间、调控室）、公共设施设置区域或其他应属于公共领域的部分，不属于乙方的专用范围</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且已</w:t>
      </w:r>
      <w:r>
        <w:rPr>
          <w:rFonts w:hint="eastAsia" w:ascii="楷体" w:hAnsi="楷体" w:eastAsia="楷体" w:cs="楷体"/>
          <w:color w:val="auto"/>
          <w:sz w:val="28"/>
          <w:szCs w:val="28"/>
          <w:highlight w:val="none"/>
        </w:rPr>
        <w:t>折减体现在</w:t>
      </w:r>
      <w:r>
        <w:rPr>
          <w:rFonts w:hint="eastAsia" w:ascii="楷体" w:hAnsi="楷体" w:eastAsia="楷体" w:cs="楷体"/>
          <w:color w:val="auto"/>
          <w:sz w:val="28"/>
          <w:szCs w:val="28"/>
          <w:highlight w:val="none"/>
          <w:lang w:val="en-US" w:eastAsia="zh-CN"/>
        </w:rPr>
        <w:t>房屋</w:t>
      </w:r>
      <w:r>
        <w:rPr>
          <w:rFonts w:hint="eastAsia" w:ascii="楷体" w:hAnsi="楷体" w:eastAsia="楷体" w:cs="楷体"/>
          <w:color w:val="auto"/>
          <w:sz w:val="28"/>
          <w:szCs w:val="28"/>
          <w:highlight w:val="none"/>
        </w:rPr>
        <w:t>租金中，乙方不得以此为由再行向甲方提出补偿等任何主张。未在附图中载明的其他外立面、屋顶、楼道等区域，</w:t>
      </w:r>
      <w:r>
        <w:rPr>
          <w:rFonts w:hint="eastAsia" w:ascii="楷体" w:hAnsi="楷体" w:eastAsia="楷体" w:cs="楷体"/>
          <w:color w:val="auto"/>
          <w:sz w:val="28"/>
          <w:szCs w:val="28"/>
          <w:highlight w:val="none"/>
          <w:lang w:val="en-US" w:eastAsia="zh-CN"/>
        </w:rPr>
        <w:t>非经甲方书面同意，</w:t>
      </w:r>
      <w:r>
        <w:rPr>
          <w:rFonts w:hint="eastAsia" w:ascii="楷体" w:hAnsi="楷体" w:eastAsia="楷体" w:cs="楷体"/>
          <w:color w:val="auto"/>
          <w:sz w:val="28"/>
          <w:szCs w:val="28"/>
          <w:highlight w:val="none"/>
        </w:rPr>
        <w:t>乙方不得做任何经营使用或以其他形式占用。</w:t>
      </w:r>
    </w:p>
    <w:p w14:paraId="124DB21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14:paraId="6431C026">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14:paraId="32CE50EB">
      <w:pPr>
        <w:adjustRightInd w:val="0"/>
        <w:spacing w:line="520" w:lineRule="exact"/>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乙方</w:t>
      </w:r>
      <w:r>
        <w:rPr>
          <w:rFonts w:hint="eastAsia" w:ascii="楷体" w:hAnsi="楷体" w:eastAsia="楷体" w:cs="楷体"/>
          <w:color w:val="auto"/>
          <w:sz w:val="28"/>
          <w:szCs w:val="28"/>
          <w:highlight w:val="none"/>
        </w:rPr>
        <w:t>承诺</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对该</w:t>
      </w:r>
      <w:r>
        <w:rPr>
          <w:rFonts w:hint="eastAsia" w:ascii="楷体" w:hAnsi="楷体" w:eastAsia="楷体" w:cs="楷体"/>
          <w:color w:val="auto"/>
          <w:sz w:val="28"/>
          <w:szCs w:val="28"/>
          <w:highlight w:val="none"/>
        </w:rPr>
        <w:t>物业</w:t>
      </w:r>
      <w:r>
        <w:rPr>
          <w:rFonts w:hint="eastAsia" w:ascii="楷体" w:hAnsi="楷体" w:eastAsia="楷体" w:cs="楷体"/>
          <w:color w:val="auto"/>
          <w:sz w:val="28"/>
          <w:szCs w:val="28"/>
          <w:highlight w:val="none"/>
          <w:lang w:val="en-US" w:eastAsia="zh-CN"/>
        </w:rPr>
        <w:t>实施包括但不限于</w:t>
      </w:r>
      <w:r>
        <w:rPr>
          <w:rFonts w:hint="eastAsia" w:ascii="楷体" w:hAnsi="楷体" w:eastAsia="楷体" w:cs="楷体"/>
          <w:color w:val="auto"/>
          <w:sz w:val="28"/>
          <w:szCs w:val="28"/>
          <w:highlight w:val="none"/>
        </w:rPr>
        <w:t>漏水维修、空调设备加装、消防</w:t>
      </w:r>
      <w:r>
        <w:rPr>
          <w:rFonts w:hint="eastAsia" w:ascii="楷体" w:hAnsi="楷体" w:eastAsia="楷体" w:cs="楷体"/>
          <w:color w:val="auto"/>
          <w:sz w:val="28"/>
          <w:szCs w:val="28"/>
          <w:highlight w:val="none"/>
          <w:lang w:val="en-US" w:eastAsia="zh-CN"/>
        </w:rPr>
        <w:t>系统的</w:t>
      </w:r>
      <w:r>
        <w:rPr>
          <w:rFonts w:hint="eastAsia" w:ascii="楷体" w:hAnsi="楷体" w:eastAsia="楷体" w:cs="楷体"/>
          <w:color w:val="auto"/>
          <w:sz w:val="28"/>
          <w:szCs w:val="28"/>
          <w:highlight w:val="none"/>
        </w:rPr>
        <w:t>改造及报验、</w:t>
      </w:r>
      <w:r>
        <w:rPr>
          <w:rFonts w:hint="eastAsia" w:ascii="楷体" w:hAnsi="楷体" w:eastAsia="楷体" w:cs="楷体"/>
          <w:color w:val="auto"/>
          <w:sz w:val="28"/>
          <w:szCs w:val="28"/>
          <w:highlight w:val="none"/>
          <w:lang w:val="en-US" w:eastAsia="zh-CN"/>
        </w:rPr>
        <w:t>水电改造</w:t>
      </w:r>
      <w:r>
        <w:rPr>
          <w:rFonts w:hint="eastAsia" w:ascii="楷体" w:hAnsi="楷体" w:eastAsia="楷体" w:cs="楷体"/>
          <w:color w:val="auto"/>
          <w:sz w:val="28"/>
          <w:szCs w:val="28"/>
          <w:highlight w:val="none"/>
        </w:rPr>
        <w:t>、油烟系统改造等</w:t>
      </w:r>
      <w:r>
        <w:rPr>
          <w:rFonts w:hint="eastAsia" w:ascii="楷体" w:hAnsi="楷体" w:eastAsia="楷体" w:cs="楷体"/>
          <w:color w:val="auto"/>
          <w:sz w:val="28"/>
          <w:szCs w:val="28"/>
          <w:highlight w:val="none"/>
          <w:lang w:val="en-US" w:eastAsia="zh-CN"/>
        </w:rPr>
        <w:t>装修改造，使得该物业具备对外营业条件</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具体改造要求详见附件三</w:t>
      </w:r>
      <w:r>
        <w:rPr>
          <w:rFonts w:hint="eastAsia" w:ascii="楷体" w:hAnsi="楷体" w:eastAsia="楷体" w:cs="楷体"/>
          <w:color w:val="auto"/>
          <w:sz w:val="28"/>
          <w:szCs w:val="28"/>
          <w:highlight w:val="none"/>
        </w:rPr>
        <w:t>。</w:t>
      </w:r>
    </w:p>
    <w:p w14:paraId="6DA37B35">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1.4 本合同租赁期限为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年，自</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止（装修期</w:t>
      </w:r>
      <w:r>
        <w:rPr>
          <w:rFonts w:hint="eastAsia" w:ascii="楷体" w:hAnsi="楷体" w:eastAsia="楷体" w:cs="楷体"/>
          <w:color w:val="auto"/>
          <w:sz w:val="28"/>
          <w:szCs w:val="28"/>
          <w:lang w:val="en-US" w:eastAsia="zh-CN"/>
        </w:rPr>
        <w:t>至</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止）。</w:t>
      </w:r>
    </w:p>
    <w:p w14:paraId="39FFBC0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14:paraId="4EE5A162">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rPr>
        <w:t>2.1 该物业招商业态：</w:t>
      </w:r>
      <w:r>
        <w:rPr>
          <w:rFonts w:hint="eastAsia" w:ascii="楷体" w:hAnsi="楷体" w:eastAsia="楷体" w:cs="楷体"/>
          <w:color w:val="auto"/>
          <w:sz w:val="28"/>
          <w:szCs w:val="28"/>
          <w:highlight w:val="none"/>
        </w:rPr>
        <w:t>该物业</w:t>
      </w:r>
      <w:r>
        <w:rPr>
          <w:rFonts w:hint="eastAsia" w:ascii="楷体" w:hAnsi="楷体" w:eastAsia="楷体" w:cs="楷体"/>
          <w:color w:val="auto"/>
          <w:sz w:val="28"/>
          <w:szCs w:val="28"/>
          <w:highlight w:val="none"/>
          <w:lang w:val="en-US" w:eastAsia="zh-CN"/>
        </w:rPr>
        <w:t>内</w:t>
      </w:r>
      <w:r>
        <w:rPr>
          <w:rFonts w:hint="eastAsia" w:ascii="楷体" w:hAnsi="楷体" w:eastAsia="楷体" w:cs="楷体"/>
          <w:b w:val="0"/>
          <w:bCs w:val="0"/>
          <w:color w:val="auto"/>
          <w:sz w:val="28"/>
          <w:szCs w:val="28"/>
          <w:highlight w:val="none"/>
          <w:lang w:val="en-US" w:eastAsia="zh-CN"/>
        </w:rPr>
        <w:t>不得使用明火，不得经营酒店、旅馆、网吧、棋牌、足浴及</w:t>
      </w:r>
      <w:r>
        <w:rPr>
          <w:rFonts w:hint="eastAsia" w:ascii="楷体" w:hAnsi="楷体" w:eastAsia="楷体" w:cs="楷体"/>
          <w:color w:val="auto"/>
          <w:sz w:val="28"/>
          <w:szCs w:val="28"/>
          <w:highlight w:val="none"/>
        </w:rPr>
        <w:t>属地政府及相关职能部门明令禁止经营的业态</w:t>
      </w:r>
      <w:r>
        <w:rPr>
          <w:rFonts w:hint="eastAsia" w:ascii="楷体" w:hAnsi="楷体" w:eastAsia="楷体" w:cs="楷体"/>
          <w:b w:val="0"/>
          <w:bCs w:val="0"/>
          <w:color w:val="auto"/>
          <w:sz w:val="28"/>
          <w:szCs w:val="28"/>
          <w:highlight w:val="none"/>
          <w:lang w:val="en-US" w:eastAsia="zh-CN"/>
        </w:rPr>
        <w:t>，</w:t>
      </w:r>
      <w:r>
        <w:rPr>
          <w:rFonts w:hint="eastAsia" w:ascii="楷体" w:hAnsi="楷体" w:eastAsia="楷体" w:cs="楷体"/>
          <w:color w:val="auto"/>
          <w:sz w:val="28"/>
          <w:szCs w:val="28"/>
          <w:highlight w:val="none"/>
        </w:rPr>
        <w:t>其余业态</w:t>
      </w:r>
      <w:r>
        <w:rPr>
          <w:rFonts w:hint="eastAsia" w:ascii="楷体" w:hAnsi="楷体" w:eastAsia="楷体" w:cs="楷体"/>
          <w:color w:val="auto"/>
          <w:sz w:val="28"/>
          <w:szCs w:val="28"/>
          <w:highlight w:val="none"/>
          <w:lang w:val="en-US" w:eastAsia="zh-CN"/>
        </w:rPr>
        <w:t>需</w:t>
      </w:r>
      <w:r>
        <w:rPr>
          <w:rFonts w:hint="eastAsia" w:ascii="楷体" w:hAnsi="楷体" w:eastAsia="楷体" w:cs="楷体"/>
          <w:color w:val="auto"/>
          <w:sz w:val="28"/>
          <w:szCs w:val="28"/>
          <w:highlight w:val="none"/>
        </w:rPr>
        <w:t>经行政审批</w:t>
      </w:r>
      <w:r>
        <w:rPr>
          <w:rFonts w:hint="eastAsia" w:ascii="楷体" w:hAnsi="楷体" w:eastAsia="楷体" w:cs="楷体"/>
          <w:color w:val="auto"/>
          <w:sz w:val="28"/>
          <w:szCs w:val="28"/>
          <w:highlight w:val="none"/>
          <w:lang w:val="en-US" w:eastAsia="zh-CN"/>
        </w:rPr>
        <w:t>通过</w:t>
      </w:r>
      <w:r>
        <w:rPr>
          <w:rFonts w:hint="eastAsia" w:ascii="楷体" w:hAnsi="楷体" w:eastAsia="楷体" w:cs="楷体"/>
          <w:color w:val="auto"/>
          <w:sz w:val="28"/>
          <w:szCs w:val="28"/>
          <w:highlight w:val="none"/>
        </w:rPr>
        <w:t>后均可经营，</w:t>
      </w:r>
      <w:r>
        <w:rPr>
          <w:rFonts w:hint="eastAsia" w:ascii="楷体" w:hAnsi="楷体" w:eastAsia="楷体" w:cs="楷体"/>
          <w:color w:val="auto"/>
          <w:sz w:val="28"/>
          <w:szCs w:val="28"/>
          <w:highlight w:val="none"/>
          <w:lang w:val="en-US" w:eastAsia="zh-CN"/>
        </w:rPr>
        <w:t>具体</w:t>
      </w:r>
      <w:r>
        <w:rPr>
          <w:rFonts w:hint="eastAsia" w:ascii="楷体" w:hAnsi="楷体" w:eastAsia="楷体" w:cs="楷体"/>
          <w:color w:val="auto"/>
          <w:sz w:val="28"/>
          <w:szCs w:val="28"/>
          <w:highlight w:val="none"/>
        </w:rPr>
        <w:t>以法律法规的规定以及有关部门审批同意为准</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乙方在承租前，已自行了解和清楚该物业在租赁后可开展的商业业态自愿承租该物业，不会再因该物业承租后业态开展提出异议。</w:t>
      </w:r>
    </w:p>
    <w:p w14:paraId="5CFA7562">
      <w:pPr>
        <w:ind w:firstLine="560" w:firstLineChars="200"/>
        <w:rPr>
          <w:rFonts w:hint="eastAsia" w:ascii="楷体" w:hAnsi="楷体" w:eastAsia="楷体" w:cs="楷体"/>
          <w:color w:val="auto"/>
          <w:sz w:val="28"/>
          <w:szCs w:val="28"/>
          <w:highlight w:val="none"/>
        </w:rPr>
      </w:pPr>
      <w:r>
        <w:rPr>
          <w:rFonts w:hint="eastAsia" w:ascii="楷体" w:hAnsi="楷体" w:eastAsia="楷体" w:cs="楷体"/>
          <w:b w:val="0"/>
          <w:bCs w:val="0"/>
          <w:color w:val="auto"/>
          <w:sz w:val="28"/>
          <w:szCs w:val="28"/>
          <w:highlight w:val="none"/>
          <w:lang w:val="en-US" w:eastAsia="zh-CN"/>
        </w:rPr>
        <w:t>乙方经营业态及经营品牌需提前向我司提前报备，经审核同意后方可开展经营。</w:t>
      </w:r>
    </w:p>
    <w:p w14:paraId="5F50D4D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14:paraId="50E2C36D">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2.3</w:t>
      </w:r>
      <w:r>
        <w:rPr>
          <w:rFonts w:hint="eastAsia" w:ascii="楷体" w:hAnsi="楷体" w:eastAsia="楷体" w:cs="楷体"/>
          <w:color w:val="auto"/>
          <w:sz w:val="28"/>
          <w:szCs w:val="28"/>
          <w:lang w:val="en-US" w:eastAsia="zh-CN"/>
        </w:rPr>
        <w:t>乙方应当在装修前向甲方及属地物业公司报批装修方案，</w:t>
      </w:r>
      <w:r>
        <w:rPr>
          <w:rFonts w:hint="eastAsia" w:ascii="楷体" w:hAnsi="楷体" w:eastAsia="楷体" w:cs="楷体"/>
          <w:color w:val="auto"/>
          <w:sz w:val="28"/>
          <w:szCs w:val="28"/>
          <w:highlight w:val="none"/>
          <w:lang w:val="en-US" w:eastAsia="zh-CN"/>
        </w:rPr>
        <w:t>方案需</w:t>
      </w:r>
      <w:r>
        <w:rPr>
          <w:rFonts w:hint="eastAsia" w:ascii="楷体" w:hAnsi="楷体" w:eastAsia="楷体" w:cs="楷体"/>
          <w:color w:val="auto"/>
          <w:sz w:val="28"/>
          <w:szCs w:val="28"/>
          <w:highlight w:val="none"/>
        </w:rPr>
        <w:t>包括装修平面布置图、全套图纸（格局图、水电图、墙面、顶面图、立面图、消防图）、主材品牌明细</w:t>
      </w:r>
      <w:r>
        <w:rPr>
          <w:rFonts w:hint="eastAsia" w:ascii="楷体" w:hAnsi="楷体" w:eastAsia="楷体" w:cs="楷体"/>
          <w:color w:val="auto"/>
          <w:sz w:val="28"/>
          <w:szCs w:val="28"/>
          <w:highlight w:val="none"/>
          <w:lang w:val="en-US" w:eastAsia="zh-CN"/>
        </w:rPr>
        <w:t>等，</w:t>
      </w:r>
      <w:r>
        <w:rPr>
          <w:rFonts w:hint="eastAsia" w:ascii="楷体" w:hAnsi="楷体" w:eastAsia="楷体" w:cs="楷体"/>
          <w:color w:val="auto"/>
          <w:sz w:val="28"/>
          <w:szCs w:val="28"/>
          <w:lang w:val="en-US" w:eastAsia="zh-CN"/>
        </w:rPr>
        <w:t>装修方案须经甲方及属地物业公司批准同意后方可开展装修，装修完成后若按规定需消防审批的，乙方应当在消防审批通过后开展实际经营。</w:t>
      </w:r>
    </w:p>
    <w:p w14:paraId="67F41F3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2.4</w:t>
      </w:r>
      <w:r>
        <w:rPr>
          <w:rFonts w:hint="eastAsia" w:ascii="楷体" w:hAnsi="楷体" w:eastAsia="楷体" w:cs="楷体"/>
          <w:color w:val="auto"/>
          <w:sz w:val="28"/>
          <w:szCs w:val="28"/>
        </w:rPr>
        <w:t>乙方应当在开业前取得营业执照及相关的各类经营许可证，由于乙方无证无照经营行为造成甲方或第三方损失的，乙方应全额赔偿。</w:t>
      </w:r>
    </w:p>
    <w:p w14:paraId="6B56257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5</w:t>
      </w:r>
      <w:r>
        <w:rPr>
          <w:rFonts w:hint="eastAsia" w:ascii="楷体" w:hAnsi="楷体" w:eastAsia="楷体" w:cs="楷体"/>
          <w:color w:val="auto"/>
          <w:sz w:val="28"/>
          <w:szCs w:val="28"/>
        </w:rPr>
        <w:t xml:space="preserve">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构成违约，甲方有权立即解除本合同、收回该物业并没收乙方保证金，因此造成的一切损失由乙方负责。</w:t>
      </w:r>
    </w:p>
    <w:p w14:paraId="6F4C54B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 乙方在该物业内不得销售假冒伪劣商品、违禁物品、侵犯他人商标权或知识产权，或进行其他违反法律、法规及规定的行为。</w:t>
      </w:r>
    </w:p>
    <w:p w14:paraId="6C2B5A8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7</w:t>
      </w:r>
      <w:r>
        <w:rPr>
          <w:rFonts w:hint="eastAsia" w:ascii="楷体" w:hAnsi="楷体" w:eastAsia="楷体" w:cs="楷体"/>
          <w:color w:val="auto"/>
          <w:sz w:val="28"/>
          <w:szCs w:val="28"/>
        </w:rPr>
        <w:t>乙方有义务负责保养该物业内部甲方提供给乙方的专用设施设备，且一切费用由乙方负责。因维修、保养、使用不当而造成设施损坏及其他损失的，由乙方负责赔偿。</w:t>
      </w:r>
    </w:p>
    <w:p w14:paraId="469EE95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本合同签订后，若乙方在该物业注册成立新公司（以下简称“该公司”）的，乙方应保证该公司确认并遵守本合同的全部约定，本合同中确定的乙方权利义务在该公司成立后全部由该公司承担，甲方、乙方及乙方注册变更后的该公司三方应该及时签署相应协议以变更三方权利义务关系，乙方作为该公司的担保人，对该公司在本合同项下的全部责任和义务承担连带责任保证。担保范围为该公司因本合同而对甲方负有的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年止。如该公司拒绝承担乙方因本合同而对甲方负有的所有义务与责任的，则乙方构成违约，甲方有权立即解除本合同、收回房屋、并采取断水、断电等措施，并按乙方违约追究违约责任。</w:t>
      </w:r>
    </w:p>
    <w:p w14:paraId="70B57544">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14:paraId="0DC4C9F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14:paraId="0B296D0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3.1 装修期内，该物业有关水、电、燃气、电话、电视、网络、物业管理费等费用仍由乙方承担，乙方自行向甲方、物业公司或相关部门支付。</w:t>
      </w:r>
    </w:p>
    <w:p w14:paraId="52A2A1EC">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装修期内，考虑到乙方装修期间对经营的影响，对首期租金予以</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元的减免优惠，但乙方对本合同及附件规定的其他义务均不免除。</w:t>
      </w:r>
    </w:p>
    <w:p w14:paraId="048D715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3.3 若因乙方违约或乙方其他原因导致本合同提前解除或者终止的，乙方应无条件补缴第一期租金中予以减免优惠的金额</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元。（合同总金额-应收金额）</w:t>
      </w:r>
    </w:p>
    <w:p w14:paraId="5A8D270E">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3.4装修期满且乙方正常开展经营活动的，甲方经结算后，可向乙方退还剩余的装修保证金。</w:t>
      </w:r>
    </w:p>
    <w:p w14:paraId="72E03865">
      <w:pPr>
        <w:ind w:firstLine="560" w:firstLineChars="200"/>
        <w:rPr>
          <w:rFonts w:hint="eastAsia" w:ascii="楷体" w:hAnsi="楷体" w:eastAsia="楷体" w:cs="楷体"/>
          <w:color w:val="auto"/>
          <w:sz w:val="28"/>
          <w:szCs w:val="28"/>
          <w:highlight w:val="none"/>
          <w:u w:val="none"/>
        </w:rPr>
      </w:pPr>
      <w:r>
        <w:rPr>
          <w:rFonts w:hint="eastAsia" w:ascii="楷体" w:hAnsi="楷体" w:eastAsia="楷体" w:cs="楷体"/>
          <w:color w:val="auto"/>
          <w:sz w:val="28"/>
          <w:szCs w:val="28"/>
          <w:highlight w:val="none"/>
          <w:lang w:val="en-US" w:eastAsia="zh-CN"/>
        </w:rPr>
        <w:t>3.5 在实际经营</w:t>
      </w:r>
      <w:r>
        <w:rPr>
          <w:rFonts w:hint="eastAsia" w:ascii="楷体" w:hAnsi="楷体" w:eastAsia="楷体" w:cs="楷体"/>
          <w:color w:val="auto"/>
          <w:sz w:val="28"/>
          <w:szCs w:val="28"/>
          <w:highlight w:val="none"/>
        </w:rPr>
        <w:t>过程中，乙方如因特殊原因需要进</w:t>
      </w:r>
      <w:r>
        <w:rPr>
          <w:rFonts w:hint="eastAsia" w:ascii="楷体" w:hAnsi="楷体" w:eastAsia="楷体" w:cs="楷体"/>
          <w:color w:val="auto"/>
          <w:sz w:val="28"/>
          <w:szCs w:val="28"/>
          <w:highlight w:val="none"/>
          <w:u w:val="none"/>
        </w:rPr>
        <w:t>行</w:t>
      </w:r>
      <w:r>
        <w:rPr>
          <w:rFonts w:hint="eastAsia" w:ascii="楷体" w:hAnsi="楷体" w:eastAsia="楷体" w:cs="楷体"/>
          <w:color w:val="auto"/>
          <w:sz w:val="28"/>
          <w:szCs w:val="28"/>
          <w:highlight w:val="none"/>
          <w:u w:val="none"/>
          <w:lang w:val="en-US" w:eastAsia="zh-CN"/>
        </w:rPr>
        <w:t>再次</w:t>
      </w:r>
      <w:r>
        <w:rPr>
          <w:rFonts w:hint="eastAsia" w:ascii="楷体" w:hAnsi="楷体" w:eastAsia="楷体" w:cs="楷体"/>
          <w:color w:val="auto"/>
          <w:sz w:val="28"/>
          <w:szCs w:val="28"/>
          <w:highlight w:val="none"/>
          <w:u w:val="none"/>
        </w:rPr>
        <w:t>装修施工的，应提前7个工作日内征得甲方书面同意并缴纳装修保证金，</w:t>
      </w:r>
      <w:r>
        <w:rPr>
          <w:rFonts w:hint="eastAsia" w:ascii="楷体" w:hAnsi="楷体" w:eastAsia="楷体" w:cs="楷体"/>
          <w:color w:val="auto"/>
          <w:sz w:val="28"/>
          <w:szCs w:val="28"/>
          <w:highlight w:val="none"/>
          <w:u w:val="none"/>
          <w:lang w:val="en-US" w:eastAsia="zh-CN"/>
        </w:rPr>
        <w:t>如有需要</w:t>
      </w:r>
      <w:r>
        <w:rPr>
          <w:rFonts w:hint="eastAsia" w:ascii="楷体" w:hAnsi="楷体" w:eastAsia="楷体" w:cs="楷体"/>
          <w:color w:val="auto"/>
          <w:sz w:val="28"/>
          <w:szCs w:val="28"/>
          <w:highlight w:val="none"/>
          <w:u w:val="none"/>
        </w:rPr>
        <w:t>应取得政府相关部门的批准，</w:t>
      </w:r>
      <w:r>
        <w:rPr>
          <w:rFonts w:hint="eastAsia" w:ascii="楷体" w:hAnsi="楷体" w:eastAsia="楷体" w:cs="楷体"/>
          <w:strike w:val="0"/>
          <w:color w:val="auto"/>
          <w:sz w:val="28"/>
          <w:szCs w:val="28"/>
          <w:highlight w:val="none"/>
          <w:u w:val="none"/>
          <w:lang w:val="en-US" w:eastAsia="zh-CN"/>
        </w:rPr>
        <w:t>乙方</w:t>
      </w:r>
      <w:r>
        <w:rPr>
          <w:rFonts w:hint="eastAsia" w:ascii="楷体" w:hAnsi="楷体" w:eastAsia="楷体" w:cs="楷体"/>
          <w:color w:val="auto"/>
          <w:sz w:val="28"/>
          <w:szCs w:val="28"/>
          <w:highlight w:val="none"/>
          <w:u w:val="none"/>
        </w:rPr>
        <w:t>完成装修装饰</w:t>
      </w:r>
      <w:r>
        <w:rPr>
          <w:rFonts w:hint="eastAsia" w:ascii="楷体" w:hAnsi="楷体" w:eastAsia="楷体" w:cs="楷体"/>
          <w:color w:val="auto"/>
          <w:sz w:val="28"/>
          <w:szCs w:val="28"/>
          <w:highlight w:val="none"/>
          <w:u w:val="none"/>
          <w:lang w:val="en-US" w:eastAsia="zh-CN"/>
        </w:rPr>
        <w:t>后，应</w:t>
      </w:r>
      <w:r>
        <w:rPr>
          <w:rFonts w:hint="eastAsia" w:ascii="楷体" w:hAnsi="楷体" w:eastAsia="楷体" w:cs="楷体"/>
          <w:color w:val="auto"/>
          <w:sz w:val="28"/>
          <w:szCs w:val="28"/>
          <w:highlight w:val="none"/>
          <w:u w:val="none"/>
        </w:rPr>
        <w:t>通过甲方</w:t>
      </w:r>
      <w:r>
        <w:rPr>
          <w:rFonts w:hint="eastAsia" w:ascii="楷体" w:hAnsi="楷体" w:eastAsia="楷体" w:cs="楷体"/>
          <w:color w:val="auto"/>
          <w:sz w:val="28"/>
          <w:szCs w:val="28"/>
          <w:highlight w:val="none"/>
          <w:u w:val="none"/>
          <w:lang w:val="en-US" w:eastAsia="zh-CN"/>
        </w:rPr>
        <w:t>或</w:t>
      </w:r>
      <w:r>
        <w:rPr>
          <w:rFonts w:hint="eastAsia" w:ascii="楷体" w:hAnsi="楷体" w:eastAsia="楷体" w:cs="楷体"/>
          <w:color w:val="auto"/>
          <w:sz w:val="28"/>
          <w:szCs w:val="28"/>
          <w:highlight w:val="none"/>
          <w:u w:val="none"/>
        </w:rPr>
        <w:t>政府部门验收。装修期间，乙方仍应按本合同约定支付租金</w:t>
      </w:r>
      <w:r>
        <w:rPr>
          <w:rFonts w:hint="eastAsia" w:ascii="楷体" w:hAnsi="楷体" w:eastAsia="楷体" w:cs="楷体"/>
          <w:strike w:val="0"/>
          <w:color w:val="auto"/>
          <w:sz w:val="28"/>
          <w:szCs w:val="28"/>
          <w:highlight w:val="none"/>
          <w:u w:val="none"/>
        </w:rPr>
        <w:t>、物业管理费</w:t>
      </w:r>
      <w:r>
        <w:rPr>
          <w:rFonts w:hint="eastAsia" w:ascii="楷体" w:hAnsi="楷体" w:eastAsia="楷体" w:cs="楷体"/>
          <w:color w:val="auto"/>
          <w:sz w:val="28"/>
          <w:szCs w:val="28"/>
          <w:highlight w:val="none"/>
          <w:u w:val="none"/>
        </w:rPr>
        <w:t>和其他费用。</w:t>
      </w:r>
    </w:p>
    <w:p w14:paraId="0B6745F7">
      <w:pPr>
        <w:ind w:firstLine="560" w:firstLineChars="200"/>
        <w:rPr>
          <w:rFonts w:hint="eastAsia" w:ascii="楷体" w:hAnsi="楷体" w:eastAsia="楷体" w:cs="楷体"/>
          <w:color w:val="auto"/>
          <w:sz w:val="28"/>
          <w:szCs w:val="28"/>
          <w:highlight w:val="none"/>
          <w:u w:val="none"/>
        </w:rPr>
      </w:pPr>
    </w:p>
    <w:p w14:paraId="025E6B58">
      <w:pPr>
        <w:tabs>
          <w:tab w:val="left" w:pos="7735"/>
        </w:tabs>
        <w:ind w:firstLine="560" w:firstLineChars="200"/>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第四条    租金、保证金及其他费用与支付方式</w:t>
      </w:r>
      <w:r>
        <w:rPr>
          <w:rFonts w:hint="eastAsia" w:ascii="楷体" w:hAnsi="楷体" w:eastAsia="楷体" w:cs="楷体"/>
          <w:color w:val="auto"/>
          <w:sz w:val="28"/>
          <w:szCs w:val="28"/>
          <w:lang w:eastAsia="zh-CN"/>
        </w:rPr>
        <w:tab/>
      </w:r>
    </w:p>
    <w:p w14:paraId="02E34A8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14:paraId="42483CA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元，其中首年优惠后含税年租金为：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年递增</w:t>
      </w:r>
      <w:r>
        <w:rPr>
          <w:rFonts w:hint="eastAsia" w:ascii="楷体" w:hAnsi="楷体" w:eastAsia="楷体" w:cs="楷体"/>
          <w:color w:val="auto"/>
          <w:sz w:val="28"/>
          <w:szCs w:val="28"/>
          <w:u w:val="single"/>
          <w:lang w:val="en-US" w:eastAsia="zh-CN"/>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%，一直到租赁期限届满为止。乙方应按以下标准支付租金（含设施、设备使用费）：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060"/>
        <w:gridCol w:w="2111"/>
      </w:tblGrid>
      <w:tr w14:paraId="6DCF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6" w:type="dxa"/>
            <w:vAlign w:val="center"/>
          </w:tcPr>
          <w:p w14:paraId="3AD2DFCB">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5060" w:type="dxa"/>
            <w:vAlign w:val="center"/>
          </w:tcPr>
          <w:p w14:paraId="1FF2AFE2">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14:paraId="669BADFD">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14:paraId="6826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70F837F2">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459B6109">
            <w:pPr>
              <w:ind w:firstLine="358" w:firstLineChars="128"/>
              <w:rPr>
                <w:rFonts w:ascii="楷体" w:hAnsi="楷体" w:eastAsia="楷体" w:cs="楷体"/>
                <w:color w:val="auto"/>
                <w:sz w:val="28"/>
                <w:szCs w:val="28"/>
              </w:rPr>
            </w:pPr>
          </w:p>
        </w:tc>
        <w:tc>
          <w:tcPr>
            <w:tcW w:w="2111" w:type="dxa"/>
            <w:vAlign w:val="center"/>
          </w:tcPr>
          <w:p w14:paraId="68C76D5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46DE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2A32D6D">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073038F8">
            <w:pPr>
              <w:ind w:firstLine="358" w:firstLineChars="128"/>
              <w:rPr>
                <w:rFonts w:hint="default" w:ascii="楷体" w:hAnsi="楷体" w:eastAsia="楷体" w:cs="楷体"/>
                <w:color w:val="auto"/>
                <w:sz w:val="28"/>
                <w:szCs w:val="28"/>
                <w:lang w:val="en-US" w:eastAsia="zh-CN"/>
              </w:rPr>
            </w:pPr>
          </w:p>
        </w:tc>
        <w:tc>
          <w:tcPr>
            <w:tcW w:w="2111" w:type="dxa"/>
            <w:vAlign w:val="center"/>
          </w:tcPr>
          <w:p w14:paraId="1C1F27B3">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r>
      <w:tr w14:paraId="2A0C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7707C61">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3840945A">
            <w:pPr>
              <w:ind w:firstLine="358" w:firstLineChars="128"/>
              <w:rPr>
                <w:rFonts w:ascii="楷体" w:hAnsi="楷体" w:eastAsia="楷体" w:cs="楷体"/>
                <w:color w:val="auto"/>
                <w:sz w:val="28"/>
                <w:szCs w:val="28"/>
              </w:rPr>
            </w:pPr>
          </w:p>
        </w:tc>
        <w:tc>
          <w:tcPr>
            <w:tcW w:w="2111" w:type="dxa"/>
            <w:vAlign w:val="center"/>
          </w:tcPr>
          <w:p w14:paraId="07898D70">
            <w:pPr>
              <w:keepNext w:val="0"/>
              <w:keepLines w:val="0"/>
              <w:widowControl/>
              <w:suppressLineNumbers w:val="0"/>
              <w:jc w:val="center"/>
              <w:textAlignment w:val="center"/>
              <w:rPr>
                <w:rFonts w:ascii="楷体" w:hAnsi="楷体" w:eastAsia="楷体" w:cs="楷体"/>
                <w:color w:val="auto"/>
                <w:sz w:val="28"/>
                <w:szCs w:val="28"/>
              </w:rPr>
            </w:pPr>
          </w:p>
        </w:tc>
      </w:tr>
      <w:tr w14:paraId="4BEA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503D7C9D">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66D73AFE">
            <w:pPr>
              <w:ind w:firstLine="358" w:firstLineChars="128"/>
              <w:rPr>
                <w:rFonts w:ascii="楷体" w:hAnsi="楷体" w:eastAsia="楷体" w:cs="楷体"/>
                <w:color w:val="auto"/>
                <w:sz w:val="28"/>
                <w:szCs w:val="28"/>
              </w:rPr>
            </w:pPr>
          </w:p>
        </w:tc>
        <w:tc>
          <w:tcPr>
            <w:tcW w:w="2111" w:type="dxa"/>
            <w:vAlign w:val="center"/>
          </w:tcPr>
          <w:p w14:paraId="4AAB59AF">
            <w:pPr>
              <w:keepNext w:val="0"/>
              <w:keepLines w:val="0"/>
              <w:widowControl/>
              <w:suppressLineNumbers w:val="0"/>
              <w:jc w:val="center"/>
              <w:textAlignment w:val="center"/>
              <w:rPr>
                <w:rFonts w:ascii="楷体" w:hAnsi="楷体" w:eastAsia="楷体" w:cs="楷体"/>
                <w:color w:val="auto"/>
                <w:sz w:val="28"/>
                <w:szCs w:val="28"/>
              </w:rPr>
            </w:pPr>
          </w:p>
        </w:tc>
      </w:tr>
      <w:tr w14:paraId="5C7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4D111D21">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7ECF3F9C">
            <w:pPr>
              <w:ind w:firstLine="358" w:firstLineChars="128"/>
              <w:rPr>
                <w:rFonts w:ascii="楷体" w:hAnsi="楷体" w:eastAsia="楷体" w:cs="楷体"/>
                <w:color w:val="auto"/>
                <w:sz w:val="28"/>
                <w:szCs w:val="28"/>
              </w:rPr>
            </w:pPr>
          </w:p>
        </w:tc>
        <w:tc>
          <w:tcPr>
            <w:tcW w:w="2111" w:type="dxa"/>
            <w:vAlign w:val="center"/>
          </w:tcPr>
          <w:p w14:paraId="548B0A3C">
            <w:pPr>
              <w:keepNext w:val="0"/>
              <w:keepLines w:val="0"/>
              <w:widowControl/>
              <w:suppressLineNumbers w:val="0"/>
              <w:jc w:val="center"/>
              <w:textAlignment w:val="center"/>
              <w:rPr>
                <w:rFonts w:ascii="楷体" w:hAnsi="楷体" w:eastAsia="楷体" w:cs="楷体"/>
                <w:color w:val="auto"/>
                <w:sz w:val="28"/>
                <w:szCs w:val="28"/>
              </w:rPr>
            </w:pPr>
          </w:p>
        </w:tc>
      </w:tr>
      <w:tr w14:paraId="6AC3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72D54D89">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3E01B225">
            <w:pPr>
              <w:ind w:firstLine="358" w:firstLineChars="128"/>
              <w:rPr>
                <w:rFonts w:ascii="楷体" w:hAnsi="楷体" w:eastAsia="楷体" w:cs="楷体"/>
                <w:color w:val="auto"/>
                <w:sz w:val="28"/>
                <w:szCs w:val="28"/>
              </w:rPr>
            </w:pPr>
          </w:p>
        </w:tc>
        <w:tc>
          <w:tcPr>
            <w:tcW w:w="2111" w:type="dxa"/>
            <w:vAlign w:val="center"/>
          </w:tcPr>
          <w:p w14:paraId="74B8D187">
            <w:pPr>
              <w:keepNext w:val="0"/>
              <w:keepLines w:val="0"/>
              <w:widowControl/>
              <w:suppressLineNumbers w:val="0"/>
              <w:jc w:val="center"/>
              <w:textAlignment w:val="center"/>
              <w:rPr>
                <w:rFonts w:ascii="楷体" w:hAnsi="楷体" w:eastAsia="楷体" w:cs="楷体"/>
                <w:color w:val="auto"/>
                <w:sz w:val="28"/>
                <w:szCs w:val="28"/>
              </w:rPr>
            </w:pPr>
          </w:p>
        </w:tc>
      </w:tr>
      <w:tr w14:paraId="280A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1B71965">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7564FF94">
            <w:pPr>
              <w:ind w:firstLine="358" w:firstLineChars="128"/>
              <w:rPr>
                <w:rFonts w:ascii="楷体" w:hAnsi="楷体" w:eastAsia="楷体" w:cs="楷体"/>
                <w:color w:val="auto"/>
                <w:sz w:val="28"/>
                <w:szCs w:val="28"/>
              </w:rPr>
            </w:pPr>
          </w:p>
        </w:tc>
        <w:tc>
          <w:tcPr>
            <w:tcW w:w="2111" w:type="dxa"/>
            <w:vAlign w:val="center"/>
          </w:tcPr>
          <w:p w14:paraId="536D99F9">
            <w:pPr>
              <w:keepNext w:val="0"/>
              <w:keepLines w:val="0"/>
              <w:widowControl/>
              <w:suppressLineNumbers w:val="0"/>
              <w:jc w:val="center"/>
              <w:textAlignment w:val="center"/>
              <w:rPr>
                <w:rFonts w:ascii="楷体" w:hAnsi="楷体" w:eastAsia="楷体" w:cs="楷体"/>
                <w:color w:val="auto"/>
                <w:sz w:val="28"/>
                <w:szCs w:val="28"/>
              </w:rPr>
            </w:pPr>
          </w:p>
        </w:tc>
      </w:tr>
      <w:tr w14:paraId="1290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04D4DB02">
            <w:pPr>
              <w:ind w:firstLine="358" w:firstLineChars="128"/>
              <w:jc w:val="both"/>
              <w:rPr>
                <w:rFonts w:hint="eastAsia" w:ascii="楷体" w:hAnsi="楷体" w:eastAsia="楷体" w:cs="楷体"/>
                <w:color w:val="auto"/>
                <w:sz w:val="28"/>
                <w:szCs w:val="28"/>
                <w:lang w:val="en-US" w:eastAsia="zh-CN"/>
              </w:rPr>
            </w:pPr>
          </w:p>
        </w:tc>
        <w:tc>
          <w:tcPr>
            <w:tcW w:w="5060" w:type="dxa"/>
            <w:vAlign w:val="center"/>
          </w:tcPr>
          <w:p w14:paraId="2403558B">
            <w:pPr>
              <w:ind w:firstLine="358" w:firstLineChars="128"/>
              <w:rPr>
                <w:rFonts w:ascii="楷体" w:hAnsi="楷体" w:eastAsia="楷体" w:cs="楷体"/>
                <w:color w:val="auto"/>
                <w:sz w:val="28"/>
                <w:szCs w:val="28"/>
              </w:rPr>
            </w:pPr>
          </w:p>
        </w:tc>
        <w:tc>
          <w:tcPr>
            <w:tcW w:w="2111" w:type="dxa"/>
            <w:vAlign w:val="center"/>
          </w:tcPr>
          <w:p w14:paraId="3FCC6C4E">
            <w:pPr>
              <w:keepNext w:val="0"/>
              <w:keepLines w:val="0"/>
              <w:widowControl/>
              <w:suppressLineNumbers w:val="0"/>
              <w:jc w:val="center"/>
              <w:textAlignment w:val="center"/>
              <w:rPr>
                <w:rFonts w:ascii="楷体" w:hAnsi="楷体" w:eastAsia="楷体" w:cs="楷体"/>
                <w:color w:val="auto"/>
                <w:sz w:val="28"/>
                <w:szCs w:val="28"/>
              </w:rPr>
            </w:pPr>
          </w:p>
        </w:tc>
      </w:tr>
    </w:tbl>
    <w:p w14:paraId="0D8B226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（含税），其中不含税总价为：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，增值税为：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rPr>
        <w:t xml:space="preserve"> </w:t>
      </w:r>
      <w:r>
        <w:rPr>
          <w:rFonts w:hint="default" w:ascii="楷体" w:hAnsi="楷体" w:eastAsia="楷体" w:cs="楷体"/>
          <w:color w:val="auto"/>
          <w:sz w:val="28"/>
          <w:szCs w:val="28"/>
          <w:u w:val="single"/>
          <w:lang w:val="en-US" w:eastAsia="zh-CN"/>
        </w:rPr>
        <w:t>9</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%，如涉及到税率调整，合同含税价不变，具体税率根据国家税务总局相关要求执行）</w:t>
      </w:r>
    </w:p>
    <w:p w14:paraId="03F9AAC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月</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杭州产权交易所。本次交易成交后，按照甲方的要求，杭州产权交易所在收到承租方支付的款项后在甲方要求的时间内将已收款项划转至甲方指定账户。其余租赁费用在上个付费周期届满5天前由乙方支付给甲方。上述租金并不包括乙方需交付的物业服务费、乙方经营活动而产生的政府税费及其他应由乙方支付的租金以外的费用（如水、电、电话费、垃圾清运费等）。</w:t>
      </w:r>
    </w:p>
    <w:p w14:paraId="0CA4B10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4.1.3甲方有义务保证租期内房屋公共区域的结构及设备可完善使用，但乙方不得以任何房屋缺陷问题为由（包括设施设备，装饰等）拖欠租金。</w:t>
      </w:r>
    </w:p>
    <w:p w14:paraId="0A0F950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履约保证金</w:t>
      </w:r>
    </w:p>
    <w:p w14:paraId="42A98FE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元整，由乙方在本合同签订后5个工作日内向杭州产权交易所支付。本次交易成交后，按照甲方的要求，杭州产权交易所在收到承租方支付的款项后在甲方要求的时间内将已收款项划转至甲方指定账户。</w:t>
      </w:r>
    </w:p>
    <w:p w14:paraId="31B0D09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4.2.2乙方支付的履约保证金不是乙方预付的租金、物业服务费，仅是乙方履行本合同约定的义务的担保。如乙方违反本合同的约定，甲方有权不予返还履约保证金或直接从该保证金中扣除相关费用。</w:t>
      </w:r>
    </w:p>
    <w:p w14:paraId="5FFFEDF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14:paraId="51A6337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14:paraId="6F884FC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14:paraId="515776B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4.2.4 本合同终止（不论何种原因），乙方交还该物业，且甲乙双方就租赁该物业而产生的一切权利和义务清理完毕并办理书面交接手续后10个工作日内，甲方向乙方退还剩余履约保证金（不计利息）。</w:t>
      </w:r>
    </w:p>
    <w:p w14:paraId="7B7FCCB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14:paraId="276B3D3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14:paraId="2C90B68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14:paraId="0C90E86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r>
        <w:rPr>
          <w:rFonts w:hint="eastAsia" w:ascii="楷体" w:hAnsi="楷体" w:eastAsia="楷体" w:cs="楷体"/>
          <w:color w:val="auto"/>
          <w:sz w:val="28"/>
          <w:szCs w:val="28"/>
          <w:highlight w:val="none"/>
        </w:rPr>
        <w:t>若</w:t>
      </w:r>
      <w:r>
        <w:rPr>
          <w:rFonts w:hint="eastAsia" w:ascii="楷体" w:hAnsi="楷体" w:eastAsia="楷体" w:cs="楷体"/>
          <w:color w:val="auto"/>
          <w:sz w:val="28"/>
          <w:szCs w:val="28"/>
          <w:u w:val="none"/>
        </w:rPr>
        <w:t>杭州铁路新客站</w:t>
      </w:r>
      <w:r>
        <w:rPr>
          <w:rFonts w:hint="eastAsia" w:ascii="楷体" w:hAnsi="楷体" w:eastAsia="楷体" w:cs="楷体"/>
          <w:color w:val="auto"/>
          <w:sz w:val="28"/>
          <w:szCs w:val="28"/>
          <w:u w:val="none"/>
          <w:lang w:val="en-US" w:eastAsia="zh-CN"/>
        </w:rPr>
        <w:t>即</w:t>
      </w:r>
      <w:r>
        <w:rPr>
          <w:rFonts w:hint="eastAsia" w:ascii="楷体" w:hAnsi="楷体" w:eastAsia="楷体" w:cs="楷体"/>
          <w:color w:val="auto"/>
          <w:sz w:val="28"/>
          <w:szCs w:val="28"/>
          <w:highlight w:val="none"/>
          <w:lang w:val="en-US" w:eastAsia="zh-CN"/>
        </w:rPr>
        <w:t>城站广场北侧商业区</w:t>
      </w:r>
      <w:r>
        <w:rPr>
          <w:rFonts w:hint="eastAsia" w:ascii="楷体" w:hAnsi="楷体" w:eastAsia="楷体" w:cs="楷体"/>
          <w:color w:val="auto"/>
          <w:sz w:val="28"/>
          <w:szCs w:val="28"/>
          <w:highlight w:val="none"/>
        </w:rPr>
        <w:t>中存在其他使用</w:t>
      </w:r>
      <w:r>
        <w:rPr>
          <w:rFonts w:hint="eastAsia" w:ascii="楷体" w:hAnsi="楷体" w:eastAsia="楷体" w:cs="楷体"/>
          <w:color w:val="auto"/>
          <w:sz w:val="28"/>
          <w:szCs w:val="28"/>
          <w:highlight w:val="none"/>
          <w:lang w:val="en-US" w:eastAsia="zh-CN"/>
        </w:rPr>
        <w:t>人</w:t>
      </w:r>
      <w:r>
        <w:rPr>
          <w:rFonts w:hint="eastAsia" w:ascii="楷体" w:hAnsi="楷体" w:eastAsia="楷体" w:cs="楷体"/>
          <w:color w:val="auto"/>
          <w:sz w:val="28"/>
          <w:szCs w:val="28"/>
          <w:highlight w:val="none"/>
        </w:rPr>
        <w:t>，当</w:t>
      </w:r>
      <w:r>
        <w:rPr>
          <w:rFonts w:hint="eastAsia" w:ascii="楷体" w:hAnsi="楷体" w:eastAsia="楷体" w:cs="楷体"/>
          <w:color w:val="auto"/>
          <w:sz w:val="28"/>
          <w:szCs w:val="28"/>
          <w:highlight w:val="none"/>
          <w:lang w:val="en-US" w:eastAsia="zh-CN"/>
        </w:rPr>
        <w:t>商业区内的</w:t>
      </w:r>
      <w:r>
        <w:rPr>
          <w:rFonts w:hint="eastAsia" w:ascii="楷体" w:hAnsi="楷体" w:eastAsia="楷体" w:cs="楷体"/>
          <w:color w:val="auto"/>
          <w:sz w:val="28"/>
          <w:szCs w:val="28"/>
          <w:highlight w:val="none"/>
        </w:rPr>
        <w:t>水电表总表读数与各分表读数总和存在差额时，乙方需按租赁范围的当期使用量与</w:t>
      </w:r>
      <w:r>
        <w:rPr>
          <w:rFonts w:hint="eastAsia" w:ascii="楷体" w:hAnsi="楷体" w:eastAsia="楷体" w:cs="楷体"/>
          <w:color w:val="auto"/>
          <w:sz w:val="28"/>
          <w:szCs w:val="28"/>
          <w:highlight w:val="none"/>
          <w:lang w:val="en-US" w:eastAsia="zh-CN"/>
        </w:rPr>
        <w:t>商业区</w:t>
      </w:r>
      <w:r>
        <w:rPr>
          <w:rFonts w:hint="eastAsia" w:ascii="楷体" w:hAnsi="楷体" w:eastAsia="楷体" w:cs="楷体"/>
          <w:color w:val="auto"/>
          <w:sz w:val="28"/>
          <w:szCs w:val="28"/>
          <w:highlight w:val="none"/>
        </w:rPr>
        <w:t>总使用量的关系等比分摊公共损耗（计算方式：当期总表读数/当期各分表读数*当期租赁部分分表读数=当期应付使用量）</w:t>
      </w:r>
      <w:r>
        <w:rPr>
          <w:rFonts w:hint="eastAsia" w:ascii="楷体" w:hAnsi="楷体" w:eastAsia="楷体" w:cs="楷体"/>
          <w:color w:val="auto"/>
          <w:sz w:val="28"/>
          <w:szCs w:val="28"/>
          <w:highlight w:val="none"/>
          <w:lang w:eastAsia="zh-CN"/>
        </w:rPr>
        <w:t>。</w:t>
      </w:r>
    </w:p>
    <w:p w14:paraId="5892D0DB">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14:paraId="48332CE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14:paraId="79575B5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开户银行：农业银行（新城支行）</w:t>
      </w:r>
    </w:p>
    <w:p w14:paraId="451D75F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14:paraId="58EBCFB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14:paraId="4A00133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14:paraId="1680FE5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14:paraId="467A46A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ascii="楷体" w:hAnsi="楷体" w:eastAsia="楷体" w:cs="楷体"/>
          <w:color w:val="auto"/>
          <w:sz w:val="28"/>
          <w:szCs w:val="28"/>
        </w:rPr>
        <w:t xml:space="preserve"> </w:t>
      </w:r>
    </w:p>
    <w:p w14:paraId="15183B8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14:paraId="6F633A8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14:paraId="47AA927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租赁合同无效、解除、撤销等甲方需退还租金的，或者按照租赁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14:paraId="519FA77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14:paraId="241F1CE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年</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月</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14:paraId="29C2909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租赁保证金不予返还，并有权追索因乙方的该等行为所造成的一切损失。</w:t>
      </w:r>
    </w:p>
    <w:p w14:paraId="5620BE8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14:paraId="5A2DC2A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14:paraId="504E4EF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但不得以质量瑕疵为由拒绝接收该物业。甲乙双方应当就该等缺陷书面记录，而甲方则应当于收到乙方书面通知后的合理期限内对有必要修复的缺陷进行修复。因乙方未按期通知致使该缺陷无法确认产生责任的，由乙方自行承担。</w:t>
      </w:r>
    </w:p>
    <w:p w14:paraId="4DBF1C1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重新与变更后的物业公司签订相关物业服务合同。否则，甲方有权解除本合同，乙方应当按首年年租金标准的50%向甲方支付违约金，甲方还有权没收乙方的租赁保证金及装修保证金。如因此给甲方造成损失的，乙方还应承担全部赔偿责任。</w:t>
      </w:r>
    </w:p>
    <w:p w14:paraId="7A7EEE0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甲方或物业服务公司有权采取停水、停电等措施，由此造成的一切损失，由乙方自行承担。</w:t>
      </w:r>
    </w:p>
    <w:p w14:paraId="46B864B6">
      <w:pPr>
        <w:rPr>
          <w:rFonts w:ascii="楷体" w:hAnsi="楷体" w:eastAsia="楷体" w:cs="楷体"/>
          <w:color w:val="auto"/>
          <w:sz w:val="28"/>
          <w:szCs w:val="28"/>
        </w:rPr>
      </w:pPr>
    </w:p>
    <w:p w14:paraId="1F6B554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14:paraId="647F66C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或分割转让、转包、转租。乙方擅自采取上述行动的，甲方有权解除本合同，没收乙方的租赁保证金及装修保证金，且乙方应当按当年年租金标准的50%向甲方支付违约金。如因此给甲方造成损失的，乙方还应承担全部赔偿责任。</w:t>
      </w:r>
    </w:p>
    <w:p w14:paraId="7A046D3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月租金标准的【一个月】的转租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乙方转租行为结束后，乙方须提供包括但不限于：与转租方解约合同、注销该地址营业执照等相关证明材料，经甲方审核确认后，该笔转租保证金无息退还。</w:t>
      </w:r>
    </w:p>
    <w:p w14:paraId="3F53967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应予以配合，但甲方的该等行为不得干扰乙方的正常经营活动。</w:t>
      </w:r>
    </w:p>
    <w:p w14:paraId="6A21F9D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14:paraId="6A0FBA62">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6.4甲方同意乙方转租的，次承租人之业态应当与乙方业态保持一致。次承租人如变更业态，应当经过甲方书面同意，并按有关法律、法规规定办理手续。次承租人未征得甲方书面同意而变更业态的，视为乙方违反本条第一款之约定，甲方有权依据该款要求乙方承担相应责任；如果次承租人未征得甲方书面同意而变更业态导致甲方受到其他损失的，乙方应当与次承租人就该损失对甲方承担连带赔偿责任。</w:t>
      </w:r>
    </w:p>
    <w:p w14:paraId="11A24BA2">
      <w:pPr>
        <w:rPr>
          <w:rFonts w:ascii="楷体" w:hAnsi="楷体" w:eastAsia="楷体" w:cs="楷体"/>
          <w:color w:val="auto"/>
          <w:sz w:val="28"/>
          <w:szCs w:val="28"/>
        </w:rPr>
      </w:pPr>
    </w:p>
    <w:p w14:paraId="26DAE58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14:paraId="490B7CB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14:paraId="779952C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14:paraId="720DDA2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7.1.2 除租赁期限届满，正常终止合同外，如果甲方或乙方依据本合同或法律、法规的规定单方面解除合同，或因不可抗力或意外事件等其他原因致使本合同提前终止的，则乙方应当在本合同提前终止之日起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14:paraId="146B272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14:paraId="26EA5D32">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7.2.1租赁期满或本合同提前解除的，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w:t>
      </w:r>
    </w:p>
    <w:p w14:paraId="7FC02236">
      <w:pPr>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本合同到期或解除后，乙方</w:t>
      </w:r>
      <w:r>
        <w:rPr>
          <w:rFonts w:hint="eastAsia" w:ascii="楷体" w:hAnsi="楷体" w:eastAsia="楷体" w:cs="楷体"/>
          <w:color w:val="auto"/>
          <w:sz w:val="28"/>
          <w:szCs w:val="28"/>
          <w:highlight w:val="none"/>
        </w:rPr>
        <w:t>承诺</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对</w:t>
      </w:r>
      <w:r>
        <w:rPr>
          <w:rFonts w:hint="eastAsia" w:ascii="楷体" w:hAnsi="楷体" w:eastAsia="楷体" w:cs="楷体"/>
          <w:color w:val="auto"/>
          <w:sz w:val="28"/>
          <w:szCs w:val="28"/>
          <w:highlight w:val="none"/>
        </w:rPr>
        <w:t>物业</w:t>
      </w:r>
      <w:r>
        <w:rPr>
          <w:rFonts w:hint="eastAsia" w:ascii="楷体" w:hAnsi="楷体" w:eastAsia="楷体" w:cs="楷体"/>
          <w:color w:val="auto"/>
          <w:sz w:val="28"/>
          <w:szCs w:val="28"/>
          <w:highlight w:val="none"/>
          <w:lang w:val="en-US" w:eastAsia="zh-CN"/>
        </w:rPr>
        <w:t>实施的包括但不限于</w:t>
      </w:r>
      <w:r>
        <w:rPr>
          <w:rFonts w:hint="eastAsia" w:ascii="楷体" w:hAnsi="楷体" w:eastAsia="楷体" w:cs="楷体"/>
          <w:color w:val="auto"/>
          <w:sz w:val="28"/>
          <w:szCs w:val="28"/>
          <w:highlight w:val="none"/>
        </w:rPr>
        <w:t>漏水维修、空调设备加装、消防</w:t>
      </w:r>
      <w:r>
        <w:rPr>
          <w:rFonts w:hint="eastAsia" w:ascii="楷体" w:hAnsi="楷体" w:eastAsia="楷体" w:cs="楷体"/>
          <w:color w:val="auto"/>
          <w:sz w:val="28"/>
          <w:szCs w:val="28"/>
          <w:highlight w:val="none"/>
          <w:lang w:val="en-US" w:eastAsia="zh-CN"/>
        </w:rPr>
        <w:t>系统的</w:t>
      </w:r>
      <w:r>
        <w:rPr>
          <w:rFonts w:hint="eastAsia" w:ascii="楷体" w:hAnsi="楷体" w:eastAsia="楷体" w:cs="楷体"/>
          <w:color w:val="auto"/>
          <w:sz w:val="28"/>
          <w:szCs w:val="28"/>
          <w:highlight w:val="none"/>
        </w:rPr>
        <w:t>改造及报验、</w:t>
      </w:r>
      <w:r>
        <w:rPr>
          <w:rFonts w:hint="eastAsia" w:ascii="楷体" w:hAnsi="楷体" w:eastAsia="楷体" w:cs="楷体"/>
          <w:color w:val="auto"/>
          <w:sz w:val="28"/>
          <w:szCs w:val="28"/>
          <w:highlight w:val="none"/>
          <w:lang w:val="en-US" w:eastAsia="zh-CN"/>
        </w:rPr>
        <w:t>水电改造</w:t>
      </w:r>
      <w:r>
        <w:rPr>
          <w:rFonts w:hint="eastAsia" w:ascii="楷体" w:hAnsi="楷体" w:eastAsia="楷体" w:cs="楷体"/>
          <w:color w:val="auto"/>
          <w:sz w:val="28"/>
          <w:szCs w:val="28"/>
          <w:highlight w:val="none"/>
        </w:rPr>
        <w:t>、油烟系统改造等</w:t>
      </w:r>
      <w:r>
        <w:rPr>
          <w:rFonts w:hint="eastAsia" w:ascii="楷体" w:hAnsi="楷体" w:eastAsia="楷体" w:cs="楷体"/>
          <w:color w:val="auto"/>
          <w:sz w:val="28"/>
          <w:szCs w:val="28"/>
          <w:highlight w:val="none"/>
          <w:lang w:val="en-US" w:eastAsia="zh-CN"/>
        </w:rPr>
        <w:t>装修改造均无偿完好移交甲方，不得拆改</w:t>
      </w:r>
      <w:r>
        <w:rPr>
          <w:rFonts w:hint="eastAsia" w:ascii="楷体" w:hAnsi="楷体" w:eastAsia="楷体" w:cs="楷体"/>
          <w:color w:val="auto"/>
          <w:sz w:val="28"/>
          <w:szCs w:val="28"/>
          <w:highlight w:val="none"/>
        </w:rPr>
        <w:t>。</w:t>
      </w:r>
    </w:p>
    <w:p w14:paraId="7EA65B3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乙方应交出进入该物业的所有钥匙, 并要保持该物业内甲方提供的设备处于正常可使用的实际状态（合理损耗除外）； 乙方未拆走或者逾期拆走的装修与设施、设备无偿归甲方所有，甲方不予补偿。同时，乙方不得拆除或损坏与公共设施有关的一切设备，若有违反，甲方有权按上述行为发生时的设施实际价值向乙方索赔。</w:t>
      </w:r>
    </w:p>
    <w:p w14:paraId="1F54318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p>
    <w:p w14:paraId="27956A1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05</w:t>
      </w:r>
      <w:r>
        <w:rPr>
          <w:rFonts w:hint="eastAsia" w:ascii="楷体" w:hAnsi="楷体" w:eastAsia="楷体" w:cs="楷体"/>
          <w:color w:val="auto"/>
          <w:sz w:val="28"/>
          <w:szCs w:val="28"/>
        </w:rPr>
        <w:t>%/日的标准计算违约金。</w:t>
      </w:r>
    </w:p>
    <w:p w14:paraId="34038EF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14:paraId="0B5BD4E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租赁期届满或者本合同提前解除的（不论基于何种原因），乙方应当在合同期满或解除之日前腾空并交还租赁物业，甲方应当按照该等通知查验及接收该物业。</w:t>
      </w:r>
    </w:p>
    <w:p w14:paraId="14E834F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14:paraId="6944BB9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14:paraId="626D161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14:paraId="57B91F1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乙方逾期腾空并交还物业的，甲方有权采取停水、停电等相关措施，如造成乙方损失的，由乙方自行承担。同时乙方应按交还物业前最后一月的租金标准向甲方支付</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5倍占有使用费，并向甲方赔偿由此而造成的直接损失和间接损失（包括但不限于租金、物业服务相关费用、水费、电费等其他费用及其违约金、向第三人支付的违约金以及第三人的损失），同时甲方有权没收乙方保证金。</w:t>
      </w:r>
    </w:p>
    <w:p w14:paraId="1251C958">
      <w:pPr>
        <w:rPr>
          <w:rFonts w:ascii="楷体" w:hAnsi="楷体" w:eastAsia="楷体" w:cs="楷体"/>
          <w:color w:val="auto"/>
          <w:sz w:val="28"/>
          <w:szCs w:val="28"/>
        </w:rPr>
      </w:pPr>
    </w:p>
    <w:p w14:paraId="1B62224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14:paraId="416CB80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14:paraId="76D97F9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14:paraId="2336AE4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14:paraId="6731773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14:paraId="344C6AF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14:paraId="4051C3B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甲方对该物业享有完全的出租及收取租金的权利。甲方按时向政府有关部门支付所有根据法律、法规规定就该物业租赁所需支付的税费。</w:t>
      </w:r>
    </w:p>
    <w:p w14:paraId="25EDB81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14:paraId="425C8A4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按照实际损失予以赔偿。</w:t>
      </w:r>
    </w:p>
    <w:p w14:paraId="77EB16F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14:paraId="754B389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14:paraId="68B7A25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14:paraId="10293607">
      <w:pPr>
        <w:rPr>
          <w:rFonts w:ascii="楷体" w:hAnsi="楷体" w:eastAsia="楷体" w:cs="楷体"/>
          <w:color w:val="auto"/>
          <w:sz w:val="28"/>
          <w:szCs w:val="28"/>
        </w:rPr>
      </w:pPr>
    </w:p>
    <w:p w14:paraId="5C24321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14:paraId="5B573EE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14:paraId="2CA6307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14:paraId="16AC5FA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14:paraId="3AB2C84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b.出现非甲方能及的情况，使该物业设施正常运行或水、电等正常供应中断，且中断期持续超过30天，乙方认为严重影响正常使用物业的。</w:t>
      </w:r>
    </w:p>
    <w:p w14:paraId="15E04E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14:paraId="6FAA5A1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14:paraId="67F3517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14:paraId="57BA426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14:paraId="2FE96DD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14:paraId="2BD1BCB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14:paraId="4FD8C0C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14:paraId="2668182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a.乙方因有特殊原因，经双方协商一致，同意解除合同的。</w:t>
      </w:r>
    </w:p>
    <w:p w14:paraId="54FE8A7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14:paraId="45397FC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14:paraId="511873C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14:paraId="65CD3FF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14:paraId="53FA23E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14:paraId="25C50EB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除本合同约定外，在承租期内甲方因自身原因需提前解除合同，应提前3个月书面通知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期届满之日（书面通知另有约定除外）解除。甲方应在乙方腾退房屋后，退还截至合同解除或乙方实际腾房（以两者较晚为准）之日乙方已缴纳但尚未实际到期的租金（如有），并双倍返还乙方已缴纳保证金作为甲方单方解约的补偿，甲方无需承担其他违约责任或赔偿。甲方付款前，乙方应当提供相应发票或者收据，否则甲方付款时间相应顺延。</w:t>
      </w:r>
    </w:p>
    <w:p w14:paraId="5A77BE17">
      <w:pPr>
        <w:ind w:firstLine="560" w:firstLineChars="200"/>
        <w:rPr>
          <w:rFonts w:ascii="楷体" w:hAnsi="楷体" w:eastAsia="楷体" w:cs="楷体"/>
          <w:color w:val="auto"/>
          <w:sz w:val="28"/>
          <w:szCs w:val="28"/>
        </w:rPr>
      </w:pPr>
    </w:p>
    <w:p w14:paraId="05A7333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违约的责任</w:t>
      </w:r>
    </w:p>
    <w:p w14:paraId="0A06F94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14:paraId="153A354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乙方任何违反、不遵守本合同和管理守则或未履行或未完全履行其于本合同项下的责任和义务将构成乙方的违约。本合同项下所有的逾期支付行为解释为截止合同约定的每期租期开始之日仍未支付，视为逾期。</w:t>
      </w:r>
    </w:p>
    <w:p w14:paraId="0B481DB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14:paraId="1B673CA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 对于乙方的违约，甲方有权在给予了乙方不少于10天的纠正期限届满后停止对该物业的公用事业等供应（包括但不限于水、电、通讯等），并直至乙方的违约行为完全纠正为止。因此产生的损失、责任由乙方承担。</w:t>
      </w:r>
    </w:p>
    <w:p w14:paraId="4CC1AF8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10.2.2 若发生下述任何一情形，将视为乙方实质性的违反了本合同，甲方有权提前解除本合同。</w:t>
      </w:r>
    </w:p>
    <w:p w14:paraId="709628E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14:paraId="19CEDF7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14:paraId="4050EDD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14:paraId="524F17B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14:paraId="1C4B4F2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14:paraId="61234E2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（6）未经甲方的事先书面许可，乙方转租或分租租赁场所或许可任何第三人使用租赁场所；</w:t>
      </w:r>
    </w:p>
    <w:p w14:paraId="00D9489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（7）乙方的其他违约行为在乙方收到甲方发出的要求纠正该等违约行为的书面通知后的三十天内仍未予纠正的，本合同将在甲方将通知送达到根据第12.1条确定的乙方的地址后终止。</w:t>
      </w:r>
    </w:p>
    <w:p w14:paraId="31E84B0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10.2.3.如乙方发生因法律规定或合同约定应承担的费用而未按时支付的，甲方有权直接从保证金中扣除；在保证金相应扣除后，乙方应在收到甲方通知后补足，如未逾期补足，甲方有权按保证金总额以每日千分之一的比例要求乙方支付违约金。</w:t>
      </w:r>
    </w:p>
    <w:p w14:paraId="6AE3CDC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14:paraId="54C4A77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en-US" w:eastAsia="zh-CN"/>
        </w:rPr>
        <w:t>因乙方违约，甲方有权直接没收乙方缴纳的履约保证金和装修保证金。</w:t>
      </w:r>
      <w:r>
        <w:rPr>
          <w:rFonts w:hint="eastAsia" w:ascii="楷体" w:hAnsi="楷体" w:eastAsia="楷体" w:cs="楷体"/>
          <w:color w:val="auto"/>
          <w:sz w:val="28"/>
          <w:szCs w:val="28"/>
        </w:rPr>
        <w:t>乙方</w:t>
      </w:r>
      <w:r>
        <w:rPr>
          <w:rFonts w:hint="eastAsia" w:ascii="楷体" w:hAnsi="楷体" w:eastAsia="楷体" w:cs="楷体"/>
          <w:color w:val="auto"/>
          <w:sz w:val="28"/>
          <w:szCs w:val="28"/>
          <w:lang w:val="en-US" w:eastAsia="zh-CN"/>
        </w:rPr>
        <w:t>还</w:t>
      </w:r>
      <w:r>
        <w:rPr>
          <w:rFonts w:hint="eastAsia" w:ascii="楷体" w:hAnsi="楷体" w:eastAsia="楷体" w:cs="楷体"/>
          <w:color w:val="auto"/>
          <w:sz w:val="28"/>
          <w:szCs w:val="28"/>
        </w:rPr>
        <w:t>应支付的违约赔偿须足以弥补甲方因乙方的违约而遭受、产生的任何损失、损害、费用、支出，并应承担甲方为主张该权利而产生的相关合理费用包括但不限于律师费、诉讼费、保全费、审计费、鉴定费、执行费等相关费用。</w:t>
      </w:r>
    </w:p>
    <w:p w14:paraId="6A384D5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 ，除应当按本合同约定承担相应的违约责任之外，还应当自逾期之日起每天按应付未付款项金额的的0.</w:t>
      </w:r>
      <w:r>
        <w:rPr>
          <w:rFonts w:ascii="楷体" w:hAnsi="楷体" w:eastAsia="楷体" w:cs="楷体"/>
          <w:color w:val="auto"/>
          <w:sz w:val="28"/>
          <w:szCs w:val="28"/>
        </w:rPr>
        <w:t>05</w:t>
      </w:r>
      <w:r>
        <w:rPr>
          <w:rFonts w:hint="eastAsia" w:ascii="楷体" w:hAnsi="楷体" w:eastAsia="楷体" w:cs="楷体"/>
          <w:color w:val="auto"/>
          <w:sz w:val="28"/>
          <w:szCs w:val="28"/>
        </w:rPr>
        <w:t>%的标准向甲方支付违约金；</w:t>
      </w:r>
    </w:p>
    <w:p w14:paraId="5E703D8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w:t>
      </w:r>
      <w:r>
        <w:rPr>
          <w:rFonts w:hint="eastAsia" w:ascii="楷体" w:hAnsi="楷体" w:eastAsia="楷体" w:cs="楷体"/>
          <w:color w:val="auto"/>
          <w:sz w:val="28"/>
          <w:szCs w:val="28"/>
          <w:highlight w:val="none"/>
          <w:lang w:val="en-US" w:eastAsia="zh-CN"/>
        </w:rPr>
        <w:t>违约</w:t>
      </w:r>
      <w:r>
        <w:rPr>
          <w:rFonts w:hint="eastAsia" w:ascii="楷体" w:hAnsi="楷体" w:eastAsia="楷体" w:cs="楷体"/>
          <w:color w:val="auto"/>
          <w:sz w:val="28"/>
          <w:szCs w:val="28"/>
          <w:lang w:val="en-US" w:eastAsia="zh-CN"/>
        </w:rPr>
        <w:t>责任外</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若因乙方违约等情形导致合同解除或终止</w:t>
      </w:r>
      <w:r>
        <w:rPr>
          <w:rFonts w:hint="eastAsia" w:ascii="楷体" w:hAnsi="楷体" w:eastAsia="楷体" w:cs="楷体"/>
          <w:color w:val="auto"/>
          <w:sz w:val="28"/>
          <w:szCs w:val="28"/>
        </w:rPr>
        <w:t>则</w:t>
      </w:r>
      <w:r>
        <w:rPr>
          <w:rFonts w:hint="eastAsia" w:ascii="楷体" w:hAnsi="楷体" w:eastAsia="楷体" w:cs="楷体"/>
          <w:color w:val="auto"/>
          <w:sz w:val="28"/>
          <w:szCs w:val="28"/>
          <w:highlight w:val="none"/>
          <w:lang w:val="en-US" w:eastAsia="zh-CN"/>
        </w:rPr>
        <w:t>还需承担</w:t>
      </w:r>
      <w:r>
        <w:rPr>
          <w:rFonts w:hint="eastAsia" w:ascii="楷体" w:hAnsi="楷体" w:eastAsia="楷体" w:cs="楷体"/>
          <w:color w:val="auto"/>
          <w:sz w:val="28"/>
          <w:szCs w:val="28"/>
        </w:rPr>
        <w:t>与6个月的租金（以违约行为发生时适用的租金标准为准）等额</w:t>
      </w:r>
      <w:r>
        <w:rPr>
          <w:rFonts w:hint="eastAsia" w:ascii="楷体" w:hAnsi="楷体" w:eastAsia="楷体" w:cs="楷体"/>
          <w:color w:val="auto"/>
          <w:sz w:val="28"/>
          <w:szCs w:val="28"/>
          <w:lang w:val="en-US" w:eastAsia="zh-CN"/>
        </w:rPr>
        <w:t>的违约金</w:t>
      </w:r>
      <w:r>
        <w:rPr>
          <w:rFonts w:hint="eastAsia" w:ascii="楷体" w:hAnsi="楷体" w:eastAsia="楷体" w:cs="楷体"/>
          <w:color w:val="auto"/>
          <w:sz w:val="28"/>
          <w:szCs w:val="28"/>
        </w:rPr>
        <w:t>。</w:t>
      </w:r>
    </w:p>
    <w:p w14:paraId="74BFFC32">
      <w:pPr>
        <w:rPr>
          <w:rFonts w:ascii="楷体" w:hAnsi="楷体" w:eastAsia="楷体" w:cs="楷体"/>
          <w:color w:val="auto"/>
          <w:sz w:val="28"/>
          <w:szCs w:val="28"/>
        </w:rPr>
      </w:pPr>
    </w:p>
    <w:p w14:paraId="3314B20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14:paraId="4503F53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14:paraId="4D09D6C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11.2如发生不可抗力事件，遭受该事件的一方应立即通知对方该事件的性质、发生日期、预计持续时间等有关的细节，以及该事件阻碍通知方履行其于本合同项下义务的程度。</w:t>
      </w:r>
    </w:p>
    <w:p w14:paraId="65C6730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14:paraId="18A91BF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11.4遭受不可抗力事件的一方可暂行中止履行本合同项下的义务直至不可抗力事件的影响消除为止，并且无需为此而承担违约责任；但应尽最大努力减轻其负面的影响。</w:t>
      </w:r>
    </w:p>
    <w:p w14:paraId="7FE471F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14:paraId="2003F5CE">
      <w:pPr>
        <w:rPr>
          <w:rFonts w:ascii="楷体" w:hAnsi="楷体" w:eastAsia="楷体" w:cs="楷体"/>
          <w:color w:val="auto"/>
          <w:sz w:val="28"/>
          <w:szCs w:val="28"/>
        </w:rPr>
      </w:pPr>
    </w:p>
    <w:p w14:paraId="2FD53219">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14:paraId="1F0C839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14:paraId="2A2012D6">
      <w:pPr>
        <w:rPr>
          <w:rFonts w:ascii="楷体" w:hAnsi="楷体" w:eastAsia="楷体" w:cs="楷体"/>
          <w:color w:val="auto"/>
          <w:sz w:val="28"/>
          <w:szCs w:val="28"/>
        </w:rPr>
      </w:pPr>
    </w:p>
    <w:p w14:paraId="51CDCA9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14:paraId="1C1762E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地址：杭州市婺江路319号蕙沣大厦B座17层</w:t>
      </w:r>
    </w:p>
    <w:p w14:paraId="4F9B4D0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14:paraId="3A0F90E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14:paraId="3FAC48A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14:paraId="33F6DE3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p>
    <w:p w14:paraId="5799B83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14:paraId="63DEBD0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14:paraId="32C4CEA5">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 xml:space="preserve">电话： </w:t>
      </w:r>
    </w:p>
    <w:p w14:paraId="49CF40F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14:paraId="402F281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14:paraId="086A7F2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联系人： </w:t>
      </w:r>
    </w:p>
    <w:p w14:paraId="03FF58A6">
      <w:pPr>
        <w:rPr>
          <w:rFonts w:ascii="楷体" w:hAnsi="楷体" w:eastAsia="楷体" w:cs="楷体"/>
          <w:color w:val="auto"/>
          <w:sz w:val="28"/>
          <w:szCs w:val="28"/>
        </w:rPr>
      </w:pPr>
    </w:p>
    <w:p w14:paraId="5C42A1D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14:paraId="17D9072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14:paraId="3020A12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14:paraId="6EC1E275">
      <w:pPr>
        <w:ind w:firstLine="560" w:firstLineChars="200"/>
        <w:rPr>
          <w:rFonts w:ascii="楷体" w:hAnsi="楷体" w:eastAsia="楷体" w:cs="楷体"/>
          <w:color w:val="auto"/>
          <w:sz w:val="28"/>
          <w:szCs w:val="28"/>
        </w:rPr>
      </w:pPr>
    </w:p>
    <w:p w14:paraId="73FD223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14:paraId="599F4A0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14:paraId="0A2597C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14:paraId="47C532B9">
      <w:pPr>
        <w:rPr>
          <w:rFonts w:ascii="楷体" w:hAnsi="楷体" w:eastAsia="楷体" w:cs="楷体"/>
          <w:color w:val="auto"/>
          <w:sz w:val="28"/>
          <w:szCs w:val="28"/>
        </w:rPr>
      </w:pPr>
    </w:p>
    <w:p w14:paraId="1659DA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14:paraId="1E163E1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14:paraId="57958D9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14:paraId="090B2FD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14:paraId="1806B5F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14.4本合同正本及其附件一式陆份，甲方执肆份，乙方执两份，各份具同等法律效力。</w:t>
      </w:r>
    </w:p>
    <w:p w14:paraId="5B0ACD5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14:paraId="5ECDBF8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14:paraId="6542A40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14:paraId="39F0D27C">
      <w:pPr>
        <w:rPr>
          <w:rFonts w:ascii="楷体" w:hAnsi="楷体" w:eastAsia="楷体" w:cs="楷体"/>
          <w:color w:val="auto"/>
          <w:sz w:val="28"/>
          <w:szCs w:val="28"/>
        </w:rPr>
      </w:pPr>
    </w:p>
    <w:p w14:paraId="38591F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14:paraId="1AB76BA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自动扶梯，防火，保安设备，空调设备），变更该物业所在建筑物之公用区域整体结构、布局及安排。</w:t>
      </w:r>
    </w:p>
    <w:p w14:paraId="52D18C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15.1.2出租房屋设备、设施的移交及维修、保养，甲、乙双方另行签订相关合同。</w:t>
      </w:r>
    </w:p>
    <w:p w14:paraId="1A77409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14:paraId="4136730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14:paraId="7BA2B52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15.2.2 正常的房屋大修及日常的房屋维修的界线是：大修是指需牵动或拆除部分主体构件，但不需全部拆除的工程，大修工程费用在一万元以上的；日常维修是指凡需牵动或拆除少量主体构件或是小损小坏，但保持原房的规模和结构，费用在一万元以下的。维修费用以甲方委托的维修单位为准。</w:t>
      </w:r>
    </w:p>
    <w:p w14:paraId="75DEB4A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14:paraId="7C31A5C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14:paraId="67954274">
      <w:pPr>
        <w:ind w:firstLine="560" w:firstLineChars="20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rPr>
        <w:t>附件二、</w:t>
      </w:r>
      <w:r>
        <w:rPr>
          <w:rFonts w:hint="eastAsia" w:ascii="楷体" w:hAnsi="楷体" w:eastAsia="楷体" w:cs="楷体"/>
          <w:color w:val="auto"/>
          <w:sz w:val="28"/>
          <w:szCs w:val="28"/>
          <w:highlight w:val="none"/>
          <w:lang w:val="en-US" w:eastAsia="zh-CN"/>
        </w:rPr>
        <w:t>租赁房产清单及附图</w:t>
      </w:r>
    </w:p>
    <w:p w14:paraId="065E786E">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附件三、租赁区域</w:t>
      </w:r>
      <w:r>
        <w:rPr>
          <w:rFonts w:hint="eastAsia" w:ascii="楷体" w:hAnsi="楷体" w:eastAsia="楷体" w:cs="楷体"/>
          <w:color w:val="auto"/>
          <w:sz w:val="28"/>
          <w:szCs w:val="28"/>
          <w:highlight w:val="none"/>
          <w:lang w:val="en-US" w:eastAsia="zh-CN"/>
        </w:rPr>
        <w:t>改造要求清单</w:t>
      </w:r>
    </w:p>
    <w:p w14:paraId="61C9834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四</w:t>
      </w:r>
      <w:r>
        <w:rPr>
          <w:rFonts w:hint="eastAsia" w:ascii="楷体" w:hAnsi="楷体" w:eastAsia="楷体" w:cs="楷体"/>
          <w:color w:val="auto"/>
          <w:sz w:val="28"/>
          <w:szCs w:val="28"/>
        </w:rPr>
        <w:t>、安全协议书</w:t>
      </w:r>
    </w:p>
    <w:p w14:paraId="7916C24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五</w:t>
      </w:r>
      <w:r>
        <w:rPr>
          <w:rFonts w:hint="eastAsia" w:ascii="楷体" w:hAnsi="楷体" w:eastAsia="楷体" w:cs="楷体"/>
          <w:color w:val="auto"/>
          <w:sz w:val="28"/>
          <w:szCs w:val="28"/>
        </w:rPr>
        <w:t>、移交确认书</w:t>
      </w:r>
    </w:p>
    <w:p w14:paraId="4480219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六</w:t>
      </w:r>
      <w:r>
        <w:rPr>
          <w:rFonts w:hint="eastAsia" w:ascii="楷体" w:hAnsi="楷体" w:eastAsia="楷体" w:cs="楷体"/>
          <w:color w:val="auto"/>
          <w:sz w:val="28"/>
          <w:szCs w:val="28"/>
        </w:rPr>
        <w:t>、反不正当竞争与反商业贿赂约定书</w:t>
      </w:r>
    </w:p>
    <w:p w14:paraId="1529E13A">
      <w:pPr>
        <w:rPr>
          <w:color w:val="auto"/>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以下无正文，合同签字行</w:t>
      </w:r>
      <w:r>
        <w:rPr>
          <w:rFonts w:hint="eastAsia" w:ascii="楷体" w:hAnsi="楷体" w:eastAsia="楷体" w:cs="楷体"/>
          <w:color w:val="auto"/>
          <w:sz w:val="28"/>
          <w:szCs w:val="28"/>
          <w:lang w:eastAsia="zh-CN"/>
        </w:rPr>
        <w:t>）</w:t>
      </w:r>
    </w:p>
    <w:p w14:paraId="63D4F7DB">
      <w:pPr>
        <w:ind w:firstLine="560" w:firstLineChars="200"/>
        <w:rPr>
          <w:rFonts w:ascii="楷体" w:hAnsi="楷体" w:eastAsia="楷体" w:cs="楷体"/>
          <w:color w:val="auto"/>
          <w:sz w:val="28"/>
          <w:szCs w:val="28"/>
        </w:rPr>
      </w:pPr>
    </w:p>
    <w:p w14:paraId="5F924156">
      <w:pPr>
        <w:ind w:firstLine="560" w:firstLineChars="200"/>
        <w:rPr>
          <w:rFonts w:ascii="楷体" w:hAnsi="楷体" w:eastAsia="楷体" w:cs="楷体"/>
          <w:color w:val="auto"/>
          <w:sz w:val="28"/>
          <w:szCs w:val="28"/>
        </w:rPr>
      </w:pPr>
    </w:p>
    <w:p w14:paraId="7387478F">
      <w:pPr>
        <w:ind w:firstLine="560" w:firstLineChars="200"/>
        <w:rPr>
          <w:rFonts w:ascii="楷体" w:hAnsi="楷体" w:eastAsia="楷体" w:cs="楷体"/>
          <w:color w:val="auto"/>
          <w:sz w:val="28"/>
          <w:szCs w:val="28"/>
        </w:rPr>
      </w:pPr>
    </w:p>
    <w:p w14:paraId="68200094">
      <w:pPr>
        <w:ind w:firstLine="560" w:firstLineChars="200"/>
        <w:rPr>
          <w:rFonts w:ascii="楷体" w:hAnsi="楷体" w:eastAsia="楷体" w:cs="楷体"/>
          <w:color w:val="auto"/>
          <w:sz w:val="28"/>
          <w:szCs w:val="28"/>
        </w:rPr>
      </w:pPr>
    </w:p>
    <w:p w14:paraId="227D8C09">
      <w:pPr>
        <w:ind w:firstLine="560" w:firstLineChars="200"/>
        <w:rPr>
          <w:rFonts w:ascii="楷体" w:hAnsi="楷体" w:eastAsia="楷体" w:cs="楷体"/>
          <w:color w:val="auto"/>
          <w:sz w:val="28"/>
          <w:szCs w:val="28"/>
        </w:rPr>
      </w:pPr>
    </w:p>
    <w:p w14:paraId="6F40A8C6">
      <w:pPr>
        <w:ind w:firstLine="560" w:firstLineChars="200"/>
        <w:rPr>
          <w:rFonts w:ascii="楷体" w:hAnsi="楷体" w:eastAsia="楷体" w:cs="楷体"/>
          <w:color w:val="auto"/>
          <w:sz w:val="28"/>
          <w:szCs w:val="28"/>
        </w:rPr>
      </w:pPr>
    </w:p>
    <w:p w14:paraId="6EA38E85">
      <w:pPr>
        <w:ind w:firstLine="560" w:firstLineChars="200"/>
        <w:rPr>
          <w:rFonts w:ascii="楷体" w:hAnsi="楷体" w:eastAsia="楷体" w:cs="楷体"/>
          <w:color w:val="auto"/>
          <w:sz w:val="28"/>
          <w:szCs w:val="28"/>
        </w:rPr>
      </w:pPr>
    </w:p>
    <w:p w14:paraId="79E34F59">
      <w:pPr>
        <w:ind w:firstLine="560" w:firstLineChars="200"/>
        <w:rPr>
          <w:rFonts w:ascii="楷体" w:hAnsi="楷体" w:eastAsia="楷体" w:cs="楷体"/>
          <w:color w:val="auto"/>
          <w:sz w:val="28"/>
          <w:szCs w:val="28"/>
        </w:rPr>
      </w:pPr>
    </w:p>
    <w:p w14:paraId="632B4820">
      <w:pPr>
        <w:ind w:firstLine="0" w:firstLineChars="0"/>
        <w:rPr>
          <w:rFonts w:ascii="楷体" w:hAnsi="楷体" w:eastAsia="楷体" w:cs="楷体"/>
          <w:color w:val="auto"/>
          <w:sz w:val="28"/>
          <w:szCs w:val="28"/>
        </w:rPr>
      </w:pPr>
    </w:p>
    <w:p w14:paraId="1F5AA3FC">
      <w:pPr>
        <w:ind w:firstLine="0" w:firstLineChars="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lang w:val="en-US" w:eastAsia="zh-CN"/>
        </w:rPr>
        <w:t>合同签署页</w:t>
      </w:r>
      <w:r>
        <w:rPr>
          <w:rFonts w:hint="eastAsia" w:ascii="楷体" w:hAnsi="楷体" w:eastAsia="楷体" w:cs="楷体"/>
          <w:color w:val="auto"/>
          <w:sz w:val="28"/>
          <w:szCs w:val="28"/>
          <w:highlight w:val="none"/>
          <w:lang w:eastAsia="zh-CN"/>
        </w:rPr>
        <w:t>）</w:t>
      </w:r>
    </w:p>
    <w:p w14:paraId="7D3FBAB0">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14:paraId="2338A026">
      <w:pPr>
        <w:rPr>
          <w:rFonts w:ascii="楷体" w:hAnsi="楷体" w:eastAsia="楷体" w:cs="楷体"/>
          <w:color w:val="auto"/>
          <w:sz w:val="28"/>
          <w:szCs w:val="28"/>
        </w:rPr>
      </w:pPr>
      <w:r>
        <w:rPr>
          <w:rFonts w:hint="eastAsia" w:ascii="楷体" w:hAnsi="楷体" w:eastAsia="楷体" w:cs="楷体"/>
          <w:color w:val="auto"/>
          <w:sz w:val="28"/>
          <w:szCs w:val="28"/>
        </w:rPr>
        <w:t>地址：杭州市上城区婺江路319号蕙沣大厦B座17层</w:t>
      </w:r>
    </w:p>
    <w:p w14:paraId="6989457A">
      <w:pPr>
        <w:rPr>
          <w:rFonts w:ascii="楷体" w:hAnsi="楷体" w:eastAsia="楷体" w:cs="楷体"/>
          <w:color w:val="auto"/>
          <w:sz w:val="28"/>
          <w:szCs w:val="28"/>
        </w:rPr>
      </w:pPr>
      <w:r>
        <w:rPr>
          <w:rFonts w:hint="eastAsia" w:ascii="楷体" w:hAnsi="楷体" w:eastAsia="楷体" w:cs="楷体"/>
          <w:color w:val="auto"/>
          <w:sz w:val="28"/>
          <w:szCs w:val="28"/>
        </w:rPr>
        <w:t>经办人（签字）：</w:t>
      </w:r>
    </w:p>
    <w:p w14:paraId="6FE6C5F9">
      <w:pPr>
        <w:rPr>
          <w:rFonts w:ascii="楷体" w:hAnsi="楷体" w:eastAsia="楷体" w:cs="楷体"/>
          <w:color w:val="auto"/>
          <w:sz w:val="28"/>
          <w:szCs w:val="28"/>
        </w:rPr>
      </w:pPr>
      <w:r>
        <w:rPr>
          <w:rFonts w:hint="eastAsia" w:ascii="楷体" w:hAnsi="楷体" w:eastAsia="楷体" w:cs="楷体"/>
          <w:color w:val="auto"/>
          <w:sz w:val="28"/>
          <w:szCs w:val="28"/>
        </w:rPr>
        <w:t>联系电话：0571-87769595</w:t>
      </w:r>
    </w:p>
    <w:p w14:paraId="34281418">
      <w:pPr>
        <w:rPr>
          <w:rFonts w:ascii="楷体" w:hAnsi="楷体" w:eastAsia="楷体" w:cs="楷体"/>
          <w:color w:val="auto"/>
          <w:sz w:val="28"/>
          <w:szCs w:val="28"/>
        </w:rPr>
      </w:pPr>
      <w:r>
        <w:rPr>
          <w:rFonts w:hint="eastAsia" w:ascii="楷体" w:hAnsi="楷体" w:eastAsia="楷体" w:cs="楷体"/>
          <w:color w:val="auto"/>
          <w:sz w:val="28"/>
          <w:szCs w:val="28"/>
        </w:rPr>
        <w:t>签约日期：    年  月  日</w:t>
      </w:r>
    </w:p>
    <w:p w14:paraId="07D7ED2E">
      <w:pPr>
        <w:rPr>
          <w:rFonts w:ascii="楷体" w:hAnsi="楷体" w:eastAsia="楷体" w:cs="楷体"/>
          <w:color w:val="auto"/>
          <w:sz w:val="28"/>
          <w:szCs w:val="28"/>
        </w:rPr>
      </w:pPr>
      <w:r>
        <w:rPr>
          <w:rFonts w:hint="eastAsia" w:ascii="楷体" w:hAnsi="楷体" w:eastAsia="楷体" w:cs="楷体"/>
          <w:color w:val="auto"/>
          <w:sz w:val="28"/>
          <w:szCs w:val="28"/>
        </w:rPr>
        <w:t>乙方：</w:t>
      </w:r>
    </w:p>
    <w:p w14:paraId="6A7780C8">
      <w:pPr>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14:paraId="5624E4A4">
      <w:pPr>
        <w:rPr>
          <w:rFonts w:ascii="楷体" w:hAnsi="楷体" w:eastAsia="楷体" w:cs="楷体"/>
          <w:color w:val="auto"/>
          <w:sz w:val="28"/>
          <w:szCs w:val="28"/>
        </w:rPr>
      </w:pPr>
      <w:r>
        <w:rPr>
          <w:rFonts w:hint="eastAsia" w:ascii="楷体" w:hAnsi="楷体" w:eastAsia="楷体" w:cs="楷体"/>
          <w:color w:val="auto"/>
          <w:sz w:val="28"/>
          <w:szCs w:val="28"/>
        </w:rPr>
        <w:t>代表人（签字）：</w:t>
      </w:r>
    </w:p>
    <w:p w14:paraId="18618160">
      <w:pPr>
        <w:rPr>
          <w:rFonts w:ascii="楷体" w:hAnsi="楷体" w:eastAsia="楷体" w:cs="楷体"/>
          <w:color w:val="auto"/>
          <w:sz w:val="28"/>
          <w:szCs w:val="28"/>
        </w:rPr>
      </w:pPr>
      <w:r>
        <w:rPr>
          <w:rFonts w:hint="eastAsia" w:ascii="楷体" w:hAnsi="楷体" w:eastAsia="楷体" w:cs="楷体"/>
          <w:color w:val="auto"/>
          <w:sz w:val="28"/>
          <w:szCs w:val="28"/>
        </w:rPr>
        <w:t>联系电话：</w:t>
      </w:r>
    </w:p>
    <w:p w14:paraId="082E8485">
      <w:pPr>
        <w:rPr>
          <w:rFonts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签约日期：    年  月  日</w:t>
      </w:r>
    </w:p>
    <w:p w14:paraId="2AAD4AA8">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14:paraId="770D3AEE">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14:paraId="3DA1DCFD">
      <w:pPr>
        <w:spacing w:line="360" w:lineRule="auto"/>
        <w:jc w:val="left"/>
        <w:rPr>
          <w:rFonts w:ascii="宋体" w:hAnsi="宋体" w:eastAsia="宋体" w:cs="宋体"/>
          <w:color w:val="auto"/>
          <w:sz w:val="24"/>
          <w:szCs w:val="24"/>
        </w:rPr>
      </w:pPr>
    </w:p>
    <w:p w14:paraId="158C210E">
      <w:pPr>
        <w:spacing w:line="360" w:lineRule="auto"/>
        <w:jc w:val="left"/>
        <w:rPr>
          <w:rFonts w:ascii="宋体" w:hAnsi="宋体" w:eastAsia="宋体" w:cs="宋体"/>
          <w:color w:val="auto"/>
          <w:sz w:val="24"/>
          <w:szCs w:val="24"/>
        </w:rPr>
      </w:pPr>
    </w:p>
    <w:p w14:paraId="666816FB">
      <w:pPr>
        <w:spacing w:line="360" w:lineRule="auto"/>
        <w:jc w:val="left"/>
        <w:rPr>
          <w:rFonts w:ascii="宋体" w:hAnsi="宋体" w:eastAsia="宋体" w:cs="宋体"/>
          <w:color w:val="auto"/>
          <w:sz w:val="24"/>
          <w:szCs w:val="24"/>
        </w:rPr>
      </w:pPr>
    </w:p>
    <w:p w14:paraId="674F8E57">
      <w:pPr>
        <w:spacing w:line="360" w:lineRule="auto"/>
        <w:jc w:val="left"/>
        <w:rPr>
          <w:rFonts w:ascii="宋体" w:hAnsi="宋体" w:eastAsia="宋体" w:cs="宋体"/>
          <w:color w:val="auto"/>
          <w:sz w:val="24"/>
          <w:szCs w:val="24"/>
        </w:rPr>
      </w:pPr>
    </w:p>
    <w:p w14:paraId="54D5F457">
      <w:pPr>
        <w:spacing w:line="360" w:lineRule="auto"/>
        <w:jc w:val="left"/>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14:paraId="4FF558AC">
      <w:pPr>
        <w:spacing w:line="360" w:lineRule="auto"/>
        <w:jc w:val="left"/>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二</w:t>
      </w:r>
    </w:p>
    <w:p w14:paraId="3CCB6561">
      <w:pPr>
        <w:spacing w:line="360" w:lineRule="auto"/>
        <w:jc w:val="center"/>
        <w:rPr>
          <w:rFonts w:hint="eastAsia" w:ascii="楷体" w:hAnsi="楷体" w:eastAsia="楷体" w:cs="楷体"/>
          <w:color w:val="auto"/>
          <w:sz w:val="28"/>
          <w:szCs w:val="28"/>
          <w:lang w:eastAsia="zh-CN"/>
        </w:rPr>
      </w:pPr>
      <w:r>
        <w:rPr>
          <w:rFonts w:hint="eastAsia" w:ascii="楷体" w:hAnsi="楷体" w:eastAsia="楷体" w:cs="楷体"/>
          <w:color w:val="auto"/>
          <w:sz w:val="28"/>
          <w:szCs w:val="28"/>
          <w:highlight w:val="none"/>
          <w:lang w:val="en-US" w:eastAsia="zh-CN"/>
        </w:rPr>
        <w:t>租赁房产清单及附图</w:t>
      </w: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三</w:t>
      </w:r>
    </w:p>
    <w:p w14:paraId="1D890927">
      <w:pPr>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租赁区域改造要求清单</w:t>
      </w:r>
    </w:p>
    <w:p w14:paraId="771CDA31">
      <w:pPr>
        <w:spacing w:line="360" w:lineRule="auto"/>
        <w:jc w:val="left"/>
        <w:rPr>
          <w:rFonts w:hint="eastAsia" w:ascii="楷体" w:hAnsi="楷体" w:eastAsia="楷体" w:cs="楷体"/>
          <w:color w:val="auto"/>
          <w:sz w:val="28"/>
          <w:szCs w:val="28"/>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7"/>
        <w:gridCol w:w="1224"/>
        <w:gridCol w:w="4212"/>
        <w:gridCol w:w="1936"/>
      </w:tblGrid>
      <w:tr w14:paraId="4B06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73" w:type="pct"/>
            <w:tcBorders>
              <w:top w:val="single" w:color="000000" w:sz="4" w:space="0"/>
              <w:left w:val="single" w:color="000000" w:sz="4" w:space="0"/>
              <w:bottom w:val="single" w:color="000000" w:sz="4" w:space="0"/>
              <w:right w:val="single" w:color="999999" w:sz="4" w:space="0"/>
            </w:tcBorders>
            <w:shd w:val="clear" w:color="auto" w:fill="auto"/>
            <w:vAlign w:val="center"/>
          </w:tcPr>
          <w:p w14:paraId="2407A513">
            <w:pPr>
              <w:keepNext w:val="0"/>
              <w:keepLines w:val="0"/>
              <w:widowControl/>
              <w:suppressLineNumbers w:val="0"/>
              <w:jc w:val="center"/>
              <w:textAlignment w:val="center"/>
              <w:rPr>
                <w:rFonts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项目</w:t>
            </w:r>
          </w:p>
        </w:tc>
        <w:tc>
          <w:tcPr>
            <w:tcW w:w="718" w:type="pct"/>
            <w:tcBorders>
              <w:top w:val="single" w:color="000000" w:sz="4" w:space="0"/>
              <w:left w:val="single" w:color="999999" w:sz="4" w:space="0"/>
              <w:bottom w:val="single" w:color="000000" w:sz="4" w:space="0"/>
              <w:right w:val="single" w:color="999999" w:sz="4" w:space="0"/>
            </w:tcBorders>
            <w:shd w:val="clear" w:color="auto" w:fill="auto"/>
            <w:vAlign w:val="center"/>
          </w:tcPr>
          <w:p w14:paraId="3D46FD42">
            <w:pPr>
              <w:jc w:val="center"/>
              <w:rPr>
                <w:rFonts w:hint="eastAsia" w:ascii="微软雅黑" w:hAnsi="微软雅黑" w:eastAsia="微软雅黑" w:cs="微软雅黑"/>
                <w:b/>
                <w:bCs/>
                <w:i w:val="0"/>
                <w:iCs w:val="0"/>
                <w:color w:val="auto"/>
                <w:sz w:val="21"/>
                <w:szCs w:val="21"/>
                <w:u w:val="none"/>
              </w:rPr>
            </w:pPr>
          </w:p>
        </w:tc>
        <w:tc>
          <w:tcPr>
            <w:tcW w:w="2471" w:type="pct"/>
            <w:tcBorders>
              <w:top w:val="single" w:color="000000" w:sz="4" w:space="0"/>
              <w:left w:val="single" w:color="999999" w:sz="4" w:space="0"/>
              <w:bottom w:val="single" w:color="000000" w:sz="4" w:space="0"/>
              <w:right w:val="single" w:color="999999" w:sz="4" w:space="0"/>
            </w:tcBorders>
            <w:shd w:val="clear" w:color="auto" w:fill="auto"/>
            <w:vAlign w:val="center"/>
          </w:tcPr>
          <w:p w14:paraId="3545996A">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主要内容</w:t>
            </w:r>
          </w:p>
        </w:tc>
        <w:tc>
          <w:tcPr>
            <w:tcW w:w="1136" w:type="pct"/>
            <w:tcBorders>
              <w:top w:val="single" w:color="000000" w:sz="4" w:space="0"/>
              <w:left w:val="single" w:color="999999" w:sz="4" w:space="0"/>
              <w:bottom w:val="single" w:color="000000" w:sz="4" w:space="0"/>
              <w:right w:val="single" w:color="999999" w:sz="4" w:space="0"/>
            </w:tcBorders>
            <w:shd w:val="clear" w:color="auto" w:fill="auto"/>
            <w:vAlign w:val="center"/>
          </w:tcPr>
          <w:p w14:paraId="014A12F2">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数量</w:t>
            </w:r>
          </w:p>
        </w:tc>
      </w:tr>
      <w:tr w14:paraId="6866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673" w:type="pct"/>
            <w:tcBorders>
              <w:top w:val="nil"/>
              <w:left w:val="single" w:color="000000" w:sz="4" w:space="0"/>
              <w:bottom w:val="single" w:color="999999" w:sz="4" w:space="0"/>
              <w:right w:val="single" w:color="999999" w:sz="4" w:space="0"/>
            </w:tcBorders>
            <w:shd w:val="clear" w:color="auto" w:fill="FFFFFF"/>
            <w:vAlign w:val="center"/>
          </w:tcPr>
          <w:p w14:paraId="40194D3C">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漏水维修</w:t>
            </w:r>
          </w:p>
        </w:tc>
        <w:tc>
          <w:tcPr>
            <w:tcW w:w="718" w:type="pct"/>
            <w:tcBorders>
              <w:top w:val="nil"/>
              <w:left w:val="single" w:color="999999" w:sz="4" w:space="0"/>
              <w:bottom w:val="single" w:color="999999" w:sz="4" w:space="0"/>
              <w:right w:val="single" w:color="999999" w:sz="4" w:space="0"/>
            </w:tcBorders>
            <w:shd w:val="clear" w:color="auto" w:fill="FFFFFF"/>
            <w:vAlign w:val="center"/>
          </w:tcPr>
          <w:p w14:paraId="45685329">
            <w:pPr>
              <w:jc w:val="center"/>
              <w:rPr>
                <w:rFonts w:hint="eastAsia" w:ascii="微软雅黑" w:hAnsi="微软雅黑" w:eastAsia="微软雅黑" w:cs="微软雅黑"/>
                <w:i w:val="0"/>
                <w:iCs w:val="0"/>
                <w:color w:val="auto"/>
                <w:sz w:val="21"/>
                <w:szCs w:val="21"/>
                <w:u w:val="none"/>
              </w:rPr>
            </w:pPr>
          </w:p>
        </w:tc>
        <w:tc>
          <w:tcPr>
            <w:tcW w:w="2471" w:type="pct"/>
            <w:tcBorders>
              <w:top w:val="nil"/>
              <w:left w:val="single" w:color="999999" w:sz="4" w:space="0"/>
              <w:bottom w:val="single" w:color="999999" w:sz="4" w:space="0"/>
              <w:right w:val="single" w:color="999999" w:sz="4" w:space="0"/>
            </w:tcBorders>
            <w:shd w:val="clear" w:color="auto" w:fill="FFFFFF"/>
            <w:vAlign w:val="center"/>
          </w:tcPr>
          <w:p w14:paraId="54187E9B">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顶面做基层铲除修补，沥青卷材防水施工，恢复保温层、找坡层、保护层，更换排水管等系列工程</w:t>
            </w:r>
          </w:p>
        </w:tc>
        <w:tc>
          <w:tcPr>
            <w:tcW w:w="1136" w:type="pct"/>
            <w:tcBorders>
              <w:top w:val="nil"/>
              <w:left w:val="single" w:color="999999" w:sz="4" w:space="0"/>
              <w:bottom w:val="single" w:color="999999" w:sz="4" w:space="0"/>
              <w:right w:val="single" w:color="999999" w:sz="4" w:space="0"/>
            </w:tcBorders>
            <w:shd w:val="clear" w:color="auto" w:fill="FFFFFF"/>
            <w:vAlign w:val="center"/>
          </w:tcPr>
          <w:p w14:paraId="63AC9BC4">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维修面积约950㎡</w:t>
            </w:r>
          </w:p>
        </w:tc>
      </w:tr>
      <w:tr w14:paraId="7B9A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7" w:hRule="atLeast"/>
        </w:trPr>
        <w:tc>
          <w:tcPr>
            <w:tcW w:w="673" w:type="pct"/>
            <w:vMerge w:val="restart"/>
            <w:tcBorders>
              <w:top w:val="single" w:color="999999" w:sz="4" w:space="0"/>
              <w:left w:val="single" w:color="000000" w:sz="4" w:space="0"/>
              <w:bottom w:val="single" w:color="999999" w:sz="4" w:space="0"/>
              <w:right w:val="single" w:color="999999" w:sz="4" w:space="0"/>
            </w:tcBorders>
            <w:shd w:val="clear" w:color="auto" w:fill="FFFFFF"/>
            <w:vAlign w:val="center"/>
          </w:tcPr>
          <w:p w14:paraId="429F6DC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空调及通风</w:t>
            </w:r>
          </w:p>
        </w:tc>
        <w:tc>
          <w:tcPr>
            <w:tcW w:w="718"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3CFC0A29">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增设空调</w:t>
            </w:r>
          </w:p>
        </w:tc>
        <w:tc>
          <w:tcPr>
            <w:tcW w:w="2471"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5BEC12F0">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现场增设空调吸顶机（品牌：美的或同等价位以上品牌，规格：5匹一级变频冷暖）， 含设备采购及安装及打孔费、铜管安装费。</w:t>
            </w:r>
          </w:p>
        </w:tc>
        <w:tc>
          <w:tcPr>
            <w:tcW w:w="1136"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0A0A7878">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u w:val="none"/>
                <w:lang w:val="en-US" w:eastAsia="zh-CN"/>
              </w:rPr>
            </w:pPr>
            <w:r>
              <w:rPr>
                <w:rFonts w:hint="eastAsia" w:ascii="微软雅黑" w:hAnsi="微软雅黑" w:eastAsia="微软雅黑" w:cs="微软雅黑"/>
                <w:i w:val="0"/>
                <w:iCs w:val="0"/>
                <w:color w:val="auto"/>
                <w:sz w:val="21"/>
                <w:szCs w:val="21"/>
                <w:u w:val="none"/>
                <w:lang w:val="en-US" w:eastAsia="zh-CN"/>
              </w:rPr>
              <w:t>按租赁面积每</w:t>
            </w:r>
            <w:r>
              <w:rPr>
                <w:rFonts w:hint="eastAsia" w:ascii="微软雅黑" w:hAnsi="微软雅黑" w:eastAsia="微软雅黑" w:cs="微软雅黑"/>
                <w:i w:val="0"/>
                <w:iCs w:val="0"/>
                <w:color w:val="auto"/>
                <w:sz w:val="21"/>
                <w:szCs w:val="21"/>
                <w:u w:val="none"/>
                <w:lang w:val="en-US" w:eastAsia="zh-CN"/>
              </w:rPr>
              <w:t>80</w:t>
            </w:r>
            <w:bookmarkStart w:id="0" w:name="_GoBack"/>
            <w:bookmarkEnd w:id="0"/>
            <w:r>
              <w:rPr>
                <w:rFonts w:hint="eastAsia" w:ascii="微软雅黑" w:hAnsi="微软雅黑" w:eastAsia="微软雅黑" w:cs="微软雅黑"/>
                <w:i w:val="0"/>
                <w:iCs w:val="0"/>
                <w:color w:val="auto"/>
                <w:kern w:val="0"/>
                <w:sz w:val="21"/>
                <w:szCs w:val="21"/>
                <w:u w:val="none"/>
                <w:lang w:val="en-US" w:eastAsia="zh-CN" w:bidi="ar"/>
              </w:rPr>
              <w:t>㎡不少于1台增设</w:t>
            </w:r>
          </w:p>
        </w:tc>
      </w:tr>
      <w:tr w14:paraId="529B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673" w:type="pct"/>
            <w:vMerge w:val="continue"/>
            <w:tcBorders>
              <w:top w:val="single" w:color="999999" w:sz="4" w:space="0"/>
              <w:left w:val="single" w:color="000000" w:sz="4" w:space="0"/>
              <w:bottom w:val="single" w:color="999999" w:sz="4" w:space="0"/>
              <w:right w:val="single" w:color="999999" w:sz="4" w:space="0"/>
            </w:tcBorders>
            <w:shd w:val="clear" w:color="auto" w:fill="FFFFFF"/>
            <w:vAlign w:val="center"/>
          </w:tcPr>
          <w:p w14:paraId="75E312DC">
            <w:pPr>
              <w:jc w:val="center"/>
              <w:rPr>
                <w:rFonts w:hint="eastAsia" w:ascii="微软雅黑" w:hAnsi="微软雅黑" w:eastAsia="微软雅黑" w:cs="微软雅黑"/>
                <w:i w:val="0"/>
                <w:iCs w:val="0"/>
                <w:color w:val="auto"/>
                <w:sz w:val="21"/>
                <w:szCs w:val="21"/>
                <w:u w:val="none"/>
              </w:rPr>
            </w:pPr>
          </w:p>
        </w:tc>
        <w:tc>
          <w:tcPr>
            <w:tcW w:w="718"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393C6C3A">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增设油烟净化设备</w:t>
            </w:r>
          </w:p>
        </w:tc>
        <w:tc>
          <w:tcPr>
            <w:tcW w:w="2471"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5244C1AC">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增设油烟净化设备终端及商铺内油烟管道设施设置接驳口，含防火阀、止回阀、防火棉包覆。净化设备设施品牌：义千或同等价位以上品牌。</w:t>
            </w:r>
          </w:p>
        </w:tc>
        <w:tc>
          <w:tcPr>
            <w:tcW w:w="1136"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188384CE">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按现场实际情况增设</w:t>
            </w:r>
          </w:p>
        </w:tc>
      </w:tr>
      <w:tr w14:paraId="5DE3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3" w:type="pct"/>
            <w:vMerge w:val="restart"/>
            <w:tcBorders>
              <w:top w:val="single" w:color="999999" w:sz="4" w:space="0"/>
              <w:left w:val="single" w:color="000000" w:sz="4" w:space="0"/>
              <w:bottom w:val="single" w:color="999999" w:sz="4" w:space="0"/>
              <w:right w:val="single" w:color="999999" w:sz="4" w:space="0"/>
            </w:tcBorders>
            <w:shd w:val="clear" w:color="auto" w:fill="FFFFFF"/>
            <w:vAlign w:val="center"/>
          </w:tcPr>
          <w:p w14:paraId="129C2D68">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消防改造</w:t>
            </w:r>
          </w:p>
        </w:tc>
        <w:tc>
          <w:tcPr>
            <w:tcW w:w="718"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0CAD934F">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烟温感、喷淋点位改造</w:t>
            </w:r>
          </w:p>
        </w:tc>
        <w:tc>
          <w:tcPr>
            <w:tcW w:w="2471"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4B9F2C8D">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按消防规范进行全场改造，并按相关规定要求报验</w:t>
            </w:r>
          </w:p>
        </w:tc>
        <w:tc>
          <w:tcPr>
            <w:tcW w:w="1136"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2E1AE873">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改造面积约1455㎡</w:t>
            </w:r>
          </w:p>
        </w:tc>
      </w:tr>
      <w:tr w14:paraId="3FC6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73" w:type="pct"/>
            <w:vMerge w:val="continue"/>
            <w:tcBorders>
              <w:top w:val="single" w:color="999999" w:sz="4" w:space="0"/>
              <w:left w:val="single" w:color="000000" w:sz="4" w:space="0"/>
              <w:bottom w:val="single" w:color="999999" w:sz="4" w:space="0"/>
              <w:right w:val="single" w:color="999999" w:sz="4" w:space="0"/>
            </w:tcBorders>
            <w:shd w:val="clear" w:color="auto" w:fill="FFFFFF"/>
            <w:vAlign w:val="center"/>
          </w:tcPr>
          <w:p w14:paraId="0651E84A">
            <w:pPr>
              <w:jc w:val="center"/>
              <w:rPr>
                <w:rFonts w:hint="eastAsia" w:ascii="微软雅黑" w:hAnsi="微软雅黑" w:eastAsia="微软雅黑" w:cs="微软雅黑"/>
                <w:i w:val="0"/>
                <w:iCs w:val="0"/>
                <w:color w:val="auto"/>
                <w:sz w:val="21"/>
                <w:szCs w:val="21"/>
                <w:u w:val="none"/>
              </w:rPr>
            </w:pPr>
          </w:p>
        </w:tc>
        <w:tc>
          <w:tcPr>
            <w:tcW w:w="718"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14E57336">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消防排烟改造</w:t>
            </w:r>
          </w:p>
        </w:tc>
        <w:tc>
          <w:tcPr>
            <w:tcW w:w="2471"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6082CC27">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按消防规范进行全场改造，并按相关规定要求报验</w:t>
            </w:r>
          </w:p>
        </w:tc>
        <w:tc>
          <w:tcPr>
            <w:tcW w:w="1136" w:type="pct"/>
            <w:tcBorders>
              <w:top w:val="single" w:color="999999" w:sz="4" w:space="0"/>
              <w:left w:val="single" w:color="999999" w:sz="4" w:space="0"/>
              <w:bottom w:val="single" w:color="999999" w:sz="4" w:space="0"/>
              <w:right w:val="single" w:color="999999" w:sz="4" w:space="0"/>
            </w:tcBorders>
            <w:shd w:val="clear" w:color="auto" w:fill="FFFFFF"/>
            <w:vAlign w:val="center"/>
          </w:tcPr>
          <w:p w14:paraId="132CEE0D">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改造面积约1455㎡</w:t>
            </w:r>
          </w:p>
        </w:tc>
      </w:tr>
      <w:tr w14:paraId="773B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3" w:type="pct"/>
            <w:tcBorders>
              <w:top w:val="single" w:color="999999" w:sz="4" w:space="0"/>
              <w:left w:val="single" w:color="000000" w:sz="4" w:space="0"/>
              <w:bottom w:val="single" w:color="000000" w:sz="4" w:space="0"/>
              <w:right w:val="single" w:color="999999" w:sz="4" w:space="0"/>
            </w:tcBorders>
            <w:shd w:val="clear" w:color="auto" w:fill="FFFFFF"/>
            <w:vAlign w:val="center"/>
          </w:tcPr>
          <w:p w14:paraId="74FC502B">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排污系统</w:t>
            </w:r>
          </w:p>
        </w:tc>
        <w:tc>
          <w:tcPr>
            <w:tcW w:w="718" w:type="pct"/>
            <w:tcBorders>
              <w:top w:val="single" w:color="999999" w:sz="4" w:space="0"/>
              <w:left w:val="single" w:color="999999" w:sz="4" w:space="0"/>
              <w:bottom w:val="single" w:color="000000" w:sz="4" w:space="0"/>
              <w:right w:val="single" w:color="999999" w:sz="4" w:space="0"/>
            </w:tcBorders>
            <w:shd w:val="clear" w:color="auto" w:fill="FFFFFF"/>
            <w:vAlign w:val="center"/>
          </w:tcPr>
          <w:p w14:paraId="21C12C62">
            <w:pPr>
              <w:jc w:val="center"/>
              <w:rPr>
                <w:rFonts w:hint="eastAsia" w:ascii="微软雅黑" w:hAnsi="微软雅黑" w:eastAsia="微软雅黑" w:cs="微软雅黑"/>
                <w:i w:val="0"/>
                <w:iCs w:val="0"/>
                <w:color w:val="auto"/>
                <w:sz w:val="21"/>
                <w:szCs w:val="21"/>
                <w:u w:val="none"/>
              </w:rPr>
            </w:pPr>
          </w:p>
        </w:tc>
        <w:tc>
          <w:tcPr>
            <w:tcW w:w="2471" w:type="pct"/>
            <w:tcBorders>
              <w:top w:val="single" w:color="999999" w:sz="4" w:space="0"/>
              <w:left w:val="single" w:color="999999" w:sz="4" w:space="0"/>
              <w:bottom w:val="single" w:color="000000" w:sz="4" w:space="0"/>
              <w:right w:val="single" w:color="999999" w:sz="4" w:space="0"/>
            </w:tcBorders>
            <w:shd w:val="clear" w:color="auto" w:fill="FFFFFF"/>
            <w:vAlign w:val="center"/>
          </w:tcPr>
          <w:p w14:paraId="66C46A89">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新增污水处理系统一套及原始给排水管道改造</w:t>
            </w:r>
          </w:p>
        </w:tc>
        <w:tc>
          <w:tcPr>
            <w:tcW w:w="1136" w:type="pct"/>
            <w:tcBorders>
              <w:top w:val="single" w:color="999999" w:sz="4" w:space="0"/>
              <w:left w:val="single" w:color="999999" w:sz="4" w:space="0"/>
              <w:bottom w:val="single" w:color="000000" w:sz="4" w:space="0"/>
              <w:right w:val="single" w:color="999999" w:sz="4" w:space="0"/>
            </w:tcBorders>
            <w:shd w:val="clear" w:color="auto" w:fill="FFFFFF"/>
            <w:vAlign w:val="center"/>
          </w:tcPr>
          <w:p w14:paraId="3A9079DB">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1套</w:t>
            </w:r>
          </w:p>
        </w:tc>
      </w:tr>
    </w:tbl>
    <w:p w14:paraId="3CC4DD6F">
      <w:pPr>
        <w:spacing w:line="360" w:lineRule="auto"/>
        <w:jc w:val="left"/>
        <w:rPr>
          <w:rFonts w:hint="eastAsia" w:ascii="楷体" w:hAnsi="楷体" w:eastAsia="楷体" w:cs="楷体"/>
          <w:color w:val="auto"/>
          <w:sz w:val="28"/>
          <w:szCs w:val="28"/>
        </w:rPr>
      </w:pPr>
    </w:p>
    <w:p w14:paraId="323ACBA1">
      <w:pPr>
        <w:spacing w:line="360" w:lineRule="auto"/>
        <w:jc w:val="left"/>
        <w:rPr>
          <w:rFonts w:hint="eastAsia" w:ascii="楷体" w:hAnsi="楷体" w:eastAsia="楷体" w:cs="楷体"/>
          <w:color w:val="auto"/>
          <w:sz w:val="28"/>
          <w:szCs w:val="28"/>
        </w:rPr>
      </w:pPr>
    </w:p>
    <w:p w14:paraId="3CE50600">
      <w:pPr>
        <w:pStyle w:val="3"/>
        <w:spacing w:line="360" w:lineRule="auto"/>
        <w:ind w:left="0" w:leftChars="0"/>
        <w:jc w:val="cente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四</w:t>
      </w:r>
    </w:p>
    <w:p w14:paraId="5A1B24E9">
      <w:pPr>
        <w:pStyle w:val="3"/>
        <w:spacing w:line="360" w:lineRule="auto"/>
        <w:ind w:left="0" w:leftChars="0"/>
        <w:jc w:val="center"/>
        <w:rPr>
          <w:rFonts w:ascii="楷体" w:hAnsi="楷体" w:eastAsia="楷体" w:cs="楷体"/>
          <w:b/>
          <w:color w:val="auto"/>
          <w:sz w:val="36"/>
        </w:rPr>
      </w:pPr>
      <w:r>
        <w:rPr>
          <w:rFonts w:hint="eastAsia" w:ascii="楷体" w:hAnsi="楷体" w:eastAsia="楷体" w:cs="楷体"/>
          <w:b/>
          <w:color w:val="auto"/>
          <w:sz w:val="36"/>
        </w:rPr>
        <w:t>安全生产管理协议书</w:t>
      </w:r>
    </w:p>
    <w:p w14:paraId="1ED54733">
      <w:pPr>
        <w:pStyle w:val="3"/>
        <w:spacing w:line="360" w:lineRule="auto"/>
        <w:ind w:left="0" w:leftChars="0"/>
        <w:jc w:val="center"/>
        <w:rPr>
          <w:rFonts w:ascii="楷体" w:hAnsi="楷体" w:eastAsia="楷体" w:cs="楷体"/>
          <w:color w:val="auto"/>
          <w:sz w:val="28"/>
          <w:szCs w:val="28"/>
        </w:rPr>
      </w:pPr>
      <w:r>
        <w:rPr>
          <w:rFonts w:hint="eastAsia" w:ascii="楷体" w:hAnsi="楷体" w:eastAsia="楷体" w:cs="楷体"/>
          <w:color w:val="auto"/>
          <w:sz w:val="28"/>
          <w:szCs w:val="28"/>
        </w:rPr>
        <w:t>（2023年8月修订版）</w:t>
      </w:r>
    </w:p>
    <w:p w14:paraId="742E2800">
      <w:pPr>
        <w:rPr>
          <w:rFonts w:ascii="宋体" w:hAnsi="宋体" w:cs="宋体"/>
          <w:color w:val="auto"/>
          <w:kern w:val="0"/>
          <w:sz w:val="24"/>
          <w:lang w:bidi="ar"/>
        </w:rPr>
      </w:pPr>
    </w:p>
    <w:p w14:paraId="7689C8A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14:paraId="2DD5318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w:t>
      </w:r>
    </w:p>
    <w:p w14:paraId="15F16F3D">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法》《机关、团体、企业、事业单位消防安全管理规定》《浙江省消防条例》《高层民用建筑消防安全管理规定》《浙江省房屋使用安全管理条例》及有关法律、法规规定，经双方协商，达成如下协议：</w:t>
      </w:r>
    </w:p>
    <w:p w14:paraId="1869E117">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rPr>
        <w:t>一</w:t>
      </w:r>
      <w:r>
        <w:rPr>
          <w:rFonts w:hint="eastAsia" w:ascii="楷体" w:hAnsi="楷体" w:eastAsia="楷体" w:cs="楷体"/>
          <w:color w:val="auto"/>
          <w:sz w:val="28"/>
          <w:szCs w:val="28"/>
          <w:lang w:val="zh-CN"/>
        </w:rPr>
        <w:t>、甲方安全职责</w:t>
      </w:r>
    </w:p>
    <w:p w14:paraId="2AE6E5C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   甲方有权对乙方在管理区域内的安全生产、消防、安保等情况进行检查，并要求乙方对存在的不安全隐患限期进行整改。</w:t>
      </w:r>
    </w:p>
    <w:p w14:paraId="40438D9E">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rPr>
        <w:t>二</w:t>
      </w:r>
      <w:r>
        <w:rPr>
          <w:rFonts w:hint="eastAsia" w:ascii="楷体" w:hAnsi="楷体" w:eastAsia="楷体" w:cs="楷体"/>
          <w:color w:val="auto"/>
          <w:sz w:val="28"/>
          <w:szCs w:val="28"/>
          <w:lang w:val="zh-CN"/>
        </w:rPr>
        <w:t>、乙方安全职责</w:t>
      </w:r>
    </w:p>
    <w:p w14:paraId="1382458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rPr>
        <w:t>一）管理责任</w:t>
      </w:r>
    </w:p>
    <w:p w14:paraId="67F1117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rPr>
        <w:t>有关法律、法规及甲方提出的安全生产要求，特种工种必须持证上岗（包括但不限于高配、电工、锅炉、消控管理人员等）。</w:t>
      </w:r>
    </w:p>
    <w:p w14:paraId="23619A5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2、乙方在承租期间要定期对包括但不限于消防、防汛、电力、燃气及防护设施设备进行维护、保养，以确保各项设施设备合规、完好运行。</w:t>
      </w:r>
    </w:p>
    <w:p w14:paraId="5EEE6BF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w:t>
      </w:r>
      <w:r>
        <w:rPr>
          <w:rFonts w:hint="eastAsia" w:ascii="楷体" w:hAnsi="楷体" w:eastAsia="楷体" w:cs="楷体"/>
          <w:color w:val="auto"/>
          <w:sz w:val="28"/>
          <w:szCs w:val="28"/>
          <w:lang w:val="zh-CN"/>
        </w:rPr>
        <w:t>对甲方检查提出的安全隐患问题（整改通知书），应立即进行整改。对一时无法解决的问题，必须采取有效措施进行补救，并将处理结果及时反馈</w:t>
      </w:r>
      <w:r>
        <w:rPr>
          <w:rFonts w:hint="eastAsia" w:ascii="楷体" w:hAnsi="楷体" w:eastAsia="楷体" w:cs="楷体"/>
          <w:color w:val="auto"/>
          <w:sz w:val="28"/>
          <w:szCs w:val="28"/>
        </w:rPr>
        <w:t>甲方</w:t>
      </w:r>
      <w:r>
        <w:rPr>
          <w:rFonts w:hint="eastAsia" w:ascii="楷体" w:hAnsi="楷体" w:eastAsia="楷体" w:cs="楷体"/>
          <w:color w:val="auto"/>
          <w:sz w:val="28"/>
          <w:szCs w:val="28"/>
          <w:lang w:val="zh-CN"/>
        </w:rPr>
        <w:t>。</w:t>
      </w:r>
      <w:r>
        <w:rPr>
          <w:rFonts w:hint="eastAsia" w:ascii="楷体" w:hAnsi="楷体" w:eastAsia="楷体" w:cs="楷体"/>
          <w:color w:val="auto"/>
          <w:sz w:val="28"/>
          <w:szCs w:val="28"/>
        </w:rPr>
        <w:t>整改期间的一切安全生产责任及费用由乙方承担。</w:t>
      </w:r>
    </w:p>
    <w:p w14:paraId="5FF63F3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未经甲方及有关部门批准，严禁私自改变房屋结构和屋内外设施设备；不得违法、违规、违章施工；禁止占用承租区域内、外安全通道。乙方应当遵守《浙江省房屋使用安全管理条例》，作为房屋使用安全责任人，履行房屋使用安全管理有关职责和义务，承担房屋使用安全责任，不得实施任何给房屋造成安全隐患的行为。在承租期内，乙方不得在房屋内进行黄赌毒、传销等违法活动，不得在房屋内发布危害国家安全的信息和程序，并且应妥善、安全地使用房屋相关设施设备。</w:t>
      </w:r>
    </w:p>
    <w:p w14:paraId="5B619FC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14:paraId="09E4E71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rPr>
        <w:t>）消防责任</w:t>
      </w:r>
    </w:p>
    <w:p w14:paraId="6F60879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从接收物业（承租及管理区域）之日起，其法定代表人、实际控制人或主要负责人为物业（承租及管理区域）消防安全责任人，对承租的物业（承租及管理区域）消防安全工作负全面的责任，并根据国家及地方法规规定要求与所辖区消防大队签订《消防安全责任书》。</w:t>
      </w:r>
    </w:p>
    <w:p w14:paraId="45729CE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2、承租物业投入使用前，</w:t>
      </w:r>
      <w:r>
        <w:rPr>
          <w:rFonts w:ascii="楷体" w:hAnsi="楷体" w:eastAsia="楷体" w:cs="楷体"/>
          <w:color w:val="auto"/>
          <w:sz w:val="28"/>
          <w:szCs w:val="28"/>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同时将火警火灾应急处置预案报相关单位审核同意，落实专人负责，并负责监督执行。落实各级防火责任制，创建消防安全条件，完善消防设施。</w:t>
      </w:r>
    </w:p>
    <w:p w14:paraId="5437AC3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3、未经甲方及有关部门批准，严禁私自改动消防设施设备，确保消防设施设备正常运行，同时在重点防火区域内禁止增设与区域内工作无关的设备及其他影响消防安全的行为。</w:t>
      </w:r>
    </w:p>
    <w:p w14:paraId="788937A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4、经营装修必须符合消防安全许可要求，严格执行相关法律、法规及有关行政主管部门要求。</w:t>
      </w:r>
    </w:p>
    <w:p w14:paraId="49E48F3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5、乙方应根据管理区域用途性质和场地面积大小，配足相应的灭火器材，且禁止在消防箱和配电箱周围堆放一切物品，禁止阻碍消防及逃生通道。</w:t>
      </w:r>
    </w:p>
    <w:p w14:paraId="55BD7B5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14:paraId="07BB2F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7、乙方应定期、不定期按国家消防规范要求进行消防安全自查自纠，自查内容如下：</w:t>
      </w:r>
    </w:p>
    <w:p w14:paraId="5AC97B6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（1）火灾隐患的整改情况以及防范措施的落实情况；</w:t>
      </w:r>
    </w:p>
    <w:p w14:paraId="63DB0E1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（2）安全疏散通道、疏散安全出口指示标志是否明显，应急照明工作情况是否正常；</w:t>
      </w:r>
    </w:p>
    <w:p w14:paraId="7F88CB2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（3）租赁区域内严禁堆放易燃、易爆、有毒等物品；</w:t>
      </w:r>
    </w:p>
    <w:p w14:paraId="07B15C7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（4）各类消防设施设备是否完好，符合正常运行；是否存在占用消防设施设备以及影响其使用的违法、违规行为；</w:t>
      </w:r>
    </w:p>
    <w:p w14:paraId="6962DA03">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（5）安全通道是否有堆积物，影响应急逃生要求；</w:t>
      </w:r>
    </w:p>
    <w:p w14:paraId="09BB409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（6）规范用电，杜绝私拉、私接、扩容等不法、违规行为；</w:t>
      </w:r>
    </w:p>
    <w:p w14:paraId="014156D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（7）是否按要求开展消防知识学习培训、应急演练；</w:t>
      </w:r>
    </w:p>
    <w:p w14:paraId="22BA9DF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（8）应持证上岗的岗位人员是否都按要求持证上岗；</w:t>
      </w:r>
    </w:p>
    <w:p w14:paraId="4A0F88A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（9）其他法律、法规、规章等规范性文件要求自查的内容。</w:t>
      </w:r>
    </w:p>
    <w:p w14:paraId="0A4C8800">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三</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防汛责任</w:t>
      </w:r>
    </w:p>
    <w:p w14:paraId="3CAAF65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1、承租区域内定期清理排水系统，确保相关系统完好，排水畅通。</w:t>
      </w:r>
    </w:p>
    <w:p w14:paraId="0DCA661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2、储备相应应急物资，汛情期间确保自身人员安全情况下，利用储备防汛物资做好自身区域防汛工作。</w:t>
      </w:r>
    </w:p>
    <w:p w14:paraId="6201FE7B">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四</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应急责任</w:t>
      </w:r>
    </w:p>
    <w:p w14:paraId="7A90D9CE">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1、出现意外险情，首先保障人员生命安全，利用现场保障资源做好应急工作，及时报警救援，同时向甲方通报有关险情及现场情况。</w:t>
      </w:r>
    </w:p>
    <w:p w14:paraId="06CA206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2、无条件配合甲方应急抢险任务。</w:t>
      </w:r>
    </w:p>
    <w:p w14:paraId="566CBD1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（五）违约责任</w:t>
      </w:r>
    </w:p>
    <w:p w14:paraId="6652319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甲方发现乙方承租区域内外存在安全隐患的，乙方应在甲方通知期限内完成相应消防整改工作，如限期未整改，甲方有权扣除乙方违约金每次贰千至伍万元（在租赁保证金中扣除），且乙方仍应继续整改；同一安全隐患甲方书面发函、约谈2次及以上乙方仍未整改的（发函与约谈效力等同），视为乙方根本性违约，甲方有权解除合同，并按照租赁合同的约定追究乙方违约责任，相关责任与费用由乙方自行承担。</w:t>
      </w:r>
    </w:p>
    <w:p w14:paraId="624BC7E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14:paraId="62336D1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rPr>
        <w:t>包括但不限于民事责任、行政责任、刑事责任</w:t>
      </w:r>
      <w:r>
        <w:rPr>
          <w:rFonts w:hint="eastAsia" w:ascii="楷体" w:hAnsi="楷体" w:eastAsia="楷体" w:cs="楷体"/>
          <w:color w:val="auto"/>
          <w:sz w:val="28"/>
          <w:szCs w:val="28"/>
          <w:lang w:val="zh-CN"/>
        </w:rPr>
        <w:t>。</w:t>
      </w:r>
    </w:p>
    <w:p w14:paraId="64621AD5">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lang w:val="zh-CN"/>
        </w:rPr>
        <w:t>三、其他事项</w:t>
      </w:r>
    </w:p>
    <w:p w14:paraId="7E36C943">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本合同未尽事宜，双方另行商定，</w:t>
      </w:r>
      <w:r>
        <w:rPr>
          <w:rFonts w:hint="eastAsia" w:ascii="楷体" w:hAnsi="楷体" w:eastAsia="楷体" w:cs="楷体"/>
          <w:color w:val="auto"/>
          <w:sz w:val="28"/>
          <w:szCs w:val="28"/>
        </w:rPr>
        <w:t>协商不成的，由甲方所在地法院管辖</w:t>
      </w:r>
      <w:r>
        <w:rPr>
          <w:rFonts w:hint="eastAsia" w:ascii="楷体" w:hAnsi="楷体" w:eastAsia="楷体" w:cs="楷体"/>
          <w:color w:val="auto"/>
          <w:sz w:val="28"/>
          <w:szCs w:val="28"/>
          <w:lang w:val="zh-CN"/>
        </w:rPr>
        <w:t>。</w:t>
      </w:r>
    </w:p>
    <w:p w14:paraId="46DAEF49">
      <w:pPr>
        <w:ind w:firstLine="560" w:firstLineChars="200"/>
        <w:rPr>
          <w:rFonts w:ascii="楷体" w:hAnsi="楷体" w:eastAsia="楷体" w:cs="楷体"/>
          <w:color w:val="auto"/>
          <w:sz w:val="28"/>
          <w:szCs w:val="28"/>
          <w:lang w:val="zh-CN"/>
        </w:rPr>
      </w:pPr>
      <w:r>
        <w:rPr>
          <w:rFonts w:hint="eastAsia" w:ascii="楷体" w:hAnsi="楷体" w:eastAsia="楷体" w:cs="楷体"/>
          <w:color w:val="auto"/>
          <w:sz w:val="28"/>
          <w:szCs w:val="28"/>
        </w:rPr>
        <w:t>2.本合同一式肆份，甲、乙双方各执贰份，自盖章之日起生效。</w:t>
      </w:r>
    </w:p>
    <w:p w14:paraId="1DB9565D">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（以下无正文）</w:t>
      </w:r>
    </w:p>
    <w:p w14:paraId="6DB4855E">
      <w:pPr>
        <w:ind w:firstLine="560" w:firstLineChars="200"/>
        <w:rPr>
          <w:rFonts w:ascii="楷体" w:hAnsi="楷体" w:eastAsia="楷体" w:cs="楷体"/>
          <w:color w:val="auto"/>
          <w:sz w:val="28"/>
          <w:szCs w:val="28"/>
        </w:rPr>
      </w:pPr>
    </w:p>
    <w:p w14:paraId="5FD82DE8">
      <w:pPr>
        <w:ind w:firstLine="560" w:firstLineChars="200"/>
        <w:rPr>
          <w:rFonts w:ascii="楷体" w:hAnsi="楷体" w:eastAsia="楷体" w:cs="楷体"/>
          <w:color w:val="auto"/>
          <w:sz w:val="28"/>
          <w:szCs w:val="28"/>
        </w:rPr>
      </w:pPr>
    </w:p>
    <w:p w14:paraId="4E56EA37">
      <w:pPr>
        <w:ind w:firstLine="560" w:firstLineChars="200"/>
        <w:rPr>
          <w:rFonts w:ascii="楷体" w:hAnsi="楷体" w:eastAsia="楷体" w:cs="楷体"/>
          <w:color w:val="auto"/>
          <w:sz w:val="28"/>
          <w:szCs w:val="28"/>
        </w:rPr>
      </w:pPr>
    </w:p>
    <w:p w14:paraId="0269C5C9">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甲方（盖章）：</w:t>
      </w:r>
    </w:p>
    <w:p w14:paraId="3F50E436">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经办人（签名）：</w:t>
      </w:r>
    </w:p>
    <w:p w14:paraId="4FAC95E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签订日期：    年   月   日</w:t>
      </w:r>
    </w:p>
    <w:p w14:paraId="0E4FD660">
      <w:pPr>
        <w:ind w:firstLine="560" w:firstLineChars="200"/>
        <w:rPr>
          <w:rFonts w:ascii="楷体" w:hAnsi="楷体" w:eastAsia="楷体" w:cs="楷体"/>
          <w:color w:val="auto"/>
          <w:sz w:val="28"/>
          <w:szCs w:val="28"/>
        </w:rPr>
      </w:pPr>
    </w:p>
    <w:p w14:paraId="6238A3B5">
      <w:pPr>
        <w:ind w:firstLine="560" w:firstLineChars="200"/>
        <w:rPr>
          <w:rFonts w:ascii="楷体" w:hAnsi="楷体" w:eastAsia="楷体" w:cs="楷体"/>
          <w:color w:val="auto"/>
          <w:sz w:val="28"/>
          <w:szCs w:val="28"/>
        </w:rPr>
      </w:pPr>
    </w:p>
    <w:p w14:paraId="6E92E35B">
      <w:pPr>
        <w:ind w:firstLine="560" w:firstLineChars="200"/>
        <w:rPr>
          <w:rFonts w:ascii="楷体" w:hAnsi="楷体" w:eastAsia="楷体" w:cs="楷体"/>
          <w:color w:val="auto"/>
          <w:sz w:val="28"/>
          <w:szCs w:val="28"/>
        </w:rPr>
      </w:pPr>
    </w:p>
    <w:p w14:paraId="15DF457F">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乙方（盖章）：</w:t>
      </w:r>
    </w:p>
    <w:p w14:paraId="6B645462">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经办人（签名）：</w:t>
      </w:r>
    </w:p>
    <w:p w14:paraId="7D32A0AA">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签订日期：    年   月   日</w:t>
      </w:r>
    </w:p>
    <w:p w14:paraId="05D66319">
      <w:pPr>
        <w:rPr>
          <w:rFonts w:ascii="楷体" w:hAnsi="楷体" w:eastAsia="楷体" w:cs="楷体"/>
          <w:color w:val="auto"/>
          <w:sz w:val="28"/>
          <w:szCs w:val="28"/>
        </w:rPr>
      </w:pPr>
      <w:r>
        <w:rPr>
          <w:rFonts w:hint="eastAsia" w:ascii="楷体" w:hAnsi="楷体" w:eastAsia="楷体" w:cs="楷体"/>
          <w:color w:val="auto"/>
          <w:sz w:val="28"/>
          <w:szCs w:val="28"/>
        </w:rPr>
        <w:br w:type="page"/>
      </w:r>
    </w:p>
    <w:p w14:paraId="4059BAAA">
      <w:pPr>
        <w:ind w:firstLine="640" w:firstLineChars="200"/>
        <w:rPr>
          <w:rFonts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5</w:t>
      </w:r>
      <w:r>
        <w:rPr>
          <w:rFonts w:ascii="黑体" w:hAnsi="黑体" w:eastAsia="黑体"/>
          <w:color w:val="auto"/>
          <w:sz w:val="32"/>
          <w:szCs w:val="32"/>
        </w:rPr>
        <w:t xml:space="preserve"> </w:t>
      </w:r>
    </w:p>
    <w:p w14:paraId="1795C920">
      <w:pPr>
        <w:spacing w:line="480" w:lineRule="auto"/>
        <w:jc w:val="center"/>
        <w:rPr>
          <w:b/>
          <w:bCs/>
          <w:color w:val="auto"/>
          <w:szCs w:val="21"/>
        </w:rPr>
      </w:pPr>
      <w:r>
        <w:rPr>
          <w:rFonts w:hint="eastAsia" w:eastAsia="方正小标宋简体"/>
          <w:b/>
          <w:bCs/>
          <w:color w:val="auto"/>
          <w:sz w:val="44"/>
          <w:szCs w:val="44"/>
        </w:rPr>
        <w:t>移交确认书</w:t>
      </w:r>
    </w:p>
    <w:p w14:paraId="6D7523B1">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9"/>
        <w:tblW w:w="0" w:type="auto"/>
        <w:tblInd w:w="-176" w:type="dxa"/>
        <w:tblLayout w:type="fixed"/>
        <w:tblCellMar>
          <w:top w:w="0" w:type="dxa"/>
          <w:left w:w="108" w:type="dxa"/>
          <w:bottom w:w="0" w:type="dxa"/>
          <w:right w:w="108" w:type="dxa"/>
        </w:tblCellMar>
      </w:tblPr>
      <w:tblGrid>
        <w:gridCol w:w="716"/>
        <w:gridCol w:w="2874"/>
        <w:gridCol w:w="2918"/>
        <w:gridCol w:w="2059"/>
      </w:tblGrid>
      <w:tr w14:paraId="24BC1D06">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14:paraId="056832A6">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14:paraId="6D2227D6">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14:paraId="6A1907E2">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14:paraId="6DE79B8D">
            <w:pPr>
              <w:jc w:val="center"/>
              <w:rPr>
                <w:rFonts w:eastAsia="仿宋_GB2312"/>
                <w:b/>
                <w:bCs/>
                <w:color w:val="auto"/>
                <w:szCs w:val="21"/>
              </w:rPr>
            </w:pPr>
            <w:r>
              <w:rPr>
                <w:rFonts w:hint="eastAsia" w:eastAsia="仿宋_GB2312"/>
                <w:b/>
                <w:bCs/>
                <w:color w:val="auto"/>
                <w:szCs w:val="21"/>
              </w:rPr>
              <w:t xml:space="preserve">备注                                                                                  </w:t>
            </w:r>
          </w:p>
        </w:tc>
      </w:tr>
      <w:tr w14:paraId="683D42A5">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14:paraId="2B17B4B0">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14:paraId="529B86FE">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14:paraId="7E61776D">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5913249C">
            <w:pPr>
              <w:rPr>
                <w:rFonts w:eastAsia="仿宋_GB2312"/>
                <w:color w:val="auto"/>
                <w:szCs w:val="21"/>
              </w:rPr>
            </w:pPr>
          </w:p>
        </w:tc>
      </w:tr>
      <w:tr w14:paraId="76F576C9">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14:paraId="31A18F7C">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14:paraId="572C0D8B">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14:paraId="58C78F9C">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773CCC33">
            <w:pPr>
              <w:rPr>
                <w:rFonts w:eastAsia="仿宋_GB2312"/>
                <w:color w:val="auto"/>
                <w:szCs w:val="21"/>
              </w:rPr>
            </w:pPr>
          </w:p>
        </w:tc>
      </w:tr>
      <w:tr w14:paraId="7A4C0F9A">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14:paraId="12272969">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14:paraId="5660F2ED">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14:paraId="7F44A786">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234E54BE">
            <w:pPr>
              <w:rPr>
                <w:rFonts w:eastAsia="仿宋_GB2312"/>
                <w:color w:val="auto"/>
                <w:szCs w:val="21"/>
              </w:rPr>
            </w:pPr>
          </w:p>
        </w:tc>
      </w:tr>
      <w:tr w14:paraId="60CD970D">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14:paraId="3B9C2A37">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14:paraId="47EA9E8D">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14:paraId="3C68FCC0">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65E95CF3">
            <w:pPr>
              <w:rPr>
                <w:rFonts w:eastAsia="仿宋_GB2312"/>
                <w:color w:val="auto"/>
                <w:szCs w:val="21"/>
              </w:rPr>
            </w:pPr>
          </w:p>
        </w:tc>
      </w:tr>
      <w:tr w14:paraId="7A7A6E5F">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14:paraId="5DD063A3">
            <w:pPr>
              <w:rPr>
                <w:rFonts w:eastAsia="仿宋_GB2312"/>
                <w:color w:val="auto"/>
                <w:szCs w:val="21"/>
              </w:rPr>
            </w:pPr>
          </w:p>
        </w:tc>
        <w:tc>
          <w:tcPr>
            <w:tcW w:w="2874" w:type="dxa"/>
            <w:tcBorders>
              <w:top w:val="single" w:color="000000" w:sz="4" w:space="0"/>
              <w:left w:val="nil"/>
              <w:bottom w:val="nil"/>
              <w:right w:val="nil"/>
            </w:tcBorders>
            <w:vAlign w:val="center"/>
          </w:tcPr>
          <w:p w14:paraId="46308A68">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14:paraId="44034820">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4775D9C7">
            <w:pPr>
              <w:rPr>
                <w:rFonts w:eastAsia="仿宋_GB2312"/>
                <w:color w:val="auto"/>
                <w:szCs w:val="21"/>
              </w:rPr>
            </w:pPr>
          </w:p>
        </w:tc>
      </w:tr>
      <w:tr w14:paraId="5AD6FCCA">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14:paraId="7D9B132D">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14:paraId="0010B869">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14:paraId="2B608219">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14:paraId="1DBEA966">
            <w:pPr>
              <w:rPr>
                <w:rFonts w:eastAsia="仿宋_GB2312"/>
                <w:color w:val="auto"/>
                <w:szCs w:val="21"/>
              </w:rPr>
            </w:pPr>
          </w:p>
        </w:tc>
      </w:tr>
      <w:tr w14:paraId="3B1CF974">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14:paraId="058BFCC9">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14:paraId="528A47F4">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14:paraId="189C4487">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486386B3">
            <w:pPr>
              <w:rPr>
                <w:rFonts w:eastAsia="仿宋_GB2312"/>
                <w:color w:val="auto"/>
                <w:szCs w:val="21"/>
              </w:rPr>
            </w:pPr>
          </w:p>
        </w:tc>
      </w:tr>
      <w:tr w14:paraId="3A26E5DD">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14:paraId="76377E74">
            <w:pPr>
              <w:rPr>
                <w:rFonts w:eastAsia="仿宋_GB2312"/>
                <w:color w:val="auto"/>
                <w:szCs w:val="21"/>
              </w:rPr>
            </w:pPr>
          </w:p>
        </w:tc>
        <w:tc>
          <w:tcPr>
            <w:tcW w:w="2874" w:type="dxa"/>
            <w:tcBorders>
              <w:top w:val="single" w:color="000000" w:sz="4" w:space="0"/>
              <w:left w:val="nil"/>
              <w:bottom w:val="nil"/>
              <w:right w:val="nil"/>
            </w:tcBorders>
            <w:vAlign w:val="center"/>
          </w:tcPr>
          <w:p w14:paraId="3C608A29">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14:paraId="25E6FE06">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1A2FCF66">
            <w:pPr>
              <w:rPr>
                <w:rFonts w:eastAsia="仿宋_GB2312"/>
                <w:color w:val="auto"/>
                <w:szCs w:val="21"/>
              </w:rPr>
            </w:pPr>
          </w:p>
        </w:tc>
      </w:tr>
      <w:tr w14:paraId="69EA49EB">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14:paraId="0045B169">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14:paraId="2073A2B1">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14:paraId="366B69E8">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04C0331A">
            <w:pPr>
              <w:rPr>
                <w:rFonts w:eastAsia="仿宋_GB2312"/>
                <w:color w:val="auto"/>
                <w:szCs w:val="21"/>
              </w:rPr>
            </w:pPr>
          </w:p>
        </w:tc>
      </w:tr>
      <w:tr w14:paraId="442A4749">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14:paraId="4C4F3DE5">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14:paraId="36B3C7AB">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14:paraId="2A27BD5C">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2EF6EB54">
            <w:pPr>
              <w:rPr>
                <w:rFonts w:eastAsia="仿宋_GB2312"/>
                <w:color w:val="auto"/>
                <w:szCs w:val="21"/>
              </w:rPr>
            </w:pPr>
          </w:p>
        </w:tc>
      </w:tr>
      <w:tr w14:paraId="27DB94C4">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14:paraId="6A74F1DE">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14:paraId="6D9A5756">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14:paraId="62A5793E">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510B3ECF">
            <w:pPr>
              <w:rPr>
                <w:rFonts w:eastAsia="仿宋_GB2312"/>
                <w:color w:val="auto"/>
                <w:szCs w:val="21"/>
              </w:rPr>
            </w:pPr>
          </w:p>
        </w:tc>
      </w:tr>
      <w:tr w14:paraId="78A9DB93">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14:paraId="1B2F9486">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14:paraId="293728EA">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14:paraId="60481C3C">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14:paraId="1A5FE74E">
            <w:pPr>
              <w:rPr>
                <w:rFonts w:eastAsia="仿宋_GB2312"/>
                <w:color w:val="auto"/>
                <w:szCs w:val="21"/>
              </w:rPr>
            </w:pPr>
          </w:p>
        </w:tc>
      </w:tr>
      <w:tr w14:paraId="2205862B">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14:paraId="39E8B7B3">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14:paraId="4AA8683F">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14:paraId="6A773200">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14:paraId="382353C5">
            <w:pPr>
              <w:rPr>
                <w:rFonts w:eastAsia="仿宋_GB2312"/>
                <w:color w:val="auto"/>
                <w:szCs w:val="21"/>
              </w:rPr>
            </w:pPr>
          </w:p>
        </w:tc>
      </w:tr>
      <w:tr w14:paraId="761E3F3C">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14:paraId="1548DE6F">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14:paraId="0274E4E4">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14:paraId="44C68CCD">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14:paraId="6C5F89DF">
            <w:pPr>
              <w:rPr>
                <w:rFonts w:eastAsia="仿宋_GB2312"/>
                <w:color w:val="auto"/>
                <w:szCs w:val="21"/>
              </w:rPr>
            </w:pPr>
          </w:p>
        </w:tc>
      </w:tr>
      <w:tr w14:paraId="4C1839CE">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14:paraId="3DA84F22">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14:paraId="7AAFF3A4">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14:paraId="1213161F">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14:paraId="0D2EDAA0">
            <w:pPr>
              <w:rPr>
                <w:rFonts w:eastAsia="仿宋_GB2312"/>
                <w:color w:val="auto"/>
                <w:szCs w:val="21"/>
              </w:rPr>
            </w:pPr>
          </w:p>
        </w:tc>
      </w:tr>
    </w:tbl>
    <w:p w14:paraId="2D09C68D">
      <w:pPr>
        <w:rPr>
          <w:rFonts w:eastAsia="仿宋_GB2312"/>
          <w:b/>
          <w:bCs/>
          <w:color w:val="auto"/>
          <w:szCs w:val="21"/>
        </w:rPr>
      </w:pPr>
      <w:r>
        <w:rPr>
          <w:rFonts w:eastAsia="仿宋_GB2312"/>
          <w:b/>
          <w:bCs/>
          <w:color w:val="auto"/>
          <w:szCs w:val="21"/>
        </w:rPr>
        <w:t xml:space="preserve"> </w:t>
      </w:r>
    </w:p>
    <w:p w14:paraId="323B6A12">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资产集团</w:t>
      </w:r>
      <w:r>
        <w:rPr>
          <w:rFonts w:hint="eastAsia" w:eastAsia="仿宋_GB2312"/>
          <w:color w:val="auto"/>
          <w:szCs w:val="21"/>
        </w:rPr>
        <w:t>同意交付物业的情况下，证明已于</w:t>
      </w:r>
      <w:r>
        <w:rPr>
          <w:rFonts w:hint="eastAsia" w:eastAsia="仿宋_GB2312"/>
          <w:color w:val="auto"/>
          <w:szCs w:val="21"/>
          <w:lang w:val="en-US" w:eastAsia="zh-CN"/>
        </w:rPr>
        <w:t xml:space="preserve">    </w:t>
      </w:r>
      <w:r>
        <w:rPr>
          <w:rFonts w:hint="eastAsia" w:eastAsia="仿宋_GB2312"/>
          <w:color w:val="auto"/>
          <w:szCs w:val="21"/>
        </w:rPr>
        <w:t>年</w:t>
      </w:r>
      <w:r>
        <w:rPr>
          <w:rFonts w:hint="eastAsia" w:eastAsia="仿宋_GB2312"/>
          <w:color w:val="auto"/>
          <w:szCs w:val="21"/>
          <w:u w:val="single"/>
          <w:lang w:val="en-US" w:eastAsia="zh-CN"/>
        </w:rPr>
        <w:t xml:space="preserve">  </w:t>
      </w:r>
      <w:r>
        <w:rPr>
          <w:rFonts w:hint="eastAsia" w:eastAsia="仿宋_GB2312"/>
          <w:color w:val="auto"/>
          <w:szCs w:val="21"/>
        </w:rPr>
        <w:t>月</w:t>
      </w:r>
      <w:r>
        <w:rPr>
          <w:rFonts w:hint="eastAsia" w:eastAsia="仿宋_GB2312"/>
          <w:color w:val="auto"/>
          <w:szCs w:val="21"/>
          <w:u w:val="single"/>
          <w:lang w:val="en-US" w:eastAsia="zh-CN"/>
        </w:rPr>
        <w:t xml:space="preserve">  </w:t>
      </w:r>
      <w:r>
        <w:rPr>
          <w:rFonts w:hint="eastAsia" w:eastAsia="仿宋_GB2312"/>
          <w:color w:val="auto"/>
          <w:szCs w:val="21"/>
        </w:rPr>
        <w:t>日收到上述物业内上表所列之各项设施设备及物品，并确认完好。本人/本公司同意自即日起接受该物业，同时确认资产集团已按照合同约定履行交付该单元义务，不存在任何违约责任。</w:t>
      </w:r>
    </w:p>
    <w:p w14:paraId="609C04B1">
      <w:pPr>
        <w:ind w:left="440" w:hanging="440"/>
        <w:rPr>
          <w:rFonts w:eastAsia="仿宋_GB2312"/>
          <w:color w:val="auto"/>
          <w:szCs w:val="21"/>
        </w:rPr>
      </w:pPr>
      <w:r>
        <w:rPr>
          <w:rFonts w:eastAsia="仿宋_GB2312"/>
          <w:color w:val="auto"/>
          <w:szCs w:val="21"/>
        </w:rPr>
        <w:t xml:space="preserve"> </w:t>
      </w:r>
    </w:p>
    <w:p w14:paraId="5F70B9AB">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（盖章）</w:t>
      </w:r>
    </w:p>
    <w:p w14:paraId="0B0FE33C">
      <w:pPr>
        <w:rPr>
          <w:rFonts w:eastAsia="仿宋_GB2312"/>
          <w:b/>
          <w:bCs/>
          <w:color w:val="auto"/>
          <w:szCs w:val="21"/>
        </w:rPr>
      </w:pPr>
    </w:p>
    <w:p w14:paraId="0CF1BA2E">
      <w:pPr>
        <w:rPr>
          <w:rFonts w:eastAsia="仿宋_GB2312"/>
          <w:b/>
          <w:bCs/>
          <w:color w:val="auto"/>
          <w:szCs w:val="21"/>
        </w:rPr>
      </w:pPr>
    </w:p>
    <w:p w14:paraId="11B466E8">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14:paraId="2A57AEE7">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14:paraId="722223D9">
      <w:pPr>
        <w:jc w:val="left"/>
        <w:rPr>
          <w:rFonts w:hint="eastAsia" w:ascii="楷体" w:hAnsi="楷体" w:eastAsia="楷体" w:cs="楷体"/>
          <w:color w:val="auto"/>
          <w:sz w:val="28"/>
          <w:szCs w:val="28"/>
          <w:lang w:eastAsia="zh-CN"/>
        </w:rPr>
      </w:pPr>
      <w:r>
        <w:rPr>
          <w:rFonts w:hint="eastAsia" w:ascii="楷体" w:hAnsi="楷体" w:eastAsia="楷体" w:cs="楷体"/>
          <w:color w:val="auto"/>
          <w:sz w:val="28"/>
          <w:szCs w:val="28"/>
        </w:rPr>
        <w:t>附件</w:t>
      </w:r>
      <w:r>
        <w:rPr>
          <w:rFonts w:hint="eastAsia" w:ascii="楷体" w:hAnsi="楷体" w:eastAsia="楷体" w:cs="楷体"/>
          <w:color w:val="auto"/>
          <w:sz w:val="28"/>
          <w:szCs w:val="28"/>
          <w:lang w:val="en-US" w:eastAsia="zh-CN"/>
        </w:rPr>
        <w:t>六</w:t>
      </w:r>
    </w:p>
    <w:p w14:paraId="6B4EBE5A">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14:paraId="636A2B3E">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14:paraId="2EEB9637">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14:paraId="4627F294">
      <w:pPr>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集团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14:paraId="66D1EF54">
      <w:pPr>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14:paraId="6B377D1F">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14:paraId="1E612431">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14:paraId="048C5D60">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14:paraId="2293F353">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14:paraId="2A4231CB">
      <w:pPr>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14:paraId="692617A0">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14:paraId="7857906E">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14:paraId="37D30952">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14:paraId="7BD523F1">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14:paraId="0946D84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14:paraId="5FA5A7B8">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2.5不准接受管理和服务对象违规转让、赠与的股份及其红利，或擅自投资入股；</w:t>
      </w:r>
    </w:p>
    <w:p w14:paraId="7CCF7AC7">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2.6不准在业务活动中设置障碍，敷衍推诿，态度粗鲁，刁难管理和服务对象；</w:t>
      </w:r>
    </w:p>
    <w:p w14:paraId="7967EC2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14:paraId="330FA7CC">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2.8不准利用职权便利为亲朋好友谋取非法利益或从事营利性经营活动提供便利条件；</w:t>
      </w:r>
    </w:p>
    <w:p w14:paraId="5E2D4679">
      <w:pPr>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14:paraId="24AB8AC5">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14:paraId="4AD75030">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14:paraId="1DEDBCFE">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14:paraId="28EA5399">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14:paraId="26E819A5">
      <w:pPr>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14:paraId="0285BD0B">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14:paraId="0A0DDFCD">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14:paraId="616262DC">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14:paraId="545393F4">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 其他</w:t>
      </w:r>
    </w:p>
    <w:p w14:paraId="61861565">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14:paraId="7EC00FBA">
      <w:pPr>
        <w:rPr>
          <w:rFonts w:ascii="楷体" w:hAnsi="楷体" w:eastAsia="楷体" w:cs="楷体"/>
          <w:color w:val="auto"/>
          <w:sz w:val="28"/>
          <w:szCs w:val="28"/>
        </w:rPr>
      </w:pPr>
      <w:r>
        <w:rPr>
          <w:rFonts w:hint="eastAsia" w:ascii="楷体" w:hAnsi="楷体" w:eastAsia="楷体" w:cs="楷体"/>
          <w:color w:val="auto"/>
          <w:sz w:val="28"/>
          <w:szCs w:val="28"/>
        </w:rPr>
        <w:t>（本页无正文，下接签署页）</w:t>
      </w:r>
    </w:p>
    <w:p w14:paraId="10E14B84">
      <w:pPr>
        <w:rPr>
          <w:rFonts w:ascii="楷体" w:hAnsi="楷体" w:eastAsia="楷体" w:cs="楷体"/>
          <w:color w:val="auto"/>
          <w:sz w:val="28"/>
          <w:szCs w:val="28"/>
        </w:rPr>
      </w:pPr>
    </w:p>
    <w:p w14:paraId="08143DE4">
      <w:pPr>
        <w:rPr>
          <w:rFonts w:ascii="楷体" w:hAnsi="楷体" w:eastAsia="楷体" w:cs="楷体"/>
          <w:color w:val="auto"/>
          <w:sz w:val="28"/>
          <w:szCs w:val="28"/>
        </w:rPr>
      </w:pPr>
      <w:r>
        <w:rPr>
          <w:rFonts w:hint="eastAsia" w:ascii="楷体" w:hAnsi="楷体" w:eastAsia="楷体" w:cs="楷体"/>
          <w:color w:val="auto"/>
          <w:sz w:val="28"/>
          <w:szCs w:val="28"/>
        </w:rPr>
        <w:br w:type="page"/>
      </w:r>
    </w:p>
    <w:p w14:paraId="27C91B0B">
      <w:pPr>
        <w:rPr>
          <w:rFonts w:ascii="楷体" w:hAnsi="楷体" w:eastAsia="楷体" w:cs="楷体"/>
          <w:color w:val="auto"/>
          <w:sz w:val="28"/>
          <w:szCs w:val="28"/>
        </w:rPr>
      </w:pPr>
      <w:r>
        <w:rPr>
          <w:rFonts w:hint="eastAsia" w:ascii="楷体" w:hAnsi="楷体" w:eastAsia="楷体" w:cs="楷体"/>
          <w:color w:val="auto"/>
          <w:sz w:val="28"/>
          <w:szCs w:val="28"/>
        </w:rPr>
        <w:t>（本页无正文，下为签署页）</w:t>
      </w:r>
    </w:p>
    <w:p w14:paraId="45333F05">
      <w:pPr>
        <w:rPr>
          <w:rFonts w:ascii="楷体" w:hAnsi="楷体" w:eastAsia="楷体" w:cs="楷体"/>
          <w:color w:val="auto"/>
          <w:sz w:val="28"/>
          <w:szCs w:val="28"/>
        </w:rPr>
      </w:pPr>
    </w:p>
    <w:p w14:paraId="75C5CDC6">
      <w:pPr>
        <w:rPr>
          <w:rFonts w:ascii="楷体" w:hAnsi="楷体" w:eastAsia="楷体" w:cs="楷体"/>
          <w:color w:val="auto"/>
          <w:sz w:val="28"/>
          <w:szCs w:val="28"/>
        </w:rPr>
      </w:pPr>
      <w:r>
        <w:rPr>
          <w:rFonts w:hint="eastAsia" w:ascii="楷体" w:hAnsi="楷体" w:eastAsia="楷体" w:cs="楷体"/>
          <w:color w:val="auto"/>
          <w:sz w:val="28"/>
          <w:szCs w:val="28"/>
        </w:rPr>
        <w:t>甲方：</w:t>
      </w:r>
    </w:p>
    <w:p w14:paraId="264AA382">
      <w:pPr>
        <w:rPr>
          <w:rFonts w:ascii="楷体" w:hAnsi="楷体" w:eastAsia="楷体" w:cs="楷体"/>
          <w:color w:val="auto"/>
          <w:sz w:val="28"/>
          <w:szCs w:val="28"/>
        </w:rPr>
      </w:pPr>
      <w:r>
        <w:rPr>
          <w:rFonts w:hint="eastAsia" w:ascii="楷体" w:hAnsi="楷体" w:eastAsia="楷体" w:cs="楷体"/>
          <w:color w:val="auto"/>
          <w:sz w:val="28"/>
          <w:szCs w:val="28"/>
        </w:rPr>
        <w:t xml:space="preserve">经办人（签字）：　　　　　　　　                  </w:t>
      </w:r>
    </w:p>
    <w:p w14:paraId="79046282">
      <w:pPr>
        <w:rPr>
          <w:rFonts w:ascii="楷体" w:hAnsi="楷体" w:eastAsia="楷体" w:cs="楷体"/>
          <w:color w:val="auto"/>
          <w:sz w:val="28"/>
          <w:szCs w:val="28"/>
        </w:rPr>
      </w:pPr>
      <w:r>
        <w:rPr>
          <w:rFonts w:hint="eastAsia" w:ascii="楷体" w:hAnsi="楷体" w:eastAsia="楷体" w:cs="楷体"/>
          <w:color w:val="auto"/>
          <w:sz w:val="28"/>
          <w:szCs w:val="28"/>
        </w:rPr>
        <w:t xml:space="preserve">地址：杭州市上城区婺江路319号蕙沣大厦B座17层　  </w:t>
      </w:r>
    </w:p>
    <w:p w14:paraId="380953C8">
      <w:pPr>
        <w:rPr>
          <w:rFonts w:ascii="楷体" w:hAnsi="楷体" w:eastAsia="楷体" w:cs="楷体"/>
          <w:color w:val="auto"/>
          <w:sz w:val="28"/>
          <w:szCs w:val="28"/>
        </w:rPr>
      </w:pPr>
      <w:r>
        <w:rPr>
          <w:rFonts w:hint="eastAsia" w:ascii="楷体" w:hAnsi="楷体" w:eastAsia="楷体" w:cs="楷体"/>
          <w:color w:val="auto"/>
          <w:sz w:val="28"/>
          <w:szCs w:val="28"/>
        </w:rPr>
        <w:t xml:space="preserve">电话：0571-87769570           </w:t>
      </w:r>
    </w:p>
    <w:p w14:paraId="4E314A84">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14:paraId="2BCCA22D">
      <w:pPr>
        <w:rPr>
          <w:rFonts w:ascii="楷体" w:hAnsi="楷体" w:eastAsia="楷体" w:cs="楷体"/>
          <w:color w:val="auto"/>
          <w:sz w:val="28"/>
          <w:szCs w:val="28"/>
        </w:rPr>
      </w:pPr>
    </w:p>
    <w:p w14:paraId="59FA4A87">
      <w:pPr>
        <w:rPr>
          <w:rFonts w:ascii="楷体" w:hAnsi="楷体" w:eastAsia="楷体" w:cs="楷体"/>
          <w:color w:val="auto"/>
          <w:sz w:val="28"/>
          <w:szCs w:val="28"/>
        </w:rPr>
      </w:pPr>
    </w:p>
    <w:p w14:paraId="4C5E67BA">
      <w:pPr>
        <w:rPr>
          <w:rFonts w:ascii="楷体" w:hAnsi="楷体" w:eastAsia="楷体" w:cs="楷体"/>
          <w:color w:val="auto"/>
          <w:sz w:val="28"/>
          <w:szCs w:val="28"/>
        </w:rPr>
      </w:pPr>
      <w:r>
        <w:rPr>
          <w:rFonts w:hint="eastAsia" w:ascii="楷体" w:hAnsi="楷体" w:eastAsia="楷体" w:cs="楷体"/>
          <w:color w:val="auto"/>
          <w:sz w:val="28"/>
          <w:szCs w:val="28"/>
        </w:rPr>
        <w:t>乙方：</w:t>
      </w:r>
    </w:p>
    <w:p w14:paraId="519E951E">
      <w:pPr>
        <w:rPr>
          <w:rFonts w:ascii="楷体" w:hAnsi="楷体" w:eastAsia="楷体" w:cs="楷体"/>
          <w:color w:val="auto"/>
          <w:sz w:val="28"/>
          <w:szCs w:val="28"/>
        </w:rPr>
      </w:pPr>
      <w:r>
        <w:rPr>
          <w:rFonts w:hint="eastAsia" w:ascii="楷体" w:hAnsi="楷体" w:eastAsia="楷体" w:cs="楷体"/>
          <w:color w:val="auto"/>
          <w:sz w:val="28"/>
          <w:szCs w:val="28"/>
        </w:rPr>
        <w:t>经办人（签字）：</w:t>
      </w:r>
    </w:p>
    <w:p w14:paraId="4D7BDC79">
      <w:pPr>
        <w:rPr>
          <w:rFonts w:ascii="楷体" w:hAnsi="楷体" w:eastAsia="楷体" w:cs="楷体"/>
          <w:color w:val="auto"/>
          <w:sz w:val="28"/>
          <w:szCs w:val="28"/>
        </w:rPr>
      </w:pPr>
      <w:r>
        <w:rPr>
          <w:rFonts w:hint="eastAsia" w:ascii="楷体" w:hAnsi="楷体" w:eastAsia="楷体" w:cs="楷体"/>
          <w:color w:val="auto"/>
          <w:sz w:val="28"/>
          <w:szCs w:val="28"/>
        </w:rPr>
        <w:t>地址：</w:t>
      </w:r>
    </w:p>
    <w:p w14:paraId="48EC4C4E">
      <w:pPr>
        <w:rPr>
          <w:rFonts w:ascii="楷体" w:hAnsi="楷体" w:eastAsia="楷体" w:cs="楷体"/>
          <w:color w:val="auto"/>
          <w:sz w:val="28"/>
          <w:szCs w:val="28"/>
        </w:rPr>
      </w:pPr>
      <w:r>
        <w:rPr>
          <w:rFonts w:hint="eastAsia" w:ascii="楷体" w:hAnsi="楷体" w:eastAsia="楷体" w:cs="楷体"/>
          <w:color w:val="auto"/>
          <w:sz w:val="28"/>
          <w:szCs w:val="28"/>
        </w:rPr>
        <w:t>电话：</w:t>
      </w:r>
    </w:p>
    <w:p w14:paraId="54192C67">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14:paraId="5E03F490">
      <w:pPr>
        <w:rPr>
          <w:rFonts w:ascii="楷体" w:hAnsi="楷体" w:eastAsia="楷体" w:cs="楷体"/>
          <w:color w:val="auto"/>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0FB3">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3FF3798">
                          <w:pPr>
                            <w:pStyle w:val="6"/>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14:paraId="53FF3798">
                    <w:pPr>
                      <w:pStyle w:val="6"/>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ADDA">
    <w:pPr>
      <w:pStyle w:val="6"/>
      <w:framePr w:wrap="around" w:vAnchor="text" w:hAnchor="margin" w:xAlign="outside" w:y="1"/>
      <w:rPr>
        <w:rStyle w:val="11"/>
      </w:rPr>
    </w:pPr>
    <w:r>
      <w:fldChar w:fldCharType="begin"/>
    </w:r>
    <w:r>
      <w:rPr>
        <w:rStyle w:val="11"/>
      </w:rPr>
      <w:instrText xml:space="preserve">PAGE  </w:instrText>
    </w:r>
    <w:r>
      <w:fldChar w:fldCharType="end"/>
    </w:r>
  </w:p>
  <w:p w14:paraId="3FD8DB39">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69E4">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5D6421E">
                          <w:pPr>
                            <w:pStyle w:val="6"/>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14:paraId="25D6421E">
                    <w:pPr>
                      <w:pStyle w:val="6"/>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D92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ZmNlMTg4MGVlMDhhZWNjNzNjMDlmOTFlNzkxZDEifQ=="/>
  </w:docVars>
  <w:rsids>
    <w:rsidRoot w:val="007859C5"/>
    <w:rsid w:val="000135B6"/>
    <w:rsid w:val="00013F56"/>
    <w:rsid w:val="00014AA5"/>
    <w:rsid w:val="000322AD"/>
    <w:rsid w:val="00035DC3"/>
    <w:rsid w:val="00040F69"/>
    <w:rsid w:val="00072813"/>
    <w:rsid w:val="000803B8"/>
    <w:rsid w:val="000A325E"/>
    <w:rsid w:val="000B1441"/>
    <w:rsid w:val="000C20E9"/>
    <w:rsid w:val="000D2F18"/>
    <w:rsid w:val="000D367A"/>
    <w:rsid w:val="000E41F8"/>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2D6"/>
    <w:rsid w:val="003A7C44"/>
    <w:rsid w:val="003B68E1"/>
    <w:rsid w:val="003C4AF0"/>
    <w:rsid w:val="003C6D13"/>
    <w:rsid w:val="003D1C5E"/>
    <w:rsid w:val="003E20B8"/>
    <w:rsid w:val="003E2486"/>
    <w:rsid w:val="003E562B"/>
    <w:rsid w:val="003E7962"/>
    <w:rsid w:val="003F5E2B"/>
    <w:rsid w:val="003F74C1"/>
    <w:rsid w:val="00403F7A"/>
    <w:rsid w:val="00405F61"/>
    <w:rsid w:val="00452701"/>
    <w:rsid w:val="00454109"/>
    <w:rsid w:val="004565B1"/>
    <w:rsid w:val="004641C8"/>
    <w:rsid w:val="00490913"/>
    <w:rsid w:val="00491D64"/>
    <w:rsid w:val="0049403E"/>
    <w:rsid w:val="004C6B4B"/>
    <w:rsid w:val="004E20E7"/>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57AA2"/>
    <w:rsid w:val="005622ED"/>
    <w:rsid w:val="00563107"/>
    <w:rsid w:val="00564E8B"/>
    <w:rsid w:val="005663A7"/>
    <w:rsid w:val="00571721"/>
    <w:rsid w:val="005903D7"/>
    <w:rsid w:val="00590A5B"/>
    <w:rsid w:val="005916B1"/>
    <w:rsid w:val="005B296A"/>
    <w:rsid w:val="005C4E65"/>
    <w:rsid w:val="005D45B0"/>
    <w:rsid w:val="005E2A13"/>
    <w:rsid w:val="005E6899"/>
    <w:rsid w:val="00602B94"/>
    <w:rsid w:val="00607D12"/>
    <w:rsid w:val="0065453F"/>
    <w:rsid w:val="00690FC7"/>
    <w:rsid w:val="00696B53"/>
    <w:rsid w:val="006A05DB"/>
    <w:rsid w:val="006B3E54"/>
    <w:rsid w:val="006D69C2"/>
    <w:rsid w:val="006F38BD"/>
    <w:rsid w:val="0071337B"/>
    <w:rsid w:val="00731B0D"/>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30F19"/>
    <w:rsid w:val="0084518D"/>
    <w:rsid w:val="0084711E"/>
    <w:rsid w:val="00857515"/>
    <w:rsid w:val="00876803"/>
    <w:rsid w:val="00885C49"/>
    <w:rsid w:val="00887CC9"/>
    <w:rsid w:val="008B09AB"/>
    <w:rsid w:val="008E11A0"/>
    <w:rsid w:val="008F35EC"/>
    <w:rsid w:val="00900F25"/>
    <w:rsid w:val="0091136B"/>
    <w:rsid w:val="009113B1"/>
    <w:rsid w:val="0093466F"/>
    <w:rsid w:val="00941787"/>
    <w:rsid w:val="00955433"/>
    <w:rsid w:val="00973550"/>
    <w:rsid w:val="00985B57"/>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71B9C"/>
    <w:rsid w:val="00B80ED8"/>
    <w:rsid w:val="00B86856"/>
    <w:rsid w:val="00B90199"/>
    <w:rsid w:val="00B93C1B"/>
    <w:rsid w:val="00BA6D53"/>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2445"/>
    <w:rsid w:val="00CB4E09"/>
    <w:rsid w:val="00CB710A"/>
    <w:rsid w:val="00CC0DDC"/>
    <w:rsid w:val="00CE1627"/>
    <w:rsid w:val="00CE68E9"/>
    <w:rsid w:val="00CF118B"/>
    <w:rsid w:val="00CF4A34"/>
    <w:rsid w:val="00D0442E"/>
    <w:rsid w:val="00D1060F"/>
    <w:rsid w:val="00D1131D"/>
    <w:rsid w:val="00D121C6"/>
    <w:rsid w:val="00D30C6E"/>
    <w:rsid w:val="00D37BAB"/>
    <w:rsid w:val="00D51E3B"/>
    <w:rsid w:val="00D55EE1"/>
    <w:rsid w:val="00D74D7F"/>
    <w:rsid w:val="00D86A4A"/>
    <w:rsid w:val="00D91066"/>
    <w:rsid w:val="00D959C6"/>
    <w:rsid w:val="00DA1531"/>
    <w:rsid w:val="00DA1C0D"/>
    <w:rsid w:val="00DA7944"/>
    <w:rsid w:val="00DE4599"/>
    <w:rsid w:val="00E27A1D"/>
    <w:rsid w:val="00E34EDA"/>
    <w:rsid w:val="00E55FA4"/>
    <w:rsid w:val="00E639BC"/>
    <w:rsid w:val="00E82239"/>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0F96"/>
    <w:rsid w:val="00F4361B"/>
    <w:rsid w:val="00F43D2E"/>
    <w:rsid w:val="00F5731F"/>
    <w:rsid w:val="00F67FDD"/>
    <w:rsid w:val="00F701E3"/>
    <w:rsid w:val="00F71020"/>
    <w:rsid w:val="00F72AF8"/>
    <w:rsid w:val="00F7722D"/>
    <w:rsid w:val="00F80156"/>
    <w:rsid w:val="00F9749B"/>
    <w:rsid w:val="00FA3F76"/>
    <w:rsid w:val="00FA64B4"/>
    <w:rsid w:val="00FB38A2"/>
    <w:rsid w:val="00FB7EF2"/>
    <w:rsid w:val="00FC68AA"/>
    <w:rsid w:val="00FD55A5"/>
    <w:rsid w:val="00FD62DF"/>
    <w:rsid w:val="00FD7D72"/>
    <w:rsid w:val="00FE4CA4"/>
    <w:rsid w:val="0290118E"/>
    <w:rsid w:val="034301C5"/>
    <w:rsid w:val="035F7286"/>
    <w:rsid w:val="06B616D3"/>
    <w:rsid w:val="07D24C90"/>
    <w:rsid w:val="08A12E48"/>
    <w:rsid w:val="08A172A1"/>
    <w:rsid w:val="093F03C8"/>
    <w:rsid w:val="09D43794"/>
    <w:rsid w:val="0BFB212A"/>
    <w:rsid w:val="0E814461"/>
    <w:rsid w:val="0EC8521E"/>
    <w:rsid w:val="0EEF44DA"/>
    <w:rsid w:val="10C50D3F"/>
    <w:rsid w:val="11285EF4"/>
    <w:rsid w:val="11AB1672"/>
    <w:rsid w:val="12A26DB0"/>
    <w:rsid w:val="133408F7"/>
    <w:rsid w:val="13F84916"/>
    <w:rsid w:val="149705AB"/>
    <w:rsid w:val="15C61F79"/>
    <w:rsid w:val="15F513C0"/>
    <w:rsid w:val="16036A85"/>
    <w:rsid w:val="16BE3EE0"/>
    <w:rsid w:val="1797418F"/>
    <w:rsid w:val="181538FB"/>
    <w:rsid w:val="182B17CD"/>
    <w:rsid w:val="19D871A5"/>
    <w:rsid w:val="1A0C522C"/>
    <w:rsid w:val="1A96309B"/>
    <w:rsid w:val="1BB6377E"/>
    <w:rsid w:val="1DE1690F"/>
    <w:rsid w:val="1DF04F32"/>
    <w:rsid w:val="1FBFA3E9"/>
    <w:rsid w:val="200867E8"/>
    <w:rsid w:val="21CE5B69"/>
    <w:rsid w:val="252A4D65"/>
    <w:rsid w:val="278C6EA4"/>
    <w:rsid w:val="28764087"/>
    <w:rsid w:val="2A084DBF"/>
    <w:rsid w:val="2A782EBD"/>
    <w:rsid w:val="31246013"/>
    <w:rsid w:val="32824A40"/>
    <w:rsid w:val="32DF0A5D"/>
    <w:rsid w:val="355575E0"/>
    <w:rsid w:val="35E64082"/>
    <w:rsid w:val="375F668E"/>
    <w:rsid w:val="37A739D4"/>
    <w:rsid w:val="38571BCD"/>
    <w:rsid w:val="38A73623"/>
    <w:rsid w:val="39551FA1"/>
    <w:rsid w:val="395CB793"/>
    <w:rsid w:val="3A7C48FD"/>
    <w:rsid w:val="3BD76AC6"/>
    <w:rsid w:val="3DB00F27"/>
    <w:rsid w:val="3EFFDCD9"/>
    <w:rsid w:val="3FD14A0E"/>
    <w:rsid w:val="41A40581"/>
    <w:rsid w:val="41F42FCE"/>
    <w:rsid w:val="42043080"/>
    <w:rsid w:val="432C4745"/>
    <w:rsid w:val="439F0852"/>
    <w:rsid w:val="43FD4C85"/>
    <w:rsid w:val="44A64CC8"/>
    <w:rsid w:val="44DB3C1C"/>
    <w:rsid w:val="45376F1C"/>
    <w:rsid w:val="46AF53E9"/>
    <w:rsid w:val="4B6C5F5F"/>
    <w:rsid w:val="4C86434F"/>
    <w:rsid w:val="4D23189D"/>
    <w:rsid w:val="4FE17A31"/>
    <w:rsid w:val="502C1E79"/>
    <w:rsid w:val="51704A25"/>
    <w:rsid w:val="53DF1099"/>
    <w:rsid w:val="574F4D71"/>
    <w:rsid w:val="57F75901"/>
    <w:rsid w:val="585056AE"/>
    <w:rsid w:val="5A89319F"/>
    <w:rsid w:val="5B931316"/>
    <w:rsid w:val="5BBC0651"/>
    <w:rsid w:val="5C735424"/>
    <w:rsid w:val="5CD74C43"/>
    <w:rsid w:val="6238444A"/>
    <w:rsid w:val="626A79D9"/>
    <w:rsid w:val="62E93AFB"/>
    <w:rsid w:val="63C50D83"/>
    <w:rsid w:val="64690602"/>
    <w:rsid w:val="65EE13E0"/>
    <w:rsid w:val="66B72759"/>
    <w:rsid w:val="68C3376E"/>
    <w:rsid w:val="6987602F"/>
    <w:rsid w:val="6C586093"/>
    <w:rsid w:val="6E114623"/>
    <w:rsid w:val="6E2C46CD"/>
    <w:rsid w:val="6E804558"/>
    <w:rsid w:val="6F9B084B"/>
    <w:rsid w:val="6F9E5721"/>
    <w:rsid w:val="700407A0"/>
    <w:rsid w:val="70A624FE"/>
    <w:rsid w:val="717D61F2"/>
    <w:rsid w:val="71893321"/>
    <w:rsid w:val="71B20F9E"/>
    <w:rsid w:val="71CB5BE5"/>
    <w:rsid w:val="71E75F84"/>
    <w:rsid w:val="738E634B"/>
    <w:rsid w:val="741C66DE"/>
    <w:rsid w:val="74714F78"/>
    <w:rsid w:val="75EFFD4A"/>
    <w:rsid w:val="761E6F93"/>
    <w:rsid w:val="79FD0B59"/>
    <w:rsid w:val="7CA0464C"/>
    <w:rsid w:val="7DFD47EA"/>
    <w:rsid w:val="7E3ECBE5"/>
    <w:rsid w:val="7E7C3015"/>
    <w:rsid w:val="7EFF097D"/>
    <w:rsid w:val="7FD7AA5E"/>
    <w:rsid w:val="8DBB0798"/>
    <w:rsid w:val="8FBDA64B"/>
    <w:rsid w:val="9BDBAB4E"/>
    <w:rsid w:val="B7FB7348"/>
    <w:rsid w:val="BE57FC10"/>
    <w:rsid w:val="BFF4AFE8"/>
    <w:rsid w:val="DBE3262F"/>
    <w:rsid w:val="E37F81A1"/>
    <w:rsid w:val="EEEDBD05"/>
    <w:rsid w:val="EFFFA461"/>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spacing w:after="120"/>
      <w:ind w:left="420" w:leftChars="200"/>
    </w:pPr>
  </w:style>
  <w:style w:type="paragraph" w:styleId="4">
    <w:name w:val="Body Text Indent 2"/>
    <w:basedOn w:val="1"/>
    <w:qFormat/>
    <w:uiPriority w:val="0"/>
    <w:pPr>
      <w:snapToGrid w:val="0"/>
      <w:spacing w:line="340" w:lineRule="exact"/>
      <w:ind w:firstLine="425"/>
    </w:pPr>
    <w:rPr>
      <w:sz w:val="24"/>
    </w:rPr>
  </w:style>
  <w:style w:type="paragraph" w:styleId="5">
    <w:name w:val="Balloon Text"/>
    <w:basedOn w:val="1"/>
    <w:link w:val="14"/>
    <w:qFormat/>
    <w:uiPriority w:val="0"/>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style>
  <w:style w:type="character" w:styleId="12">
    <w:name w:val="Hyperlink"/>
    <w:unhideWhenUsed/>
    <w:qFormat/>
    <w:uiPriority w:val="0"/>
    <w:rPr>
      <w:color w:val="4646A3"/>
      <w:u w:val="none"/>
    </w:rPr>
  </w:style>
  <w:style w:type="character" w:styleId="13">
    <w:name w:val="annotation reference"/>
    <w:basedOn w:val="10"/>
    <w:qFormat/>
    <w:uiPriority w:val="0"/>
    <w:rPr>
      <w:sz w:val="21"/>
      <w:szCs w:val="21"/>
    </w:rPr>
  </w:style>
  <w:style w:type="character" w:customStyle="1" w:styleId="14">
    <w:name w:val="批注框文本 字符"/>
    <w:link w:val="5"/>
    <w:qFormat/>
    <w:uiPriority w:val="0"/>
    <w:rPr>
      <w:rFonts w:ascii="Calibri" w:hAnsi="Calibri"/>
      <w:kern w:val="2"/>
      <w:sz w:val="18"/>
      <w:szCs w:val="18"/>
    </w:rPr>
  </w:style>
  <w:style w:type="character" w:customStyle="1" w:styleId="15">
    <w:name w:val="页脚 字符"/>
    <w:link w:val="6"/>
    <w:semiHidden/>
    <w:qFormat/>
    <w:uiPriority w:val="0"/>
    <w:rPr>
      <w:rFonts w:ascii="Calibri" w:hAnsi="Calibri" w:eastAsia="宋体"/>
      <w:kern w:val="2"/>
      <w:sz w:val="18"/>
      <w:szCs w:val="18"/>
      <w:lang w:val="en-US" w:eastAsia="zh-CN" w:bidi="ar-SA"/>
    </w:rPr>
  </w:style>
  <w:style w:type="character" w:customStyle="1" w:styleId="16">
    <w:name w:val="页眉 字符"/>
    <w:link w:val="7"/>
    <w:semiHidden/>
    <w:qFormat/>
    <w:uiPriority w:val="0"/>
    <w:rPr>
      <w:rFonts w:ascii="Calibri" w:hAnsi="Calibri" w:eastAsia="宋体"/>
      <w:kern w:val="2"/>
      <w:sz w:val="18"/>
      <w:szCs w:val="18"/>
      <w:lang w:val="en-US" w:eastAsia="zh-CN" w:bidi="ar-SA"/>
    </w:rPr>
  </w:style>
  <w:style w:type="paragraph" w:styleId="17">
    <w:name w:val="List Paragraph"/>
    <w:basedOn w:val="1"/>
    <w:qFormat/>
    <w:uiPriority w:val="0"/>
    <w:pPr>
      <w:ind w:firstLine="420" w:firstLineChars="200"/>
    </w:pPr>
  </w:style>
  <w:style w:type="paragraph" w:customStyle="1" w:styleId="18">
    <w:name w:val="修订1"/>
    <w:unhideWhenUsed/>
    <w:qFormat/>
    <w:uiPriority w:val="99"/>
    <w:rPr>
      <w:rFonts w:ascii="Calibri" w:hAnsi="Calibri" w:eastAsia="宋体" w:cs="Times New Roman"/>
      <w:kern w:val="2"/>
      <w:sz w:val="21"/>
      <w:szCs w:val="22"/>
      <w:lang w:val="en-US" w:eastAsia="zh-CN" w:bidi="ar-SA"/>
    </w:rPr>
  </w:style>
  <w:style w:type="paragraph" w:customStyle="1" w:styleId="1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38</Pages>
  <Words>16244</Words>
  <Characters>16840</Characters>
  <Lines>119</Lines>
  <Paragraphs>33</Paragraphs>
  <TotalTime>4</TotalTime>
  <ScaleCrop>false</ScaleCrop>
  <LinksUpToDate>false</LinksUpToDate>
  <CharactersWithSpaces>18284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2023-01-02T23:06:00Z</dcterms:created>
  <dc:creator>HeZe</dc:creator>
  <cp:lastModifiedBy>王天骋</cp:lastModifiedBy>
  <cp:lastPrinted>2021-11-01T09:33:00Z</cp:lastPrinted>
  <dcterms:modified xsi:type="dcterms:W3CDTF">2024-12-02T06:41:38Z</dcterms:modified>
  <dc:title>房屋租赁合同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16EE816D80E44F7E97176B74C66B58D8</vt:lpwstr>
  </property>
</Properties>
</file>