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我方拟承租杭州市中山北路631号晶晖商务大厦706室、707室、708室</w:t>
      </w:r>
      <w:r>
        <w:rPr>
          <w:rFonts w:hint="eastAsia" w:asciiTheme="minorEastAsia" w:hAnsiTheme="minorEastAsia" w:eastAsiaTheme="minorEastAsia"/>
          <w:szCs w:val="21"/>
          <w:lang w:val="en-US" w:eastAsia="zh-CN"/>
        </w:rPr>
        <w:t>房屋</w:t>
      </w:r>
      <w:r>
        <w:rPr>
          <w:rFonts w:hint="eastAsia" w:asciiTheme="minorEastAsia" w:hAnsiTheme="minorEastAsia" w:eastAsiaTheme="minorEastAsia"/>
          <w:szCs w:val="21"/>
        </w:rPr>
        <w:t>7年租赁权，现做如下承诺：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若我方成为承租方，我方已知悉并同意：同意在被确定为承租方之日起3个工作日内携带报名时上传的主体资格证明等相关文件原件至杭交所完成现场确认和签署《成交通知书》、《房屋租赁合同》等相关文件；并在《成交通知书》、《房屋租赁合同》等相关文件签署之日起10个工作日内向杭交所指定账户一次性支付首期租金、履约保证金、装修保证金（首年3个月租金）、交易服务费等交易资金（以到账时间为准）</w:t>
      </w:r>
      <w:r>
        <w:rPr>
          <w:rFonts w:hint="eastAsia"/>
          <w:sz w:val="19"/>
          <w:szCs w:val="19"/>
          <w:highlight w:val="none"/>
          <w:shd w:val="clear" w:color="auto" w:fill="FFFFFF"/>
        </w:rPr>
        <w:t>。</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4、若我方成为承租方，我方已知悉并同意：同意杭交所经出租方申请之日起3个工作日内将承租方已交纳的首期租金、履约保证金、装修保证金全部划转至出租方指定账户。</w:t>
      </w:r>
    </w:p>
    <w:p>
      <w:pPr>
        <w:spacing w:line="336" w:lineRule="auto"/>
        <w:ind w:firstLine="420" w:firstLineChars="200"/>
        <w:rPr>
          <w:rFonts w:hint="eastAsia"/>
          <w:sz w:val="19"/>
          <w:szCs w:val="19"/>
          <w:highlight w:val="none"/>
          <w:shd w:val="clear" w:color="auto" w:fill="FFFFFF"/>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承租方应自行办理经营许可等开业前的一切行政审批手续，因未能办理相关行政审批手续造成的责任及经济损失由承租方自行承担（因租赁房屋相关证件不齐全导致承租方无法办理的除外）；如在办理过程中，需要出租方提供现有资料的，出租方予以协助。承租方应按照该等执照、批准证等证书或许可证的规定进行合法合规经营。</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、若我方成为承租方，我方已知悉并同意：承租方如需在出租房屋所在楼房的设备平台等公共部位安装大型设备，须委托有相关资质的单位对原结构的承载力进行复核，并出具相关报告，否则不得进行安装。</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已知悉并同意：承租方如需对房屋进行装修改造或增扩设备时，应事先征得出租方的书面同意，按规定向有关部门办理申报手续后，方可进行，并需提交装修图纸、工程决算资料、工程费发票等相关证明资料，并办理施工图审查、消防审查等手续。</w:t>
      </w:r>
    </w:p>
    <w:p>
      <w:pPr>
        <w:pStyle w:val="2"/>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9、</w:t>
      </w:r>
      <w:bookmarkStart w:id="0" w:name="OLE_LINK1"/>
      <w:r>
        <w:rPr>
          <w:rFonts w:hint="eastAsia" w:cs="Times New Roman" w:asciiTheme="minorEastAsia" w:hAnsiTheme="minorEastAsia" w:eastAsiaTheme="minorEastAsia"/>
          <w:kern w:val="2"/>
          <w:sz w:val="21"/>
          <w:szCs w:val="21"/>
          <w:lang w:val="en-US" w:eastAsia="zh-CN" w:bidi="ar-SA"/>
        </w:rPr>
        <w:t>若我方成为承租方，我方已知悉并同意：</w:t>
      </w:r>
      <w:bookmarkEnd w:id="0"/>
      <w:r>
        <w:rPr>
          <w:rFonts w:hint="eastAsia" w:cs="Times New Roman" w:asciiTheme="minorEastAsia" w:hAnsiTheme="minorEastAsia" w:eastAsiaTheme="minorEastAsia"/>
          <w:kern w:val="2"/>
          <w:sz w:val="21"/>
          <w:szCs w:val="21"/>
          <w:lang w:val="en-US" w:eastAsia="zh-CN" w:bidi="ar-SA"/>
        </w:rPr>
        <w:t>本次交易标的的租金出租底价已充分考虑到房屋维修、维护等现状承租相应成本，承租后该房屋的所有维修、维护均由承租方自行承担。</w:t>
      </w:r>
    </w:p>
    <w:p>
      <w:pPr>
        <w:pStyle w:val="2"/>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10、若我方成为承租方，我方已知悉并同意：须严格按照出租方确定的租赁房屋用途开展经营活动，未经出租方书面同意不得擅自转租，承租方不得将租赁房屋之全部或部分转让、转租、转借或以其他任何方式交与第三者使用或合用。</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、若我方成为承租方，我方已知悉并同意：本次租赁权公开交易出租方与承租方的权利和义务及房屋交付以出租方提供的《房屋租赁合同》（样本）为准。</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、本项目</w:t>
      </w:r>
      <w:r>
        <w:rPr>
          <w:rFonts w:hint="eastAsia" w:asciiTheme="minorEastAsia" w:hAnsiTheme="minorEastAsia" w:eastAsiaTheme="minorEastAsia"/>
          <w:szCs w:val="21"/>
          <w:lang w:val="en-US" w:eastAsia="zh-CN"/>
        </w:rPr>
        <w:t>成交后，</w:t>
      </w:r>
      <w:r>
        <w:rPr>
          <w:rFonts w:hint="eastAsia" w:asciiTheme="minorEastAsia" w:hAnsiTheme="minorEastAsia" w:eastAsiaTheme="minorEastAsia"/>
          <w:szCs w:val="21"/>
        </w:rPr>
        <w:t>我方同意须按以下标准支付交易服务费：（1）本次交易有二个及以上意向承租方报名且成交的，承租方须缴纳按首年一个月租金计取的交易服务费；（2）本次交易只有一位意向承租方</w:t>
      </w:r>
      <w:r>
        <w:rPr>
          <w:rFonts w:hint="eastAsia" w:asciiTheme="minorEastAsia" w:hAnsiTheme="minorEastAsia" w:eastAsiaTheme="minorEastAsia"/>
          <w:szCs w:val="21"/>
          <w:lang w:val="en-US" w:eastAsia="zh-CN"/>
        </w:rPr>
        <w:t>报名</w:t>
      </w:r>
      <w:r>
        <w:rPr>
          <w:rFonts w:hint="eastAsia" w:asciiTheme="minorEastAsia" w:hAnsiTheme="minorEastAsia" w:eastAsiaTheme="minorEastAsia"/>
          <w:szCs w:val="21"/>
        </w:rPr>
        <w:t>且成交的，承租方须缴纳按首年半个月租金计取的交易服务费。</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（3）在被确定为承租方后未按约定签署《房屋租赁合同》的或未按约定支付交易服务费、履约保证金、装修保证金和首期租金</w:t>
      </w:r>
    </w:p>
    <w:p>
      <w:pPr>
        <w:spacing w:line="336" w:lineRule="auto"/>
        <w:ind w:firstLine="420" w:firstLineChars="200"/>
        <w:rPr>
          <w:rFonts w:hint="eastAsia" w:asciiTheme="minorEastAsia" w:hAnsiTheme="minorEastAsia" w:eastAsiaTheme="minorEastAsia"/>
          <w:szCs w:val="21"/>
        </w:rPr>
      </w:pPr>
      <w:bookmarkStart w:id="2" w:name="_GoBack"/>
      <w:bookmarkStart w:id="1" w:name="OLE_LINK2"/>
      <w:r>
        <w:rPr>
          <w:rFonts w:hint="eastAsia" w:asciiTheme="minorEastAsia" w:hAnsiTheme="minorEastAsia" w:eastAsiaTheme="minorEastAsia"/>
          <w:szCs w:val="21"/>
        </w:rPr>
        <w:t>（4）意向承租方未履行书面承诺事项的；</w:t>
      </w:r>
      <w:bookmarkEnd w:id="1"/>
    </w:p>
    <w:bookmarkEnd w:id="2"/>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ind w:firstLine="420" w:firstLineChars="200"/>
        <w:rPr>
          <w:rFonts w:hint="eastAsia"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61C73F5"/>
    <w:rsid w:val="07D87335"/>
    <w:rsid w:val="09CB60AF"/>
    <w:rsid w:val="0A25564B"/>
    <w:rsid w:val="0AA1739C"/>
    <w:rsid w:val="0ED418D7"/>
    <w:rsid w:val="0FEC78F6"/>
    <w:rsid w:val="117612B0"/>
    <w:rsid w:val="13B849C4"/>
    <w:rsid w:val="14C2507C"/>
    <w:rsid w:val="16BD1BA6"/>
    <w:rsid w:val="174D738C"/>
    <w:rsid w:val="19B122C7"/>
    <w:rsid w:val="19B324A8"/>
    <w:rsid w:val="19CF393C"/>
    <w:rsid w:val="1BBB70AD"/>
    <w:rsid w:val="1BF1544B"/>
    <w:rsid w:val="1E14735D"/>
    <w:rsid w:val="1EFA488D"/>
    <w:rsid w:val="1F072A94"/>
    <w:rsid w:val="1F843BB4"/>
    <w:rsid w:val="1FB34EAE"/>
    <w:rsid w:val="1FE75D9F"/>
    <w:rsid w:val="208A7B37"/>
    <w:rsid w:val="20C11717"/>
    <w:rsid w:val="23201829"/>
    <w:rsid w:val="25526291"/>
    <w:rsid w:val="25B34C3E"/>
    <w:rsid w:val="2731534B"/>
    <w:rsid w:val="279515A0"/>
    <w:rsid w:val="28CD421D"/>
    <w:rsid w:val="29064147"/>
    <w:rsid w:val="2B224A23"/>
    <w:rsid w:val="2BD51F6B"/>
    <w:rsid w:val="2BEE0A70"/>
    <w:rsid w:val="2DE64B98"/>
    <w:rsid w:val="2E6953D9"/>
    <w:rsid w:val="332613DB"/>
    <w:rsid w:val="3480309A"/>
    <w:rsid w:val="35202E1B"/>
    <w:rsid w:val="36E978E3"/>
    <w:rsid w:val="382052E5"/>
    <w:rsid w:val="3AD83A40"/>
    <w:rsid w:val="3C2C4C6F"/>
    <w:rsid w:val="3C5A318A"/>
    <w:rsid w:val="3C940D63"/>
    <w:rsid w:val="3D4E2474"/>
    <w:rsid w:val="3EBF19DA"/>
    <w:rsid w:val="3F403481"/>
    <w:rsid w:val="414F3988"/>
    <w:rsid w:val="45F94112"/>
    <w:rsid w:val="494F753A"/>
    <w:rsid w:val="4AFF3DA7"/>
    <w:rsid w:val="4CC66179"/>
    <w:rsid w:val="4E0013D2"/>
    <w:rsid w:val="51317EBA"/>
    <w:rsid w:val="52C93621"/>
    <w:rsid w:val="54E742B4"/>
    <w:rsid w:val="55F6694A"/>
    <w:rsid w:val="563F5F26"/>
    <w:rsid w:val="5687200B"/>
    <w:rsid w:val="56EE2F1F"/>
    <w:rsid w:val="584668FF"/>
    <w:rsid w:val="590122F3"/>
    <w:rsid w:val="5A0A51C8"/>
    <w:rsid w:val="5DB959AE"/>
    <w:rsid w:val="5E0F1804"/>
    <w:rsid w:val="605F317E"/>
    <w:rsid w:val="606A72C7"/>
    <w:rsid w:val="62477EF0"/>
    <w:rsid w:val="633A51EB"/>
    <w:rsid w:val="657C12B1"/>
    <w:rsid w:val="66AB1603"/>
    <w:rsid w:val="66F30663"/>
    <w:rsid w:val="68026233"/>
    <w:rsid w:val="6804343D"/>
    <w:rsid w:val="6A2F474B"/>
    <w:rsid w:val="6D1B0EA5"/>
    <w:rsid w:val="6D511A93"/>
    <w:rsid w:val="6F3E2F3A"/>
    <w:rsid w:val="6FA55374"/>
    <w:rsid w:val="71711121"/>
    <w:rsid w:val="71814B45"/>
    <w:rsid w:val="71933AE8"/>
    <w:rsid w:val="736C7394"/>
    <w:rsid w:val="73B45BA4"/>
    <w:rsid w:val="78A15C46"/>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8">
    <w:name w:val="Strong"/>
    <w:basedOn w:val="7"/>
    <w:qFormat/>
    <w:uiPriority w:val="22"/>
    <w:rPr>
      <w:b/>
    </w:rPr>
  </w:style>
  <w:style w:type="character" w:styleId="9">
    <w:name w:val="FollowedHyperlink"/>
    <w:basedOn w:val="7"/>
    <w:semiHidden/>
    <w:unhideWhenUsed/>
    <w:qFormat/>
    <w:uiPriority w:val="99"/>
    <w:rPr>
      <w:color w:val="57BBE9"/>
      <w:u w:val="none"/>
    </w:rPr>
  </w:style>
  <w:style w:type="character" w:styleId="10">
    <w:name w:val="HTML Definition"/>
    <w:basedOn w:val="7"/>
    <w:semiHidden/>
    <w:unhideWhenUsed/>
    <w:qFormat/>
    <w:uiPriority w:val="99"/>
    <w:rPr>
      <w:i/>
    </w:rPr>
  </w:style>
  <w:style w:type="character" w:styleId="11">
    <w:name w:val="Hyperlink"/>
    <w:basedOn w:val="7"/>
    <w:semiHidden/>
    <w:unhideWhenUsed/>
    <w:qFormat/>
    <w:uiPriority w:val="99"/>
    <w:rPr>
      <w:color w:val="57BBE9"/>
      <w:u w:val="none"/>
    </w:rPr>
  </w:style>
  <w:style w:type="character" w:styleId="12">
    <w:name w:val="HTML Code"/>
    <w:basedOn w:val="7"/>
    <w:semiHidden/>
    <w:unhideWhenUsed/>
    <w:qFormat/>
    <w:uiPriority w:val="99"/>
    <w:rPr>
      <w:rFonts w:hint="default" w:ascii="monospace" w:hAnsi="monospace" w:eastAsia="monospace" w:cs="monospace"/>
      <w:sz w:val="21"/>
      <w:szCs w:val="21"/>
    </w:rPr>
  </w:style>
  <w:style w:type="character" w:styleId="13">
    <w:name w:val="HTML Keyboard"/>
    <w:basedOn w:val="7"/>
    <w:semiHidden/>
    <w:unhideWhenUsed/>
    <w:qFormat/>
    <w:uiPriority w:val="99"/>
    <w:rPr>
      <w:rFonts w:ascii="monospace" w:hAnsi="monospace" w:eastAsia="monospace" w:cs="monospace"/>
      <w:sz w:val="21"/>
      <w:szCs w:val="21"/>
    </w:rPr>
  </w:style>
  <w:style w:type="character" w:styleId="14">
    <w:name w:val="HTML Sample"/>
    <w:basedOn w:val="7"/>
    <w:semiHidden/>
    <w:unhideWhenUsed/>
    <w:qFormat/>
    <w:uiPriority w:val="99"/>
    <w:rPr>
      <w:rFonts w:hint="default" w:ascii="monospace" w:hAnsi="monospace" w:eastAsia="monospace" w:cs="monospace"/>
      <w:sz w:val="21"/>
      <w:szCs w:val="21"/>
    </w:rPr>
  </w:style>
  <w:style w:type="character" w:customStyle="1" w:styleId="15">
    <w:name w:val="页眉 字符"/>
    <w:basedOn w:val="7"/>
    <w:link w:val="4"/>
    <w:qFormat/>
    <w:uiPriority w:val="99"/>
    <w:rPr>
      <w:rFonts w:ascii="Times New Roman" w:hAnsi="Times New Roman" w:eastAsia="宋体" w:cs="Times New Roman"/>
      <w:sz w:val="18"/>
      <w:szCs w:val="18"/>
    </w:rPr>
  </w:style>
  <w:style w:type="character" w:customStyle="1" w:styleId="16">
    <w:name w:val="页脚 字符"/>
    <w:basedOn w:val="7"/>
    <w:link w:val="3"/>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not([class*=suffix])"/>
    <w:basedOn w:val="7"/>
    <w:qFormat/>
    <w:uiPriority w:val="0"/>
    <w:rPr>
      <w:sz w:val="19"/>
      <w:szCs w:val="19"/>
    </w:rPr>
  </w:style>
  <w:style w:type="character" w:customStyle="1" w:styleId="19">
    <w:name w:val="not([class*=suffix])1"/>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0</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YWX</cp:lastModifiedBy>
  <cp:lastPrinted>2021-08-03T03:13:00Z</cp:lastPrinted>
  <dcterms:modified xsi:type="dcterms:W3CDTF">2024-11-01T03:25:43Z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