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pStyle w:val="2"/>
        <w:rPr>
          <w:rFonts w:hint="default" w:eastAsiaTheme="minorEastAsia"/>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lang w:val="en-US" w:eastAsia="zh-CN"/>
        </w:rPr>
        <w:t>宁巢钱塘蓝领公寓商业配套用房（原卫生通过间）部分房屋4年租赁权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rPr>
        <w:t>、我方知悉并承诺：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同意在被确定为承租方之日起3个工作日内携带报名时上传的主体资格证明等相关文件原件至杭交所完成现场确认和签署《成交通知书》、《房屋租赁合同》等合同文件；并在《成交通知书》、《房屋租赁合同》等合同文件签署之日起5个工作日内向杭交所指定账户一次性支付交易服务费、首期租金、履约保证金、装修保证金（人民币100000元）等交易资金（以到账时间为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（2）同意杭交所在经出租方申请之日起3个工作日内将承租方已交纳的履约保证金和首期租金全部划转至出租方指定账户。</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eastAsia="zh-CN"/>
        </w:rPr>
        <w:t>（3）已知悉并同意：</w:t>
      </w:r>
      <w:r>
        <w:rPr>
          <w:rFonts w:hint="eastAsia" w:asciiTheme="minorEastAsia" w:hAnsiTheme="minorEastAsia" w:eastAsiaTheme="minorEastAsia"/>
          <w:sz w:val="21"/>
          <w:szCs w:val="21"/>
          <w:highlight w:val="none"/>
        </w:rPr>
        <w:t>根据编号为萧土划（2022）1002号的《国有建设用地划拨决定书》记载宗地用途为城镇住宅（保障性住房），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（4）已知悉并同意：</w:t>
      </w:r>
      <w:r>
        <w:rPr>
          <w:rFonts w:hint="eastAsia" w:asciiTheme="minorEastAsia" w:hAnsiTheme="minorEastAsia" w:eastAsiaTheme="minorEastAsia"/>
          <w:sz w:val="21"/>
          <w:szCs w:val="21"/>
          <w:highlight w:val="none"/>
        </w:rPr>
        <w:t>承租方在租赁房屋内进行经营活动前，如尚无经营许可证照的或未进行注册的，则应向政府有关部门申请经营所必要的执照、批准证书或许可证等（如法律、法规要求）出租方可根据实际情况提供作为出租方的必要的协助，相关费用均由承租方承担。承租方应按照该等执照、批准证等证书或许可证的规定进行经营活动。若由于出租方提供的资料和租赁房屋现状原因导致承租方不能通过相关登记、审批等手续的，出租方不承担任何责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（5）已知悉并同意：</w:t>
      </w:r>
      <w:r>
        <w:rPr>
          <w:rFonts w:hint="eastAsia" w:asciiTheme="minorEastAsia" w:hAnsiTheme="minorEastAsia" w:eastAsiaTheme="minorEastAsia"/>
          <w:sz w:val="21"/>
          <w:szCs w:val="21"/>
          <w:highlight w:val="none"/>
        </w:rPr>
        <w:t>承租方承租后须严格遵守国家及杭州市制定的政策和法规。未经出租方书面确认同意，承租方不得擅自变更租赁用途，否则出租方有权立即终止租赁，并保留行使其他索赔的权利。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（6）已知悉并同意：</w:t>
      </w:r>
      <w:r>
        <w:rPr>
          <w:rFonts w:hint="eastAsia" w:asciiTheme="minorEastAsia" w:hAnsiTheme="minorEastAsia" w:eastAsiaTheme="minorEastAsia"/>
          <w:sz w:val="21"/>
          <w:szCs w:val="21"/>
          <w:highlight w:val="none"/>
        </w:rPr>
        <w:t>如需对所租赁房屋进行转让、转包、分租、转租的需经出租方书面同意。未经出租方书面认可的联营、合伙、合股或者以互换、借用等形式允许任何第三人使用等均视为转租等擅自实施的行为，若发生此行为出租方有权解除《房屋租赁合同》，承租方应当按当年年租金标准的10%向出租方支付违约金，出租方还有权没收承租方的履约保证金及装修保证金。</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highlight w:val="none"/>
          <w:lang w:eastAsia="zh-CN"/>
        </w:rPr>
        <w:t>）本次交易出租方和承租方的相关权利义务以出租方提供的《房屋租赁合同》（样本）为准。</w:t>
      </w:r>
      <w:bookmarkStart w:id="0" w:name="_GoBack"/>
      <w:bookmarkEnd w:id="0"/>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cs="Times New Roman"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交纳</w:t>
      </w:r>
      <w:r>
        <w:rPr>
          <w:rFonts w:hint="eastAsia" w:asciiTheme="minorEastAsia" w:hAnsiTheme="minorEastAsia" w:eastAsiaTheme="minorEastAsia"/>
          <w:sz w:val="21"/>
          <w:szCs w:val="21"/>
          <w:highlight w:val="none"/>
        </w:rPr>
        <w:t>按首年一个月租金计的交易服务费。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5</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（3）在被确定为承租方后未按约定签署《房屋租赁合同》的或未按约定支付首期租金、交易服务费、履约保证金、装修保证金的；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475198E"/>
    <w:rsid w:val="06215733"/>
    <w:rsid w:val="0A3D7500"/>
    <w:rsid w:val="0BB63323"/>
    <w:rsid w:val="0DF1051E"/>
    <w:rsid w:val="0DFF0D2A"/>
    <w:rsid w:val="140204E4"/>
    <w:rsid w:val="17334E98"/>
    <w:rsid w:val="173E5800"/>
    <w:rsid w:val="18CD646B"/>
    <w:rsid w:val="1A187E67"/>
    <w:rsid w:val="1B1905BF"/>
    <w:rsid w:val="1B9921A1"/>
    <w:rsid w:val="1DA37C3B"/>
    <w:rsid w:val="20027121"/>
    <w:rsid w:val="206B097B"/>
    <w:rsid w:val="22344EFF"/>
    <w:rsid w:val="243742CD"/>
    <w:rsid w:val="26695EE5"/>
    <w:rsid w:val="26A7790D"/>
    <w:rsid w:val="2712052D"/>
    <w:rsid w:val="27541626"/>
    <w:rsid w:val="27AA290F"/>
    <w:rsid w:val="27F10E8A"/>
    <w:rsid w:val="285D694C"/>
    <w:rsid w:val="2B174AA9"/>
    <w:rsid w:val="2FA5177C"/>
    <w:rsid w:val="2FE731EB"/>
    <w:rsid w:val="30F0549D"/>
    <w:rsid w:val="32FB67E2"/>
    <w:rsid w:val="3453769E"/>
    <w:rsid w:val="346E699D"/>
    <w:rsid w:val="37ED2A2D"/>
    <w:rsid w:val="37F650DC"/>
    <w:rsid w:val="3B103714"/>
    <w:rsid w:val="3B6738AB"/>
    <w:rsid w:val="3C1D0DE4"/>
    <w:rsid w:val="3EBB49F1"/>
    <w:rsid w:val="3F845475"/>
    <w:rsid w:val="410A0E78"/>
    <w:rsid w:val="418C5AA4"/>
    <w:rsid w:val="43011139"/>
    <w:rsid w:val="45215FB1"/>
    <w:rsid w:val="456F6C5F"/>
    <w:rsid w:val="45962498"/>
    <w:rsid w:val="47B867C4"/>
    <w:rsid w:val="4AA72299"/>
    <w:rsid w:val="4C3517ED"/>
    <w:rsid w:val="4E081184"/>
    <w:rsid w:val="501B0BF9"/>
    <w:rsid w:val="508C1F51"/>
    <w:rsid w:val="5187378F"/>
    <w:rsid w:val="518D24C6"/>
    <w:rsid w:val="5A7D1B2E"/>
    <w:rsid w:val="5B7B2FC6"/>
    <w:rsid w:val="5EF96294"/>
    <w:rsid w:val="5F3719C5"/>
    <w:rsid w:val="60294091"/>
    <w:rsid w:val="61F21CAD"/>
    <w:rsid w:val="63C12C87"/>
    <w:rsid w:val="64F33769"/>
    <w:rsid w:val="6591428F"/>
    <w:rsid w:val="659D7E36"/>
    <w:rsid w:val="66254576"/>
    <w:rsid w:val="67B00545"/>
    <w:rsid w:val="697C6B5E"/>
    <w:rsid w:val="6B3C19DD"/>
    <w:rsid w:val="6B7C4F72"/>
    <w:rsid w:val="6BBC636F"/>
    <w:rsid w:val="6D0417E8"/>
    <w:rsid w:val="6ECF33DF"/>
    <w:rsid w:val="70AA5EF0"/>
    <w:rsid w:val="70F9426D"/>
    <w:rsid w:val="714C77AC"/>
    <w:rsid w:val="71D57417"/>
    <w:rsid w:val="71EF6803"/>
    <w:rsid w:val="7237633B"/>
    <w:rsid w:val="72390BF6"/>
    <w:rsid w:val="795E558F"/>
    <w:rsid w:val="79C82597"/>
    <w:rsid w:val="7CE16A64"/>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7">
    <w:name w:val="footer"/>
    <w:basedOn w:val="1"/>
    <w:link w:val="12"/>
    <w:semiHidden/>
    <w:unhideWhenUsed/>
    <w:qFormat/>
    <w:uiPriority w:val="99"/>
    <w:pPr>
      <w:tabs>
        <w:tab w:val="center" w:pos="4153"/>
        <w:tab w:val="right" w:pos="8306"/>
      </w:tabs>
      <w:snapToGrid w:val="0"/>
      <w:jc w:val="left"/>
    </w:pPr>
    <w:rPr>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semiHidden/>
    <w:qFormat/>
    <w:uiPriority w:val="99"/>
    <w:rPr>
      <w:rFonts w:ascii="Times New Roman" w:hAnsi="Times New Roman" w:eastAsia="宋体" w:cs="Times New Roman"/>
      <w:sz w:val="18"/>
      <w:szCs w:val="18"/>
    </w:rPr>
  </w:style>
  <w:style w:type="character" w:customStyle="1" w:styleId="12">
    <w:name w:val="页脚 Char"/>
    <w:basedOn w:val="10"/>
    <w:link w:val="7"/>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paragraph" w:customStyle="1" w:styleId="14">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2024-09-30T03:36:57Z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D7E5DFF90A5444D8BFF6355F33B82FDB</vt:lpwstr>
  </property>
</Properties>
</file>