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BD1E9">
      <w:pPr>
        <w:spacing w:line="276" w:lineRule="auto"/>
        <w:jc w:val="center"/>
        <w:rPr>
          <w:rFonts w:ascii="宋体" w:hAnsi="宋体"/>
          <w:b/>
          <w:bCs/>
          <w:color w:val="000000"/>
          <w:sz w:val="24"/>
        </w:rPr>
      </w:pPr>
      <w:bookmarkStart w:id="2" w:name="_GoBack"/>
      <w:bookmarkEnd w:id="2"/>
    </w:p>
    <w:p w14:paraId="6FB6F61A">
      <w:pPr>
        <w:spacing w:line="276" w:lineRule="auto"/>
        <w:jc w:val="center"/>
        <w:textAlignment w:val="baseline"/>
        <w:rPr>
          <w:rFonts w:ascii="宋体" w:hAnsi="宋体"/>
          <w:color w:val="000000"/>
          <w:sz w:val="24"/>
        </w:rPr>
      </w:pPr>
      <w:r>
        <w:rPr>
          <w:rFonts w:hint="eastAsia" w:ascii="宋体" w:hAnsi="宋体"/>
          <w:b/>
          <w:color w:val="000000"/>
          <w:sz w:val="24"/>
        </w:rPr>
        <w:t xml:space="preserve">                          合同编号：</w:t>
      </w:r>
      <w:r>
        <w:rPr>
          <w:rFonts w:hint="eastAsia" w:ascii="宋体" w:hAnsi="宋体"/>
          <w:b/>
          <w:color w:val="000000"/>
          <w:sz w:val="24"/>
          <w:u w:val="single"/>
        </w:rPr>
        <w:t xml:space="preserve">                </w:t>
      </w:r>
    </w:p>
    <w:p w14:paraId="7FDF1282">
      <w:pPr>
        <w:spacing w:line="276" w:lineRule="auto"/>
        <w:jc w:val="center"/>
        <w:rPr>
          <w:rFonts w:ascii="宋体" w:hAnsi="宋体"/>
          <w:b/>
          <w:bCs/>
          <w:color w:val="000000"/>
          <w:sz w:val="24"/>
        </w:rPr>
      </w:pPr>
    </w:p>
    <w:p w14:paraId="2E576A37">
      <w:pPr>
        <w:spacing w:line="276" w:lineRule="auto"/>
        <w:jc w:val="center"/>
        <w:rPr>
          <w:rFonts w:ascii="宋体" w:hAnsi="宋体"/>
          <w:b/>
          <w:bCs/>
          <w:color w:val="000000"/>
          <w:sz w:val="24"/>
        </w:rPr>
      </w:pPr>
    </w:p>
    <w:p w14:paraId="777BD1CF">
      <w:pPr>
        <w:spacing w:line="276" w:lineRule="auto"/>
        <w:jc w:val="center"/>
        <w:rPr>
          <w:rFonts w:ascii="宋体" w:hAnsi="宋体"/>
          <w:b/>
          <w:bCs/>
          <w:color w:val="000000"/>
          <w:sz w:val="24"/>
        </w:rPr>
      </w:pPr>
    </w:p>
    <w:p w14:paraId="116D659C">
      <w:pPr>
        <w:spacing w:line="276" w:lineRule="auto"/>
        <w:jc w:val="center"/>
        <w:rPr>
          <w:rFonts w:ascii="宋体" w:hAnsi="宋体"/>
          <w:b/>
          <w:bCs/>
          <w:color w:val="000000"/>
          <w:sz w:val="24"/>
        </w:rPr>
      </w:pPr>
    </w:p>
    <w:p w14:paraId="5455B08E">
      <w:pPr>
        <w:spacing w:line="276" w:lineRule="auto"/>
        <w:jc w:val="center"/>
        <w:rPr>
          <w:rFonts w:ascii="宋体" w:hAnsi="宋体"/>
          <w:b/>
          <w:bCs/>
          <w:color w:val="000000"/>
          <w:sz w:val="24"/>
        </w:rPr>
      </w:pPr>
    </w:p>
    <w:p w14:paraId="53F1CA31">
      <w:pPr>
        <w:spacing w:line="276" w:lineRule="auto"/>
        <w:jc w:val="center"/>
        <w:rPr>
          <w:rFonts w:ascii="宋体" w:hAnsi="宋体"/>
          <w:b/>
          <w:bCs/>
          <w:color w:val="000000"/>
          <w:sz w:val="24"/>
        </w:rPr>
      </w:pPr>
    </w:p>
    <w:p w14:paraId="4EAE60B6">
      <w:pPr>
        <w:spacing w:line="276" w:lineRule="auto"/>
        <w:jc w:val="center"/>
        <w:rPr>
          <w:rFonts w:ascii="宋体" w:hAnsi="宋体"/>
          <w:b/>
          <w:bCs/>
          <w:color w:val="000000"/>
          <w:sz w:val="24"/>
        </w:rPr>
      </w:pPr>
    </w:p>
    <w:p w14:paraId="445FB505">
      <w:pPr>
        <w:spacing w:line="276" w:lineRule="auto"/>
        <w:jc w:val="center"/>
        <w:rPr>
          <w:rFonts w:ascii="宋体" w:hAnsi="宋体"/>
          <w:b/>
          <w:bCs/>
          <w:color w:val="000000"/>
          <w:sz w:val="24"/>
        </w:rPr>
      </w:pPr>
    </w:p>
    <w:p w14:paraId="335AF91F">
      <w:pPr>
        <w:spacing w:line="276" w:lineRule="auto"/>
        <w:jc w:val="center"/>
        <w:rPr>
          <w:rFonts w:ascii="宋体" w:hAnsi="宋体"/>
          <w:b/>
          <w:bCs/>
          <w:color w:val="000000"/>
          <w:sz w:val="24"/>
        </w:rPr>
      </w:pPr>
    </w:p>
    <w:p w14:paraId="26AA4635">
      <w:pPr>
        <w:spacing w:line="276" w:lineRule="auto"/>
        <w:jc w:val="center"/>
        <w:rPr>
          <w:rFonts w:ascii="宋体" w:hAnsi="宋体"/>
          <w:b/>
          <w:bCs/>
          <w:color w:val="000000"/>
          <w:sz w:val="24"/>
        </w:rPr>
      </w:pPr>
    </w:p>
    <w:p w14:paraId="283E17FD">
      <w:pPr>
        <w:spacing w:line="276" w:lineRule="auto"/>
        <w:jc w:val="center"/>
        <w:rPr>
          <w:rFonts w:ascii="宋体" w:hAnsi="宋体"/>
          <w:b/>
          <w:bCs/>
          <w:color w:val="000000"/>
          <w:sz w:val="52"/>
          <w:szCs w:val="52"/>
        </w:rPr>
      </w:pPr>
      <w:r>
        <w:rPr>
          <w:rFonts w:hint="eastAsia" w:ascii="宋体" w:hAnsi="宋体"/>
          <w:b/>
          <w:bCs/>
          <w:color w:val="000000"/>
          <w:sz w:val="52"/>
          <w:szCs w:val="52"/>
        </w:rPr>
        <w:t>房</w:t>
      </w:r>
    </w:p>
    <w:p w14:paraId="3910ACA3">
      <w:pPr>
        <w:spacing w:line="276" w:lineRule="auto"/>
        <w:jc w:val="center"/>
        <w:rPr>
          <w:rFonts w:ascii="宋体" w:hAnsi="宋体"/>
          <w:b/>
          <w:bCs/>
          <w:color w:val="000000"/>
          <w:sz w:val="52"/>
          <w:szCs w:val="52"/>
        </w:rPr>
      </w:pPr>
      <w:r>
        <w:rPr>
          <w:rFonts w:hint="eastAsia" w:ascii="宋体" w:hAnsi="宋体"/>
          <w:b/>
          <w:bCs/>
          <w:color w:val="000000"/>
          <w:sz w:val="52"/>
          <w:szCs w:val="52"/>
        </w:rPr>
        <w:t>屋</w:t>
      </w:r>
    </w:p>
    <w:p w14:paraId="53769B03">
      <w:pPr>
        <w:spacing w:line="276" w:lineRule="auto"/>
        <w:jc w:val="center"/>
        <w:rPr>
          <w:rFonts w:ascii="宋体" w:hAnsi="宋体"/>
          <w:b/>
          <w:bCs/>
          <w:color w:val="000000"/>
          <w:sz w:val="52"/>
          <w:szCs w:val="52"/>
        </w:rPr>
      </w:pPr>
      <w:r>
        <w:rPr>
          <w:rFonts w:hint="eastAsia" w:ascii="宋体" w:hAnsi="宋体"/>
          <w:b/>
          <w:bCs/>
          <w:color w:val="000000"/>
          <w:sz w:val="52"/>
          <w:szCs w:val="52"/>
        </w:rPr>
        <w:t>租</w:t>
      </w:r>
    </w:p>
    <w:p w14:paraId="59D45B13">
      <w:pPr>
        <w:spacing w:line="276" w:lineRule="auto"/>
        <w:jc w:val="center"/>
        <w:rPr>
          <w:rFonts w:ascii="宋体" w:hAnsi="宋体"/>
          <w:b/>
          <w:bCs/>
          <w:color w:val="000000"/>
          <w:sz w:val="52"/>
          <w:szCs w:val="52"/>
        </w:rPr>
      </w:pPr>
      <w:r>
        <w:rPr>
          <w:rFonts w:hint="eastAsia" w:ascii="宋体" w:hAnsi="宋体"/>
          <w:b/>
          <w:bCs/>
          <w:color w:val="000000"/>
          <w:sz w:val="52"/>
          <w:szCs w:val="52"/>
        </w:rPr>
        <w:t>赁</w:t>
      </w:r>
    </w:p>
    <w:p w14:paraId="7B239C8F">
      <w:pPr>
        <w:spacing w:line="276" w:lineRule="auto"/>
        <w:jc w:val="center"/>
        <w:rPr>
          <w:rFonts w:ascii="宋体" w:hAnsi="宋体"/>
          <w:b/>
          <w:bCs/>
          <w:color w:val="000000"/>
          <w:sz w:val="52"/>
          <w:szCs w:val="52"/>
        </w:rPr>
      </w:pPr>
      <w:r>
        <w:rPr>
          <w:rFonts w:hint="eastAsia" w:ascii="宋体" w:hAnsi="宋体"/>
          <w:b/>
          <w:bCs/>
          <w:color w:val="000000"/>
          <w:sz w:val="52"/>
          <w:szCs w:val="52"/>
        </w:rPr>
        <w:t>合</w:t>
      </w:r>
    </w:p>
    <w:p w14:paraId="67670552">
      <w:pPr>
        <w:spacing w:line="276" w:lineRule="auto"/>
        <w:jc w:val="center"/>
        <w:rPr>
          <w:rFonts w:ascii="宋体" w:hAnsi="宋体"/>
          <w:b/>
          <w:bCs/>
          <w:color w:val="000000"/>
          <w:sz w:val="52"/>
          <w:szCs w:val="52"/>
        </w:rPr>
      </w:pPr>
      <w:r>
        <w:rPr>
          <w:rFonts w:hint="eastAsia" w:ascii="宋体" w:hAnsi="宋体"/>
          <w:b/>
          <w:bCs/>
          <w:color w:val="000000"/>
          <w:sz w:val="52"/>
          <w:szCs w:val="52"/>
        </w:rPr>
        <w:t>同</w:t>
      </w:r>
    </w:p>
    <w:p w14:paraId="73A13C40">
      <w:pPr>
        <w:spacing w:line="276" w:lineRule="auto"/>
        <w:rPr>
          <w:rFonts w:ascii="宋体" w:hAnsi="宋体"/>
          <w:b/>
          <w:bCs/>
          <w:color w:val="000000"/>
          <w:sz w:val="24"/>
        </w:rPr>
      </w:pPr>
    </w:p>
    <w:p w14:paraId="184A0FAE">
      <w:pPr>
        <w:spacing w:line="276" w:lineRule="auto"/>
        <w:rPr>
          <w:rFonts w:ascii="宋体" w:hAnsi="宋体"/>
          <w:b/>
          <w:bCs/>
          <w:color w:val="000000"/>
          <w:sz w:val="24"/>
        </w:rPr>
      </w:pPr>
    </w:p>
    <w:p w14:paraId="3DD665CD">
      <w:pPr>
        <w:spacing w:line="276" w:lineRule="auto"/>
        <w:rPr>
          <w:rFonts w:ascii="宋体" w:hAnsi="宋体"/>
          <w:b/>
          <w:bCs/>
          <w:color w:val="000000"/>
          <w:sz w:val="24"/>
        </w:rPr>
      </w:pPr>
    </w:p>
    <w:p w14:paraId="08B8AD71">
      <w:pPr>
        <w:spacing w:line="276" w:lineRule="auto"/>
        <w:rPr>
          <w:rFonts w:ascii="宋体" w:hAnsi="宋体"/>
          <w:b/>
          <w:bCs/>
          <w:color w:val="000000"/>
          <w:sz w:val="24"/>
        </w:rPr>
      </w:pPr>
    </w:p>
    <w:p w14:paraId="60006B92">
      <w:pPr>
        <w:spacing w:line="276" w:lineRule="auto"/>
        <w:rPr>
          <w:rFonts w:ascii="宋体" w:hAnsi="宋体"/>
          <w:b/>
          <w:bCs/>
          <w:color w:val="000000"/>
          <w:sz w:val="24"/>
        </w:rPr>
      </w:pPr>
    </w:p>
    <w:p w14:paraId="0B48A1DD">
      <w:pPr>
        <w:spacing w:line="276" w:lineRule="auto"/>
        <w:rPr>
          <w:rFonts w:ascii="宋体" w:hAnsi="宋体"/>
          <w:b/>
          <w:bCs/>
          <w:color w:val="000000"/>
          <w:sz w:val="24"/>
        </w:rPr>
      </w:pPr>
    </w:p>
    <w:p w14:paraId="3B3D2DEC">
      <w:pPr>
        <w:spacing w:line="276" w:lineRule="auto"/>
        <w:rPr>
          <w:rFonts w:ascii="宋体" w:hAnsi="宋体"/>
          <w:b/>
          <w:bCs/>
          <w:color w:val="000000"/>
          <w:sz w:val="24"/>
        </w:rPr>
      </w:pPr>
    </w:p>
    <w:p w14:paraId="0865200F">
      <w:pPr>
        <w:spacing w:line="276" w:lineRule="auto"/>
        <w:jc w:val="center"/>
        <w:textAlignment w:val="baseline"/>
        <w:rPr>
          <w:rFonts w:ascii="宋体" w:hAnsi="宋体"/>
          <w:b/>
          <w:bCs/>
          <w:color w:val="000000"/>
          <w:sz w:val="24"/>
        </w:rPr>
      </w:pPr>
      <w:r>
        <w:rPr>
          <w:rFonts w:hint="eastAsia" w:ascii="宋体" w:hAnsi="宋体"/>
          <w:b/>
          <w:color w:val="000000"/>
          <w:sz w:val="24"/>
        </w:rPr>
        <w:t xml:space="preserve">                  </w:t>
      </w:r>
    </w:p>
    <w:p w14:paraId="43340431">
      <w:pPr>
        <w:spacing w:line="360" w:lineRule="auto"/>
        <w:rPr>
          <w:rFonts w:ascii="宋体" w:hAnsi="宋体"/>
          <w:b/>
          <w:bCs/>
          <w:color w:val="000000"/>
          <w:sz w:val="24"/>
        </w:rPr>
      </w:pPr>
    </w:p>
    <w:p w14:paraId="1E092FB1">
      <w:pPr>
        <w:spacing w:line="360" w:lineRule="auto"/>
        <w:rPr>
          <w:rFonts w:ascii="宋体" w:hAnsi="宋体"/>
          <w:b/>
          <w:bCs/>
          <w:color w:val="000000"/>
          <w:sz w:val="24"/>
        </w:rPr>
      </w:pPr>
    </w:p>
    <w:p w14:paraId="435ABCD4">
      <w:pPr>
        <w:spacing w:line="360" w:lineRule="auto"/>
        <w:rPr>
          <w:rFonts w:ascii="宋体" w:hAnsi="宋体"/>
          <w:b/>
          <w:bCs/>
          <w:color w:val="000000"/>
          <w:sz w:val="24"/>
        </w:rPr>
      </w:pPr>
      <w:r>
        <w:rPr>
          <w:rFonts w:hint="eastAsia" w:ascii="宋体" w:hAnsi="宋体"/>
          <w:b/>
          <w:bCs/>
          <w:color w:val="000000"/>
          <w:sz w:val="24"/>
        </w:rPr>
        <w:t>甲方（出租方）：</w:t>
      </w:r>
    </w:p>
    <w:p w14:paraId="4F97B9F2">
      <w:pPr>
        <w:spacing w:line="360" w:lineRule="auto"/>
        <w:rPr>
          <w:rFonts w:ascii="宋体" w:hAnsi="宋体"/>
          <w:bCs/>
          <w:sz w:val="24"/>
        </w:rPr>
      </w:pPr>
      <w:r>
        <w:rPr>
          <w:rFonts w:hint="eastAsia" w:ascii="宋体" w:hAnsi="宋体"/>
          <w:bCs/>
          <w:sz w:val="24"/>
        </w:rPr>
        <w:t>统一社会信用代码：</w:t>
      </w:r>
    </w:p>
    <w:p w14:paraId="31B94D81">
      <w:pPr>
        <w:spacing w:line="360" w:lineRule="auto"/>
        <w:rPr>
          <w:rFonts w:ascii="宋体" w:hAnsi="宋体"/>
          <w:color w:val="000000"/>
          <w:sz w:val="24"/>
        </w:rPr>
      </w:pPr>
      <w:r>
        <w:rPr>
          <w:rFonts w:hint="eastAsia" w:ascii="宋体" w:hAnsi="宋体"/>
          <w:bCs/>
          <w:color w:val="000000"/>
          <w:sz w:val="24"/>
        </w:rPr>
        <w:t>住所：</w:t>
      </w:r>
    </w:p>
    <w:p w14:paraId="5C74A538">
      <w:pPr>
        <w:spacing w:line="360" w:lineRule="auto"/>
        <w:rPr>
          <w:rFonts w:ascii="宋体" w:hAnsi="宋体"/>
          <w:bCs/>
          <w:color w:val="000000"/>
          <w:sz w:val="24"/>
        </w:rPr>
      </w:pPr>
      <w:r>
        <w:rPr>
          <w:rFonts w:hint="eastAsia" w:ascii="宋体" w:hAnsi="宋体"/>
          <w:color w:val="000000"/>
          <w:sz w:val="24"/>
        </w:rPr>
        <w:t>联系电话</w:t>
      </w:r>
      <w:r>
        <w:rPr>
          <w:rFonts w:hint="eastAsia" w:ascii="宋体" w:hAnsi="宋体"/>
          <w:bCs/>
          <w:color w:val="000000"/>
          <w:sz w:val="24"/>
        </w:rPr>
        <w:t>：</w:t>
      </w:r>
    </w:p>
    <w:p w14:paraId="118B59B6">
      <w:pPr>
        <w:spacing w:line="360" w:lineRule="auto"/>
        <w:rPr>
          <w:rFonts w:ascii="宋体" w:hAnsi="宋体"/>
          <w:bCs/>
          <w:color w:val="000000"/>
          <w:sz w:val="24"/>
        </w:rPr>
      </w:pPr>
      <w:r>
        <w:rPr>
          <w:rFonts w:hint="eastAsia" w:ascii="宋体" w:hAnsi="宋体"/>
          <w:bCs/>
          <w:color w:val="000000"/>
          <w:sz w:val="24"/>
        </w:rPr>
        <w:t>法定代表人：</w:t>
      </w:r>
    </w:p>
    <w:p w14:paraId="4BAA8E6E">
      <w:pPr>
        <w:spacing w:line="360" w:lineRule="auto"/>
        <w:rPr>
          <w:rFonts w:ascii="宋体" w:hAnsi="宋体"/>
          <w:b/>
          <w:bCs/>
          <w:sz w:val="24"/>
        </w:rPr>
      </w:pPr>
    </w:p>
    <w:p w14:paraId="4A0550EA">
      <w:pPr>
        <w:spacing w:line="360" w:lineRule="auto"/>
        <w:rPr>
          <w:rFonts w:ascii="宋体" w:hAnsi="宋体"/>
          <w:color w:val="000000"/>
          <w:sz w:val="24"/>
        </w:rPr>
      </w:pPr>
      <w:r>
        <w:rPr>
          <w:rFonts w:hint="eastAsia" w:ascii="宋体" w:hAnsi="宋体"/>
          <w:b/>
          <w:bCs/>
          <w:color w:val="000000"/>
          <w:sz w:val="24"/>
        </w:rPr>
        <w:t>乙方（承租方）：</w:t>
      </w:r>
    </w:p>
    <w:p w14:paraId="6B9AF71E">
      <w:pPr>
        <w:spacing w:line="360" w:lineRule="auto"/>
        <w:rPr>
          <w:rFonts w:ascii="宋体" w:hAnsi="宋体"/>
          <w:bCs/>
          <w:sz w:val="24"/>
        </w:rPr>
      </w:pPr>
      <w:r>
        <w:rPr>
          <w:rFonts w:hint="eastAsia" w:ascii="宋体" w:hAnsi="宋体"/>
          <w:bCs/>
          <w:sz w:val="24"/>
        </w:rPr>
        <w:t>统一社会信用代码：</w:t>
      </w:r>
    </w:p>
    <w:p w14:paraId="6C415310">
      <w:pPr>
        <w:spacing w:line="360" w:lineRule="auto"/>
        <w:rPr>
          <w:rFonts w:ascii="宋体" w:hAnsi="宋体"/>
          <w:bCs/>
          <w:color w:val="000000"/>
          <w:sz w:val="24"/>
        </w:rPr>
      </w:pPr>
      <w:r>
        <w:rPr>
          <w:rFonts w:hint="eastAsia" w:ascii="宋体" w:hAnsi="宋体"/>
          <w:bCs/>
          <w:color w:val="000000"/>
          <w:sz w:val="24"/>
        </w:rPr>
        <w:t>住所：</w:t>
      </w:r>
    </w:p>
    <w:p w14:paraId="1A1CFAD2">
      <w:pPr>
        <w:spacing w:line="360" w:lineRule="auto"/>
        <w:rPr>
          <w:rFonts w:ascii="宋体" w:hAnsi="宋体"/>
          <w:bCs/>
          <w:color w:val="000000"/>
          <w:sz w:val="24"/>
        </w:rPr>
      </w:pPr>
      <w:r>
        <w:rPr>
          <w:rFonts w:hint="eastAsia" w:ascii="宋体" w:hAnsi="宋体"/>
          <w:bCs/>
          <w:color w:val="000000"/>
          <w:sz w:val="24"/>
        </w:rPr>
        <w:t>联系电话：</w:t>
      </w:r>
    </w:p>
    <w:p w14:paraId="7040AF37">
      <w:pPr>
        <w:spacing w:line="360" w:lineRule="auto"/>
        <w:rPr>
          <w:rFonts w:ascii="宋体" w:hAnsi="宋体"/>
          <w:bCs/>
          <w:color w:val="000000"/>
          <w:sz w:val="24"/>
        </w:rPr>
      </w:pPr>
      <w:r>
        <w:rPr>
          <w:rFonts w:hint="eastAsia" w:ascii="宋体" w:hAnsi="宋体"/>
          <w:bCs/>
          <w:color w:val="000000"/>
          <w:sz w:val="24"/>
        </w:rPr>
        <w:t>法定代表人：</w:t>
      </w:r>
    </w:p>
    <w:p w14:paraId="2168E7B3">
      <w:pPr>
        <w:spacing w:line="360" w:lineRule="auto"/>
        <w:rPr>
          <w:rFonts w:ascii="宋体" w:hAnsi="宋体"/>
          <w:color w:val="000000"/>
          <w:sz w:val="24"/>
        </w:rPr>
      </w:pPr>
    </w:p>
    <w:p w14:paraId="585BE7B6">
      <w:pPr>
        <w:adjustRightInd w:val="0"/>
        <w:snapToGrid w:val="0"/>
        <w:spacing w:line="360" w:lineRule="auto"/>
        <w:ind w:firstLine="480" w:firstLineChars="200"/>
        <w:rPr>
          <w:rFonts w:ascii="宋体" w:hAnsi="宋体"/>
          <w:sz w:val="24"/>
        </w:rPr>
      </w:pPr>
      <w:r>
        <w:rPr>
          <w:rFonts w:hint="eastAsia" w:ascii="宋体" w:hAnsi="宋体"/>
          <w:bCs/>
          <w:sz w:val="24"/>
        </w:rPr>
        <w:t>根据《中华人民共和国民法典》、《中华人民共和国城市房地产管理法》及其他有关法律、法规及本市的有关规定，甲、乙双方在自愿公平、诚实信用、平等互利原则的基础上，经充分协商，就下列房屋租赁经营的有关事项达成一致，订立本合同，并共同遵守执行</w:t>
      </w:r>
      <w:r>
        <w:rPr>
          <w:rFonts w:hint="eastAsia" w:ascii="宋体" w:hAnsi="宋体"/>
          <w:sz w:val="24"/>
        </w:rPr>
        <w:t>。</w:t>
      </w:r>
    </w:p>
    <w:p w14:paraId="0FDE8811">
      <w:pPr>
        <w:pStyle w:val="3"/>
        <w:adjustRightInd w:val="0"/>
        <w:snapToGrid w:val="0"/>
        <w:spacing w:line="360" w:lineRule="auto"/>
        <w:ind w:firstLine="482"/>
        <w:outlineLvl w:val="0"/>
        <w:rPr>
          <w:rFonts w:ascii="宋体" w:hAnsi="宋体"/>
          <w:b/>
          <w:bCs/>
          <w:sz w:val="24"/>
        </w:rPr>
      </w:pPr>
      <w:r>
        <w:rPr>
          <w:rFonts w:hint="eastAsia" w:ascii="宋体" w:hAnsi="宋体"/>
          <w:b/>
          <w:bCs/>
          <w:sz w:val="24"/>
        </w:rPr>
        <w:t>第一条 房屋情况</w:t>
      </w:r>
    </w:p>
    <w:p w14:paraId="43253498">
      <w:pPr>
        <w:adjustRightInd w:val="0"/>
        <w:snapToGrid w:val="0"/>
        <w:spacing w:line="360" w:lineRule="auto"/>
        <w:ind w:firstLine="480" w:firstLineChars="200"/>
        <w:rPr>
          <w:rFonts w:ascii="宋体" w:hAnsi="宋体"/>
          <w:bCs/>
          <w:sz w:val="24"/>
        </w:rPr>
      </w:pPr>
      <w:r>
        <w:rPr>
          <w:rFonts w:hint="eastAsia" w:ascii="宋体" w:hAnsi="宋体"/>
          <w:bCs/>
          <w:sz w:val="24"/>
        </w:rPr>
        <w:t>1、甲方将座落在本市【                       】共计建筑面积约【   】平方米的房屋出租给乙方（以下称“该租赁房屋”）。双方同意不因本合同约定面积与实测面积存在差异为由对租金进行调整。</w:t>
      </w:r>
    </w:p>
    <w:p w14:paraId="1C17315F">
      <w:pPr>
        <w:adjustRightInd w:val="0"/>
        <w:snapToGrid w:val="0"/>
        <w:spacing w:line="360" w:lineRule="auto"/>
        <w:ind w:firstLine="480" w:firstLineChars="200"/>
        <w:rPr>
          <w:rFonts w:ascii="宋体" w:hAnsi="宋体"/>
          <w:bCs/>
          <w:sz w:val="24"/>
        </w:rPr>
      </w:pPr>
      <w:r>
        <w:rPr>
          <w:rFonts w:hint="eastAsia" w:ascii="宋体" w:hAnsi="宋体"/>
          <w:bCs/>
          <w:sz w:val="24"/>
        </w:rPr>
        <w:t xml:space="preserve">2、该租赁房屋的规划用途为【 </w:t>
      </w:r>
      <w:r>
        <w:rPr>
          <w:rFonts w:ascii="宋体" w:hAnsi="宋体"/>
          <w:bCs/>
          <w:sz w:val="24"/>
        </w:rPr>
        <w:t xml:space="preserve"> </w:t>
      </w:r>
      <w:r>
        <w:rPr>
          <w:rFonts w:hint="eastAsia" w:ascii="宋体" w:hAnsi="宋体"/>
          <w:bCs/>
          <w:sz w:val="24"/>
        </w:rPr>
        <w:t xml:space="preserve">  】；该租赁房屋【 </w:t>
      </w:r>
      <w:r>
        <w:rPr>
          <w:rFonts w:ascii="宋体" w:hAnsi="宋体"/>
          <w:bCs/>
          <w:sz w:val="24"/>
        </w:rPr>
        <w:t xml:space="preserve"> </w:t>
      </w:r>
      <w:r>
        <w:rPr>
          <w:rFonts w:hint="eastAsia" w:ascii="宋体" w:hAnsi="宋体"/>
          <w:bCs/>
          <w:sz w:val="24"/>
        </w:rPr>
        <w:t>】办理房屋所有权证。</w:t>
      </w:r>
    </w:p>
    <w:p w14:paraId="1EDCFA67">
      <w:pPr>
        <w:adjustRightInd w:val="0"/>
        <w:snapToGrid w:val="0"/>
        <w:spacing w:line="360" w:lineRule="auto"/>
        <w:ind w:firstLine="480" w:firstLineChars="200"/>
        <w:rPr>
          <w:rFonts w:ascii="宋体" w:hAnsi="宋体"/>
          <w:bCs/>
          <w:sz w:val="24"/>
        </w:rPr>
      </w:pPr>
      <w:r>
        <w:rPr>
          <w:rFonts w:hint="eastAsia" w:ascii="宋体" w:hAnsi="宋体"/>
          <w:bCs/>
          <w:sz w:val="24"/>
        </w:rPr>
        <w:t>3、</w:t>
      </w:r>
      <w:bookmarkStart w:id="0" w:name="_Hlk164239702"/>
      <w:r>
        <w:rPr>
          <w:rFonts w:hint="eastAsia" w:ascii="宋体" w:hAnsi="宋体"/>
          <w:bCs/>
          <w:sz w:val="24"/>
        </w:rPr>
        <w:t>该租赁房屋为【毛坯/简装/精装修</w:t>
      </w:r>
      <w:r>
        <w:rPr>
          <w:rFonts w:ascii="宋体" w:hAnsi="宋体"/>
          <w:bCs/>
          <w:sz w:val="24"/>
        </w:rPr>
        <w:t>】</w:t>
      </w:r>
      <w:r>
        <w:rPr>
          <w:rFonts w:hint="eastAsia" w:ascii="宋体" w:hAnsi="宋体"/>
          <w:bCs/>
          <w:sz w:val="24"/>
        </w:rPr>
        <w:t>。</w:t>
      </w:r>
      <w:bookmarkEnd w:id="0"/>
      <w:r>
        <w:rPr>
          <w:rFonts w:hint="eastAsia" w:ascii="宋体" w:hAnsi="宋体"/>
          <w:bCs/>
          <w:sz w:val="24"/>
        </w:rPr>
        <w:t>乙方已实地踏勘了该租赁房屋。对该租赁房屋的用途、房屋位置、设施设备、消防及相邻关系等现状均已作了充分的了解，并无异议</w:t>
      </w:r>
      <w:r>
        <w:rPr>
          <w:rFonts w:ascii="宋体" w:hAnsi="宋体"/>
          <w:bCs/>
          <w:sz w:val="24"/>
        </w:rPr>
        <w:t>，</w:t>
      </w:r>
      <w:r>
        <w:rPr>
          <w:rFonts w:hint="eastAsia" w:ascii="宋体" w:hAnsi="宋体"/>
          <w:bCs/>
          <w:sz w:val="24"/>
        </w:rPr>
        <w:t>愿意承租该房屋。</w:t>
      </w:r>
    </w:p>
    <w:p w14:paraId="0AC4BAEB">
      <w:pPr>
        <w:adjustRightInd w:val="0"/>
        <w:snapToGrid w:val="0"/>
        <w:spacing w:line="360" w:lineRule="auto"/>
        <w:ind w:firstLine="482" w:firstLineChars="200"/>
        <w:rPr>
          <w:rFonts w:ascii="宋体" w:hAnsi="宋体"/>
          <w:b/>
          <w:bCs/>
          <w:sz w:val="24"/>
        </w:rPr>
      </w:pPr>
      <w:r>
        <w:rPr>
          <w:rFonts w:hint="eastAsia" w:ascii="宋体" w:hAnsi="宋体"/>
          <w:b/>
          <w:bCs/>
          <w:sz w:val="24"/>
        </w:rPr>
        <w:t>第二条 租期及租金</w:t>
      </w:r>
    </w:p>
    <w:p w14:paraId="52C0E46A">
      <w:pPr>
        <w:spacing w:after="120" w:line="240" w:lineRule="auto"/>
        <w:ind w:firstLine="480" w:firstLineChars="200"/>
        <w:rPr>
          <w:rFonts w:hint="eastAsia" w:ascii="宋体" w:hAnsi="宋体"/>
          <w:color w:val="000000"/>
          <w:sz w:val="24"/>
        </w:rPr>
      </w:pPr>
      <w:r>
        <w:rPr>
          <w:rFonts w:hint="eastAsia" w:ascii="宋体" w:hAnsi="宋体"/>
          <w:sz w:val="24"/>
        </w:rPr>
        <w:t>1、租赁期限：</w:t>
      </w:r>
      <w:r>
        <w:rPr>
          <w:rFonts w:hint="eastAsia"/>
          <w:sz w:val="24"/>
        </w:rPr>
        <w:t>承租人</w:t>
      </w:r>
      <w:r>
        <w:rPr>
          <w:rFonts w:hint="eastAsia"/>
          <w:sz w:val="24"/>
          <w:lang w:val="en-US" w:eastAsia="zh-CN"/>
        </w:rPr>
        <w:t>所</w:t>
      </w:r>
      <w:r>
        <w:rPr>
          <w:rFonts w:hint="eastAsia"/>
          <w:sz w:val="24"/>
        </w:rPr>
        <w:t>租赁</w:t>
      </w:r>
      <w:r>
        <w:rPr>
          <w:rFonts w:hint="eastAsia"/>
          <w:sz w:val="24"/>
          <w:lang w:val="en-US" w:eastAsia="zh-CN"/>
        </w:rPr>
        <w:t>房屋</w:t>
      </w:r>
      <w:r>
        <w:rPr>
          <w:sz w:val="24"/>
        </w:rPr>
        <w:t>的</w:t>
      </w:r>
      <w:r>
        <w:rPr>
          <w:rFonts w:hint="eastAsia" w:ascii="宋体" w:hAnsi="宋体"/>
          <w:sz w:val="24"/>
        </w:rPr>
        <w:t>租赁期为【 】年，</w:t>
      </w:r>
      <w:r>
        <w:rPr>
          <w:rFonts w:hint="eastAsia" w:ascii="宋体" w:hAnsi="宋体"/>
          <w:color w:val="000000"/>
          <w:sz w:val="24"/>
        </w:rPr>
        <w:t>自【  】年【 】月【 】日起至【  】年【  】月【  】日止</w:t>
      </w:r>
      <w:r>
        <w:rPr>
          <w:rFonts w:hint="eastAsia" w:ascii="宋体" w:hAnsi="宋体"/>
          <w:color w:val="000000"/>
          <w:sz w:val="24"/>
          <w:lang w:eastAsia="zh-CN"/>
        </w:rPr>
        <w:t>，</w:t>
      </w:r>
      <w:r>
        <w:rPr>
          <w:rFonts w:hint="eastAsia"/>
          <w:sz w:val="24"/>
        </w:rPr>
        <w:t>每</w:t>
      </w:r>
      <w:r>
        <w:rPr>
          <w:rFonts w:hint="eastAsia"/>
          <w:sz w:val="24"/>
          <w:lang w:eastAsia="zh-CN"/>
        </w:rPr>
        <w:t>【</w:t>
      </w:r>
      <w:r>
        <w:rPr>
          <w:rFonts w:hint="eastAsia"/>
          <w:sz w:val="24"/>
          <w:lang w:val="en-US" w:eastAsia="zh-CN"/>
        </w:rPr>
        <w:t>三</w:t>
      </w:r>
      <w:r>
        <w:rPr>
          <w:rFonts w:hint="eastAsia"/>
          <w:sz w:val="24"/>
          <w:lang w:eastAsia="zh-CN"/>
        </w:rPr>
        <w:t>】</w:t>
      </w:r>
      <w:r>
        <w:rPr>
          <w:rFonts w:hint="eastAsia"/>
          <w:sz w:val="24"/>
        </w:rPr>
        <w:t>个租赁月度称为一个</w:t>
      </w:r>
      <w:r>
        <w:rPr>
          <w:rFonts w:hint="eastAsia"/>
          <w:sz w:val="24"/>
          <w:lang w:val="en-US" w:eastAsia="zh-CN"/>
        </w:rPr>
        <w:t>租约期</w:t>
      </w:r>
      <w:r>
        <w:rPr>
          <w:rFonts w:hint="eastAsia" w:ascii="宋体" w:hAnsi="宋体"/>
          <w:color w:val="000000"/>
          <w:sz w:val="24"/>
        </w:rPr>
        <w:t>，</w:t>
      </w:r>
      <w:r>
        <w:rPr>
          <w:rFonts w:hint="eastAsia" w:ascii="宋体" w:hAnsi="宋体"/>
          <w:color w:val="000000"/>
          <w:sz w:val="24"/>
          <w:lang w:val="en-US" w:eastAsia="zh-CN"/>
        </w:rPr>
        <w:t>共</w:t>
      </w:r>
      <w:r>
        <w:rPr>
          <w:rFonts w:hint="eastAsia" w:ascii="宋体" w:hAnsi="宋体"/>
          <w:color w:val="000000"/>
          <w:sz w:val="24"/>
        </w:rPr>
        <w:t>分为【  】个租</w:t>
      </w:r>
      <w:r>
        <w:rPr>
          <w:rFonts w:hint="default" w:ascii="宋体" w:hAnsi="宋体"/>
          <w:color w:val="000000"/>
          <w:sz w:val="24"/>
          <w:lang w:val="en-US"/>
        </w:rPr>
        <w:t>约</w:t>
      </w:r>
      <w:r>
        <w:rPr>
          <w:rFonts w:hint="eastAsia" w:ascii="宋体" w:hAnsi="宋体"/>
          <w:color w:val="000000"/>
          <w:sz w:val="24"/>
        </w:rPr>
        <w:t>期。</w:t>
      </w:r>
    </w:p>
    <w:p w14:paraId="0F9EE724">
      <w:pPr>
        <w:tabs>
          <w:tab w:val="left" w:pos="1155"/>
        </w:tabs>
        <w:spacing w:line="360" w:lineRule="auto"/>
        <w:ind w:firstLine="480" w:firstLineChars="200"/>
        <w:rPr>
          <w:rFonts w:ascii="宋体" w:hAnsi="宋体"/>
          <w:color w:val="000000"/>
          <w:sz w:val="24"/>
        </w:rPr>
      </w:pPr>
      <w:r>
        <w:rPr>
          <w:rFonts w:hint="eastAsia" w:ascii="宋体" w:hAnsi="宋体"/>
          <w:color w:val="000000"/>
          <w:sz w:val="24"/>
        </w:rPr>
        <w:t>2、租金标准</w:t>
      </w:r>
      <w:r>
        <w:rPr>
          <w:rFonts w:hint="eastAsia" w:ascii="宋体" w:hAnsi="宋体"/>
          <w:sz w:val="24"/>
        </w:rPr>
        <w:t>（不包括物业服务费、水电费、停车费等一切其他费用）</w:t>
      </w:r>
      <w:r>
        <w:rPr>
          <w:rFonts w:hint="eastAsia" w:ascii="宋体" w:hAnsi="宋体"/>
          <w:color w:val="000000"/>
          <w:sz w:val="24"/>
        </w:rPr>
        <w:t>：</w:t>
      </w:r>
    </w:p>
    <w:p w14:paraId="6A8AF682">
      <w:pPr>
        <w:tabs>
          <w:tab w:val="left" w:pos="1440"/>
        </w:tabs>
        <w:spacing w:after="120"/>
        <w:ind w:firstLine="480" w:firstLineChars="200"/>
        <w:rPr>
          <w:sz w:val="24"/>
        </w:rPr>
      </w:pPr>
      <w:r>
        <w:rPr>
          <w:rFonts w:hint="eastAsia"/>
          <w:sz w:val="24"/>
        </w:rPr>
        <w:t>（1）</w:t>
      </w:r>
      <w:r>
        <w:rPr>
          <w:sz w:val="24"/>
        </w:rPr>
        <w:t>基本租金</w:t>
      </w:r>
    </w:p>
    <w:p w14:paraId="15E44DF6">
      <w:pPr>
        <w:spacing w:after="120"/>
        <w:ind w:firstLine="480" w:firstLineChars="200"/>
        <w:rPr>
          <w:rFonts w:hint="eastAsia" w:eastAsia="宋体"/>
          <w:sz w:val="24"/>
          <w:lang w:eastAsia="zh-CN"/>
        </w:rPr>
      </w:pPr>
      <w:r>
        <w:rPr>
          <w:sz w:val="24"/>
        </w:rPr>
        <w:t>第一个租赁年度，</w:t>
      </w:r>
      <w:r>
        <w:rPr>
          <w:rFonts w:hint="eastAsia"/>
          <w:sz w:val="24"/>
        </w:rPr>
        <w:t>基本租金是</w:t>
      </w:r>
      <w:r>
        <w:rPr>
          <w:sz w:val="24"/>
        </w:rPr>
        <w:t>人民币</w:t>
      </w:r>
      <w:r>
        <w:rPr>
          <w:rFonts w:hint="eastAsia"/>
          <w:sz w:val="24"/>
        </w:rPr>
        <w:t>【 】</w:t>
      </w:r>
      <w:r>
        <w:rPr>
          <w:sz w:val="24"/>
        </w:rPr>
        <w:t>元/平方米</w:t>
      </w:r>
      <w:r>
        <w:rPr>
          <w:rFonts w:hint="eastAsia"/>
          <w:sz w:val="24"/>
        </w:rPr>
        <w:t>建筑</w:t>
      </w:r>
      <w:r>
        <w:rPr>
          <w:sz w:val="24"/>
        </w:rPr>
        <w:t>面积/</w:t>
      </w:r>
      <w:r>
        <w:rPr>
          <w:rFonts w:hint="eastAsia"/>
          <w:sz w:val="24"/>
        </w:rPr>
        <w:t>日</w:t>
      </w:r>
      <w:r>
        <w:rPr>
          <w:rFonts w:hint="eastAsia"/>
          <w:sz w:val="24"/>
          <w:lang w:eastAsia="zh-CN"/>
        </w:rPr>
        <w:t>，首年基本年租金是人民币【 】元。</w:t>
      </w:r>
    </w:p>
    <w:p w14:paraId="6D0380FF">
      <w:pPr>
        <w:spacing w:after="120"/>
        <w:ind w:firstLine="480" w:firstLineChars="200"/>
        <w:rPr>
          <w:rFonts w:hint="default" w:eastAsia="宋体"/>
          <w:sz w:val="24"/>
          <w:lang w:val="en-US" w:eastAsia="zh-CN"/>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lang w:val="en-US" w:eastAsia="zh-CN"/>
        </w:rPr>
        <w:t>优惠租金</w:t>
      </w:r>
    </w:p>
    <w:p w14:paraId="58AA31EF">
      <w:pPr>
        <w:spacing w:after="120"/>
        <w:ind w:firstLine="480" w:firstLineChars="200"/>
        <w:rPr>
          <w:rFonts w:hint="eastAsia"/>
          <w:sz w:val="24"/>
        </w:rPr>
      </w:pPr>
      <w:r>
        <w:rPr>
          <w:rFonts w:hint="eastAsia"/>
          <w:sz w:val="24"/>
        </w:rPr>
        <w:t>考虑乙方装修期间对经营的影响，对</w:t>
      </w:r>
      <w:r>
        <w:rPr>
          <w:rFonts w:hint="eastAsia"/>
          <w:sz w:val="24"/>
          <w:lang w:val="en-US" w:eastAsia="zh-CN"/>
        </w:rPr>
        <w:t>合同总</w:t>
      </w:r>
      <w:r>
        <w:rPr>
          <w:rFonts w:hint="eastAsia"/>
          <w:sz w:val="24"/>
        </w:rPr>
        <w:t>租金予以</w:t>
      </w:r>
      <w:r>
        <w:rPr>
          <w:sz w:val="24"/>
        </w:rPr>
        <w:t>人民币</w:t>
      </w:r>
      <w:r>
        <w:rPr>
          <w:rFonts w:hint="eastAsia"/>
          <w:sz w:val="24"/>
        </w:rPr>
        <w:t>【 】元的优惠</w:t>
      </w:r>
      <w:r>
        <w:rPr>
          <w:rFonts w:hint="eastAsia"/>
          <w:sz w:val="24"/>
          <w:lang w:eastAsia="zh-CN"/>
        </w:rPr>
        <w:t>，</w:t>
      </w:r>
      <w:r>
        <w:rPr>
          <w:rFonts w:hint="eastAsia"/>
          <w:sz w:val="24"/>
          <w:lang w:val="en-US" w:eastAsia="zh-CN"/>
        </w:rPr>
        <w:t>优惠租金分【】期在租金中逐期抵扣</w:t>
      </w:r>
      <w:r>
        <w:rPr>
          <w:rFonts w:hint="eastAsia"/>
          <w:sz w:val="24"/>
        </w:rPr>
        <w:t>。具体抵扣方式如下：</w:t>
      </w:r>
    </w:p>
    <w:p w14:paraId="7D5AAB80">
      <w:pPr>
        <w:spacing w:after="120"/>
        <w:ind w:firstLine="480" w:firstLineChars="200"/>
        <w:rPr>
          <w:rFonts w:hint="eastAsia"/>
          <w:sz w:val="24"/>
        </w:rPr>
      </w:pPr>
      <w:r>
        <w:rPr>
          <w:rFonts w:hint="eastAsia"/>
          <w:sz w:val="24"/>
        </w:rPr>
        <w:t>第1期：在第【 】</w:t>
      </w:r>
      <w:r>
        <w:rPr>
          <w:rFonts w:hint="eastAsia"/>
          <w:sz w:val="24"/>
          <w:lang w:val="en-US" w:eastAsia="zh-CN"/>
        </w:rPr>
        <w:t>个租约期</w:t>
      </w:r>
      <w:r>
        <w:rPr>
          <w:rFonts w:hint="eastAsia"/>
          <w:sz w:val="24"/>
        </w:rPr>
        <w:t>租金中抵扣人民币【第1期抵扣金额】元；</w:t>
      </w:r>
    </w:p>
    <w:p w14:paraId="300324AA">
      <w:pPr>
        <w:spacing w:after="120"/>
        <w:ind w:firstLine="480" w:firstLineChars="200"/>
        <w:rPr>
          <w:rFonts w:hint="eastAsia"/>
          <w:sz w:val="24"/>
        </w:rPr>
      </w:pPr>
      <w:r>
        <w:rPr>
          <w:rFonts w:hint="eastAsia"/>
          <w:sz w:val="24"/>
        </w:rPr>
        <w:t>第2期：在第【 】</w:t>
      </w:r>
      <w:r>
        <w:rPr>
          <w:rFonts w:hint="eastAsia"/>
          <w:sz w:val="24"/>
          <w:lang w:val="en-US" w:eastAsia="zh-CN"/>
        </w:rPr>
        <w:t>个租约期租金</w:t>
      </w:r>
      <w:r>
        <w:rPr>
          <w:rFonts w:hint="eastAsia"/>
          <w:sz w:val="24"/>
        </w:rPr>
        <w:t>中抵扣人民币【第2期抵扣金额】元；</w:t>
      </w:r>
    </w:p>
    <w:p w14:paraId="21D2C80D">
      <w:pPr>
        <w:spacing w:after="120"/>
        <w:ind w:firstLine="480" w:firstLineChars="200"/>
        <w:rPr>
          <w:rFonts w:hint="eastAsia"/>
          <w:sz w:val="24"/>
          <w:lang w:eastAsia="zh-CN"/>
        </w:rPr>
      </w:pPr>
      <w:r>
        <w:rPr>
          <w:rFonts w:hint="eastAsia"/>
          <w:sz w:val="24"/>
        </w:rPr>
        <w:t>第3期：在第【 】</w:t>
      </w:r>
      <w:r>
        <w:rPr>
          <w:rFonts w:hint="eastAsia"/>
          <w:sz w:val="24"/>
          <w:lang w:val="en-US" w:eastAsia="zh-CN"/>
        </w:rPr>
        <w:t>个租约期</w:t>
      </w:r>
      <w:r>
        <w:rPr>
          <w:rFonts w:hint="eastAsia"/>
          <w:sz w:val="24"/>
        </w:rPr>
        <w:t>租金中抵扣人民币【第3期抵扣金额】元</w:t>
      </w:r>
      <w:r>
        <w:rPr>
          <w:rFonts w:hint="eastAsia"/>
          <w:sz w:val="24"/>
          <w:lang w:eastAsia="zh-CN"/>
        </w:rPr>
        <w:t>。</w:t>
      </w:r>
    </w:p>
    <w:p w14:paraId="1357CE46">
      <w:pPr>
        <w:spacing w:after="120"/>
        <w:ind w:firstLine="480" w:firstLineChars="200"/>
        <w:rPr>
          <w:rFonts w:hint="eastAsia"/>
          <w:sz w:val="24"/>
          <w:lang w:eastAsia="zh-CN"/>
        </w:rPr>
      </w:pPr>
      <w:r>
        <w:rPr>
          <w:rFonts w:hint="eastAsia"/>
          <w:sz w:val="24"/>
          <w:lang w:eastAsia="zh-CN"/>
        </w:rPr>
        <w:t>…………</w:t>
      </w:r>
    </w:p>
    <w:p w14:paraId="0C806817">
      <w:pPr>
        <w:tabs>
          <w:tab w:val="left" w:pos="1440"/>
        </w:tabs>
        <w:spacing w:after="120"/>
        <w:ind w:firstLine="480" w:firstLineChars="200"/>
        <w:rPr>
          <w:sz w:val="24"/>
        </w:rPr>
      </w:pPr>
      <w:r>
        <w:rPr>
          <w:rFonts w:hint="eastAsia"/>
          <w:sz w:val="24"/>
        </w:rPr>
        <w:t>（</w:t>
      </w:r>
      <w:r>
        <w:rPr>
          <w:rFonts w:hint="eastAsia"/>
          <w:sz w:val="24"/>
          <w:lang w:val="en-US" w:eastAsia="zh-CN"/>
        </w:rPr>
        <w:t>3</w:t>
      </w:r>
      <w:r>
        <w:rPr>
          <w:rFonts w:hint="eastAsia"/>
          <w:sz w:val="24"/>
        </w:rPr>
        <w:t>）</w:t>
      </w:r>
      <w:r>
        <w:rPr>
          <w:sz w:val="24"/>
        </w:rPr>
        <w:t>租金</w:t>
      </w:r>
      <w:r>
        <w:rPr>
          <w:rFonts w:hint="eastAsia"/>
          <w:sz w:val="24"/>
        </w:rPr>
        <w:t>增长率</w:t>
      </w:r>
    </w:p>
    <w:p w14:paraId="7BB0A0DB">
      <w:pPr>
        <w:spacing w:after="120"/>
        <w:ind w:firstLine="480" w:firstLineChars="200"/>
        <w:rPr>
          <w:rFonts w:hint="eastAsia" w:eastAsia="宋体"/>
          <w:sz w:val="24"/>
          <w:lang w:eastAsia="zh-CN"/>
        </w:rPr>
      </w:pPr>
      <w:r>
        <w:rPr>
          <w:rFonts w:hint="eastAsia"/>
          <w:sz w:val="24"/>
        </w:rPr>
        <w:t>年租金增长率为【 】</w:t>
      </w:r>
      <w:r>
        <w:rPr>
          <w:sz w:val="24"/>
        </w:rPr>
        <w:t>%</w:t>
      </w:r>
      <w:r>
        <w:rPr>
          <w:rFonts w:hint="eastAsia"/>
          <w:sz w:val="24"/>
        </w:rPr>
        <w:t>。</w:t>
      </w:r>
      <w:r>
        <w:rPr>
          <w:rFonts w:hint="eastAsia"/>
          <w:sz w:val="24"/>
          <w:lang w:val="en-US" w:eastAsia="zh-CN"/>
        </w:rPr>
        <w:t>根据年租金增长率计算，</w:t>
      </w:r>
      <w:r>
        <w:rPr>
          <w:rFonts w:hint="eastAsia"/>
          <w:sz w:val="24"/>
        </w:rPr>
        <w:t>第一至【】个租赁年度的日基本租金</w:t>
      </w:r>
      <w:r>
        <w:rPr>
          <w:rFonts w:hint="eastAsia"/>
          <w:sz w:val="24"/>
          <w:lang w:val="en-US" w:eastAsia="zh-CN"/>
        </w:rPr>
        <w:t>分别</w:t>
      </w:r>
      <w:r>
        <w:rPr>
          <w:rFonts w:hint="eastAsia"/>
          <w:sz w:val="24"/>
        </w:rPr>
        <w:t>为：【】【】【】【】【】</w:t>
      </w:r>
      <w:r>
        <w:rPr>
          <w:rFonts w:hint="eastAsia"/>
          <w:sz w:val="24"/>
          <w:lang w:eastAsia="zh-CN"/>
        </w:rPr>
        <w:t>……</w:t>
      </w:r>
    </w:p>
    <w:p w14:paraId="77C27071">
      <w:pPr>
        <w:spacing w:after="120"/>
        <w:ind w:firstLine="480" w:firstLineChars="200"/>
        <w:rPr>
          <w:sz w:val="24"/>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rPr>
        <w:t>除优惠租金抵扣外，乙方应按本合同约定支付租金</w:t>
      </w:r>
      <w:r>
        <w:rPr>
          <w:rFonts w:hint="eastAsia"/>
          <w:sz w:val="24"/>
          <w:lang w:eastAsia="zh-CN"/>
        </w:rPr>
        <w:t>，</w:t>
      </w:r>
      <w:r>
        <w:rPr>
          <w:rFonts w:hint="eastAsia"/>
          <w:sz w:val="24"/>
        </w:rPr>
        <w:t>租金计算：按</w:t>
      </w:r>
      <w:r>
        <w:rPr>
          <w:rFonts w:hint="eastAsia"/>
          <w:sz w:val="24"/>
          <w:lang w:val="en-US" w:eastAsia="zh-CN"/>
        </w:rPr>
        <w:t>每个租赁年度的</w:t>
      </w:r>
      <w:r>
        <w:rPr>
          <w:rFonts w:hint="eastAsia"/>
          <w:sz w:val="24"/>
        </w:rPr>
        <w:t>基本租金乘以租赁天数乘以租赁</w:t>
      </w:r>
      <w:r>
        <w:rPr>
          <w:rFonts w:hint="eastAsia"/>
          <w:sz w:val="24"/>
          <w:lang w:val="en-US" w:eastAsia="zh-CN"/>
        </w:rPr>
        <w:t>建筑</w:t>
      </w:r>
      <w:r>
        <w:rPr>
          <w:rFonts w:hint="eastAsia"/>
          <w:sz w:val="24"/>
        </w:rPr>
        <w:t>面积计算。</w:t>
      </w:r>
    </w:p>
    <w:p w14:paraId="77F0E4A0">
      <w:pPr>
        <w:numPr>
          <w:ilvl w:val="0"/>
          <w:numId w:val="1"/>
        </w:numPr>
        <w:spacing w:line="360" w:lineRule="auto"/>
        <w:ind w:firstLine="480" w:firstLineChars="200"/>
        <w:rPr>
          <w:rFonts w:hint="eastAsia" w:ascii="宋体" w:hAnsi="宋体"/>
          <w:sz w:val="24"/>
          <w:lang w:val="en-US" w:eastAsia="zh-CN"/>
        </w:rPr>
      </w:pPr>
      <w:r>
        <w:rPr>
          <w:rFonts w:hint="eastAsia" w:ascii="宋体" w:hAnsi="宋体"/>
          <w:sz w:val="24"/>
          <w:lang w:val="en-US" w:eastAsia="zh-CN"/>
        </w:rPr>
        <w:t>合同总价</w:t>
      </w:r>
    </w:p>
    <w:p w14:paraId="24A23F26">
      <w:pPr>
        <w:numPr>
          <w:ilvl w:val="-1"/>
          <w:numId w:val="0"/>
        </w:numPr>
        <w:spacing w:line="360" w:lineRule="auto"/>
        <w:ind w:firstLine="480" w:firstLineChars="200"/>
        <w:rPr>
          <w:rFonts w:ascii="宋体" w:hAnsi="宋体"/>
          <w:sz w:val="24"/>
        </w:rPr>
      </w:pPr>
      <w:r>
        <w:rPr>
          <w:rFonts w:hint="eastAsia" w:ascii="宋体" w:hAnsi="宋体"/>
          <w:sz w:val="24"/>
        </w:rPr>
        <w:t>合同总含税金额【】元，不含税金额【】元（增值税费按【】%计算，计算公式为合同总含税金额/（1+税率））</w:t>
      </w:r>
    </w:p>
    <w:p w14:paraId="787D4A30">
      <w:pPr>
        <w:spacing w:line="360" w:lineRule="auto"/>
        <w:ind w:firstLine="480" w:firstLineChars="200"/>
        <w:rPr>
          <w:rFonts w:ascii="宋体" w:hAnsi="宋体"/>
          <w:sz w:val="24"/>
        </w:rPr>
      </w:pPr>
      <w:r>
        <w:rPr>
          <w:rFonts w:hint="eastAsia" w:ascii="宋体" w:hAnsi="宋体"/>
          <w:sz w:val="24"/>
        </w:rPr>
        <w:t>承租方应按照含税金额向出租方支付全部租金。</w:t>
      </w:r>
    </w:p>
    <w:p w14:paraId="716F3A7F">
      <w:pPr>
        <w:spacing w:line="360" w:lineRule="auto"/>
        <w:ind w:firstLine="480" w:firstLineChars="200"/>
        <w:rPr>
          <w:rFonts w:ascii="宋体" w:hAnsi="宋体"/>
          <w:sz w:val="24"/>
        </w:rPr>
      </w:pPr>
      <w:r>
        <w:rPr>
          <w:rFonts w:hint="eastAsia" w:ascii="宋体" w:hAnsi="宋体"/>
          <w:sz w:val="24"/>
        </w:rPr>
        <w:t>租赁期间，租赁标的物和土地的产权税由甲方依法交纳，甲方不得擅自增加本合同未明确由乙方交纳的费用。乙方因使用租赁标的物而产生的其他费用（包括但不限于物业管理费、水电费、通讯费等），均由乙方自行负担。</w:t>
      </w:r>
    </w:p>
    <w:p w14:paraId="76CC58E6">
      <w:pPr>
        <w:adjustRightInd w:val="0"/>
        <w:snapToGrid w:val="0"/>
        <w:spacing w:line="360" w:lineRule="auto"/>
        <w:ind w:firstLine="482" w:firstLineChars="200"/>
        <w:jc w:val="left"/>
        <w:rPr>
          <w:rFonts w:ascii="宋体" w:hAnsi="宋体"/>
          <w:b/>
          <w:color w:val="000000"/>
          <w:sz w:val="24"/>
        </w:rPr>
      </w:pPr>
      <w:r>
        <w:rPr>
          <w:rFonts w:hint="eastAsia" w:ascii="宋体" w:hAnsi="宋体"/>
          <w:b/>
          <w:color w:val="000000"/>
          <w:sz w:val="24"/>
        </w:rPr>
        <w:t>第三条 租金支付方式</w:t>
      </w:r>
    </w:p>
    <w:p w14:paraId="53B37F42">
      <w:pPr>
        <w:pStyle w:val="3"/>
        <w:spacing w:line="360" w:lineRule="auto"/>
        <w:ind w:firstLine="480"/>
        <w:rPr>
          <w:rFonts w:ascii="宋体" w:hAnsi="宋体"/>
          <w:sz w:val="24"/>
        </w:rPr>
      </w:pPr>
      <w:r>
        <w:rPr>
          <w:rFonts w:hint="eastAsia" w:ascii="宋体" w:hAnsi="宋体"/>
          <w:color w:val="000000"/>
          <w:sz w:val="24"/>
        </w:rPr>
        <w:t>1、第一次</w:t>
      </w:r>
      <w:r>
        <w:rPr>
          <w:rFonts w:hint="eastAsia" w:ascii="宋体" w:hAnsi="宋体"/>
          <w:sz w:val="24"/>
        </w:rPr>
        <w:t>租金的支付时间及方式：乙方应在签订本合同之日起【5】个工作日内一次性付清第一个租约期的应付租金（【  】年【  】月【  】日起至【  】年【  】月【  】日租金），金额为人民币</w:t>
      </w:r>
      <w:r>
        <w:rPr>
          <w:rFonts w:hint="eastAsia" w:ascii="宋体" w:hAnsi="宋体"/>
          <w:color w:val="000000"/>
          <w:sz w:val="24"/>
        </w:rPr>
        <w:t>【    】</w:t>
      </w:r>
      <w:r>
        <w:rPr>
          <w:rFonts w:hint="eastAsia" w:ascii="宋体" w:hAnsi="宋体"/>
          <w:sz w:val="24"/>
        </w:rPr>
        <w:t>元，该金额为含税金额。</w:t>
      </w:r>
    </w:p>
    <w:p w14:paraId="66BC8842">
      <w:pPr>
        <w:pStyle w:val="3"/>
        <w:spacing w:line="360" w:lineRule="auto"/>
        <w:ind w:firstLine="480"/>
        <w:rPr>
          <w:rFonts w:ascii="宋体" w:hAnsi="宋体"/>
          <w:sz w:val="24"/>
        </w:rPr>
      </w:pPr>
      <w:r>
        <w:rPr>
          <w:rFonts w:hint="eastAsia" w:ascii="宋体" w:hAnsi="宋体"/>
          <w:sz w:val="24"/>
        </w:rPr>
        <w:t>2、第二次以后（含第二次）的租金支付时间及方式明细</w:t>
      </w:r>
      <w:r>
        <w:rPr>
          <w:rFonts w:hint="eastAsia" w:ascii="宋体" w:hAnsi="宋体"/>
          <w:sz w:val="24"/>
          <w:lang w:val="en-US" w:eastAsia="zh-CN"/>
        </w:rPr>
        <w:t>如下（遇法定节假日提前至节假日前一个工作日），先付后用</w:t>
      </w:r>
      <w:r>
        <w:rPr>
          <w:rFonts w:hint="eastAsia" w:ascii="宋体" w:hAnsi="宋体"/>
          <w:sz w:val="24"/>
        </w:rPr>
        <w:t>：</w:t>
      </w:r>
    </w:p>
    <w:tbl>
      <w:tblPr>
        <w:tblStyle w:val="8"/>
        <w:tblpPr w:leftFromText="180" w:rightFromText="180" w:vertAnchor="text" w:horzAnchor="page" w:tblpX="1961" w:tblpY="2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2114"/>
        <w:gridCol w:w="2126"/>
      </w:tblGrid>
      <w:tr w14:paraId="6CAB5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835" w:type="dxa"/>
          </w:tcPr>
          <w:p w14:paraId="1FF51B61">
            <w:pPr>
              <w:tabs>
                <w:tab w:val="left" w:pos="1260"/>
              </w:tabs>
              <w:spacing w:line="360" w:lineRule="auto"/>
              <w:jc w:val="center"/>
              <w:rPr>
                <w:rFonts w:ascii="宋体" w:hAnsi="宋体"/>
                <w:color w:val="000000"/>
                <w:sz w:val="24"/>
              </w:rPr>
            </w:pPr>
            <w:r>
              <w:rPr>
                <w:rFonts w:hint="eastAsia" w:ascii="宋体" w:hAnsi="宋体"/>
                <w:color w:val="000000"/>
                <w:sz w:val="24"/>
              </w:rPr>
              <w:t>租金所属租期</w:t>
            </w:r>
          </w:p>
        </w:tc>
        <w:tc>
          <w:tcPr>
            <w:tcW w:w="2114" w:type="dxa"/>
          </w:tcPr>
          <w:p w14:paraId="28D115E0">
            <w:pPr>
              <w:tabs>
                <w:tab w:val="left" w:pos="1260"/>
              </w:tabs>
              <w:spacing w:line="360" w:lineRule="auto"/>
              <w:jc w:val="center"/>
              <w:rPr>
                <w:rFonts w:ascii="宋体" w:hAnsi="宋体"/>
                <w:color w:val="000000"/>
                <w:sz w:val="24"/>
              </w:rPr>
            </w:pPr>
            <w:r>
              <w:rPr>
                <w:rFonts w:hint="eastAsia" w:ascii="宋体" w:hAnsi="宋体"/>
                <w:color w:val="000000"/>
                <w:sz w:val="24"/>
              </w:rPr>
              <w:t>应缴金额（元）</w:t>
            </w:r>
          </w:p>
        </w:tc>
        <w:tc>
          <w:tcPr>
            <w:tcW w:w="2126" w:type="dxa"/>
          </w:tcPr>
          <w:p w14:paraId="05E6F851">
            <w:pPr>
              <w:tabs>
                <w:tab w:val="left" w:pos="1260"/>
              </w:tabs>
              <w:spacing w:line="360" w:lineRule="auto"/>
              <w:jc w:val="center"/>
              <w:rPr>
                <w:rFonts w:ascii="宋体" w:hAnsi="宋体"/>
                <w:color w:val="000000"/>
                <w:sz w:val="24"/>
              </w:rPr>
            </w:pPr>
            <w:r>
              <w:rPr>
                <w:rFonts w:hint="eastAsia" w:ascii="宋体" w:hAnsi="宋体"/>
                <w:color w:val="000000"/>
                <w:sz w:val="24"/>
              </w:rPr>
              <w:t>租金支付日期</w:t>
            </w:r>
          </w:p>
        </w:tc>
      </w:tr>
      <w:tr w14:paraId="54AE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14:paraId="2249D79C">
            <w:pPr>
              <w:tabs>
                <w:tab w:val="left" w:pos="1260"/>
              </w:tabs>
              <w:spacing w:line="360" w:lineRule="auto"/>
              <w:rPr>
                <w:rFonts w:ascii="宋体" w:hAnsi="宋体"/>
                <w:color w:val="000000"/>
                <w:sz w:val="24"/>
              </w:rPr>
            </w:pPr>
          </w:p>
        </w:tc>
        <w:tc>
          <w:tcPr>
            <w:tcW w:w="2114" w:type="dxa"/>
          </w:tcPr>
          <w:p w14:paraId="405A3670">
            <w:pPr>
              <w:tabs>
                <w:tab w:val="left" w:pos="1260"/>
              </w:tabs>
              <w:spacing w:line="360" w:lineRule="auto"/>
              <w:rPr>
                <w:rFonts w:ascii="宋体" w:hAnsi="宋体"/>
                <w:color w:val="000000"/>
                <w:sz w:val="24"/>
              </w:rPr>
            </w:pPr>
          </w:p>
        </w:tc>
        <w:tc>
          <w:tcPr>
            <w:tcW w:w="2126" w:type="dxa"/>
          </w:tcPr>
          <w:p w14:paraId="611DC638">
            <w:pPr>
              <w:tabs>
                <w:tab w:val="left" w:pos="1260"/>
              </w:tabs>
              <w:spacing w:line="360" w:lineRule="auto"/>
              <w:rPr>
                <w:rFonts w:ascii="宋体" w:hAnsi="宋体"/>
                <w:color w:val="000000"/>
                <w:sz w:val="24"/>
              </w:rPr>
            </w:pPr>
          </w:p>
        </w:tc>
      </w:tr>
      <w:tr w14:paraId="478A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14:paraId="013ED67D">
            <w:pPr>
              <w:tabs>
                <w:tab w:val="left" w:pos="1260"/>
              </w:tabs>
              <w:spacing w:line="360" w:lineRule="auto"/>
              <w:rPr>
                <w:rFonts w:ascii="宋体" w:hAnsi="宋体"/>
                <w:color w:val="000000"/>
                <w:sz w:val="24"/>
              </w:rPr>
            </w:pPr>
          </w:p>
        </w:tc>
        <w:tc>
          <w:tcPr>
            <w:tcW w:w="2114" w:type="dxa"/>
          </w:tcPr>
          <w:p w14:paraId="16B426D8">
            <w:pPr>
              <w:tabs>
                <w:tab w:val="left" w:pos="1260"/>
              </w:tabs>
              <w:spacing w:line="360" w:lineRule="auto"/>
              <w:rPr>
                <w:rFonts w:ascii="宋体" w:hAnsi="宋体"/>
                <w:color w:val="000000"/>
                <w:sz w:val="24"/>
              </w:rPr>
            </w:pPr>
          </w:p>
        </w:tc>
        <w:tc>
          <w:tcPr>
            <w:tcW w:w="2126" w:type="dxa"/>
          </w:tcPr>
          <w:p w14:paraId="3B72B2E6">
            <w:pPr>
              <w:tabs>
                <w:tab w:val="left" w:pos="1260"/>
              </w:tabs>
              <w:spacing w:line="360" w:lineRule="auto"/>
              <w:rPr>
                <w:rFonts w:ascii="宋体" w:hAnsi="宋体"/>
                <w:color w:val="000000"/>
                <w:sz w:val="24"/>
              </w:rPr>
            </w:pPr>
          </w:p>
        </w:tc>
      </w:tr>
      <w:tr w14:paraId="0737B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14:paraId="2C1A7E4A">
            <w:pPr>
              <w:tabs>
                <w:tab w:val="left" w:pos="1260"/>
              </w:tabs>
              <w:spacing w:line="360" w:lineRule="auto"/>
              <w:rPr>
                <w:rFonts w:ascii="宋体" w:hAnsi="宋体"/>
                <w:color w:val="000000"/>
                <w:sz w:val="24"/>
              </w:rPr>
            </w:pPr>
          </w:p>
        </w:tc>
        <w:tc>
          <w:tcPr>
            <w:tcW w:w="2114" w:type="dxa"/>
          </w:tcPr>
          <w:p w14:paraId="14D2FDC1">
            <w:pPr>
              <w:tabs>
                <w:tab w:val="left" w:pos="1260"/>
              </w:tabs>
              <w:spacing w:line="360" w:lineRule="auto"/>
              <w:rPr>
                <w:rFonts w:ascii="宋体" w:hAnsi="宋体"/>
                <w:color w:val="000000"/>
                <w:sz w:val="24"/>
              </w:rPr>
            </w:pPr>
          </w:p>
        </w:tc>
        <w:tc>
          <w:tcPr>
            <w:tcW w:w="2126" w:type="dxa"/>
          </w:tcPr>
          <w:p w14:paraId="6839EF94">
            <w:pPr>
              <w:tabs>
                <w:tab w:val="left" w:pos="1260"/>
              </w:tabs>
              <w:spacing w:line="360" w:lineRule="auto"/>
              <w:rPr>
                <w:rFonts w:ascii="宋体" w:hAnsi="宋体"/>
                <w:color w:val="000000"/>
                <w:sz w:val="24"/>
              </w:rPr>
            </w:pPr>
          </w:p>
        </w:tc>
      </w:tr>
      <w:tr w14:paraId="735F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14:paraId="35255936">
            <w:pPr>
              <w:tabs>
                <w:tab w:val="left" w:pos="1260"/>
              </w:tabs>
              <w:spacing w:line="360" w:lineRule="auto"/>
              <w:rPr>
                <w:rFonts w:ascii="宋体" w:hAnsi="宋体"/>
                <w:color w:val="000000"/>
                <w:sz w:val="24"/>
              </w:rPr>
            </w:pPr>
          </w:p>
        </w:tc>
        <w:tc>
          <w:tcPr>
            <w:tcW w:w="2114" w:type="dxa"/>
          </w:tcPr>
          <w:p w14:paraId="5A9BAEBC">
            <w:pPr>
              <w:tabs>
                <w:tab w:val="left" w:pos="1260"/>
              </w:tabs>
              <w:spacing w:line="360" w:lineRule="auto"/>
              <w:rPr>
                <w:rFonts w:ascii="宋体" w:hAnsi="宋体"/>
                <w:color w:val="000000"/>
                <w:sz w:val="24"/>
              </w:rPr>
            </w:pPr>
          </w:p>
        </w:tc>
        <w:tc>
          <w:tcPr>
            <w:tcW w:w="2126" w:type="dxa"/>
          </w:tcPr>
          <w:p w14:paraId="1D34BAF9">
            <w:pPr>
              <w:tabs>
                <w:tab w:val="left" w:pos="1260"/>
              </w:tabs>
              <w:spacing w:line="360" w:lineRule="auto"/>
              <w:rPr>
                <w:rFonts w:ascii="宋体" w:hAnsi="宋体"/>
                <w:color w:val="000000"/>
                <w:sz w:val="24"/>
              </w:rPr>
            </w:pPr>
          </w:p>
        </w:tc>
      </w:tr>
      <w:tr w14:paraId="5AD0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14:paraId="463F0F06">
            <w:pPr>
              <w:tabs>
                <w:tab w:val="left" w:pos="1260"/>
              </w:tabs>
              <w:spacing w:line="360" w:lineRule="auto"/>
              <w:jc w:val="center"/>
              <w:rPr>
                <w:rFonts w:ascii="宋体" w:hAnsi="宋体"/>
                <w:color w:val="000000"/>
                <w:sz w:val="24"/>
              </w:rPr>
            </w:pPr>
            <w:r>
              <w:rPr>
                <w:rFonts w:hint="eastAsia" w:ascii="宋体" w:hAnsi="宋体"/>
                <w:color w:val="000000"/>
                <w:sz w:val="24"/>
              </w:rPr>
              <w:t>合计</w:t>
            </w:r>
          </w:p>
        </w:tc>
        <w:tc>
          <w:tcPr>
            <w:tcW w:w="2114" w:type="dxa"/>
          </w:tcPr>
          <w:p w14:paraId="45E28D51">
            <w:pPr>
              <w:tabs>
                <w:tab w:val="left" w:pos="1260"/>
              </w:tabs>
              <w:spacing w:line="360" w:lineRule="auto"/>
              <w:rPr>
                <w:rFonts w:ascii="宋体" w:hAnsi="宋体"/>
                <w:color w:val="000000"/>
                <w:sz w:val="24"/>
              </w:rPr>
            </w:pPr>
          </w:p>
        </w:tc>
        <w:tc>
          <w:tcPr>
            <w:tcW w:w="2126" w:type="dxa"/>
          </w:tcPr>
          <w:p w14:paraId="376D671F">
            <w:pPr>
              <w:tabs>
                <w:tab w:val="left" w:pos="1260"/>
              </w:tabs>
              <w:spacing w:line="360" w:lineRule="auto"/>
              <w:rPr>
                <w:rFonts w:ascii="宋体" w:hAnsi="宋体"/>
                <w:color w:val="000000"/>
                <w:sz w:val="24"/>
              </w:rPr>
            </w:pPr>
          </w:p>
        </w:tc>
      </w:tr>
    </w:tbl>
    <w:p w14:paraId="51AC59F5">
      <w:pPr>
        <w:tabs>
          <w:tab w:val="left" w:pos="1260"/>
        </w:tabs>
        <w:spacing w:line="360" w:lineRule="auto"/>
        <w:rPr>
          <w:rFonts w:ascii="宋体" w:hAnsi="宋体"/>
          <w:color w:val="000000"/>
          <w:sz w:val="24"/>
        </w:rPr>
      </w:pPr>
    </w:p>
    <w:p w14:paraId="760AFBEA">
      <w:pPr>
        <w:pStyle w:val="3"/>
        <w:spacing w:line="360" w:lineRule="auto"/>
        <w:ind w:firstLine="0" w:firstLineChars="0"/>
        <w:rPr>
          <w:rFonts w:ascii="宋体" w:hAnsi="宋体"/>
          <w:bCs/>
          <w:sz w:val="24"/>
        </w:rPr>
      </w:pPr>
      <w:r>
        <w:rPr>
          <w:rFonts w:hint="eastAsia" w:ascii="宋体" w:hAnsi="宋体"/>
          <w:bCs/>
          <w:sz w:val="24"/>
        </w:rPr>
        <w:t xml:space="preserve">    3、甲方应在收到乙方缴纳的租金后十个工作日内开具相应发票。</w:t>
      </w:r>
    </w:p>
    <w:p w14:paraId="58D6895E">
      <w:pPr>
        <w:spacing w:line="360" w:lineRule="auto"/>
        <w:rPr>
          <w:sz w:val="24"/>
        </w:rPr>
      </w:pPr>
      <w:r>
        <w:rPr>
          <w:rFonts w:hint="eastAsia"/>
          <w:sz w:val="24"/>
        </w:rPr>
        <w:t>本协议项下，甲方指定账户为：</w:t>
      </w:r>
    </w:p>
    <w:p w14:paraId="4F638569">
      <w:pPr>
        <w:pStyle w:val="3"/>
        <w:spacing w:line="360" w:lineRule="auto"/>
        <w:ind w:firstLine="480"/>
        <w:rPr>
          <w:sz w:val="24"/>
        </w:rPr>
      </w:pPr>
      <w:bookmarkStart w:id="1" w:name="_Hlk113632061"/>
      <w:r>
        <w:rPr>
          <w:rFonts w:hint="eastAsia"/>
          <w:sz w:val="24"/>
        </w:rPr>
        <w:t>户名：</w:t>
      </w:r>
    </w:p>
    <w:p w14:paraId="4C8298D7">
      <w:pPr>
        <w:pStyle w:val="3"/>
        <w:spacing w:line="360" w:lineRule="auto"/>
        <w:ind w:firstLine="480"/>
        <w:rPr>
          <w:sz w:val="24"/>
        </w:rPr>
      </w:pPr>
      <w:r>
        <w:rPr>
          <w:rFonts w:hint="eastAsia"/>
          <w:sz w:val="24"/>
        </w:rPr>
        <w:t>银行开户行名称：</w:t>
      </w:r>
    </w:p>
    <w:p w14:paraId="77B13F4B">
      <w:pPr>
        <w:pStyle w:val="3"/>
        <w:spacing w:line="360" w:lineRule="auto"/>
        <w:ind w:firstLine="480"/>
        <w:rPr>
          <w:sz w:val="24"/>
        </w:rPr>
      </w:pPr>
      <w:r>
        <w:rPr>
          <w:rFonts w:hint="eastAsia"/>
          <w:sz w:val="24"/>
        </w:rPr>
        <w:t>银行账号：</w:t>
      </w:r>
    </w:p>
    <w:bookmarkEnd w:id="1"/>
    <w:p w14:paraId="66C8E1BF">
      <w:pPr>
        <w:pStyle w:val="3"/>
        <w:spacing w:line="360" w:lineRule="auto"/>
        <w:ind w:firstLine="480"/>
        <w:rPr>
          <w:sz w:val="24"/>
        </w:rPr>
      </w:pPr>
    </w:p>
    <w:p w14:paraId="62A569BC">
      <w:pPr>
        <w:pStyle w:val="3"/>
        <w:spacing w:line="360" w:lineRule="auto"/>
        <w:ind w:firstLine="480"/>
        <w:rPr>
          <w:rFonts w:ascii="宋体" w:hAnsi="宋体"/>
          <w:bCs/>
          <w:sz w:val="24"/>
        </w:rPr>
      </w:pPr>
      <w:r>
        <w:rPr>
          <w:rFonts w:hint="eastAsia" w:ascii="宋体" w:hAnsi="宋体"/>
          <w:bCs/>
          <w:sz w:val="24"/>
        </w:rPr>
        <w:t>乙方开票信息为：</w:t>
      </w:r>
    </w:p>
    <w:p w14:paraId="512F00EE">
      <w:pPr>
        <w:pStyle w:val="3"/>
        <w:spacing w:line="360" w:lineRule="auto"/>
        <w:ind w:firstLine="480"/>
        <w:rPr>
          <w:rFonts w:ascii="宋体" w:hAnsi="宋体"/>
          <w:bCs/>
          <w:sz w:val="24"/>
        </w:rPr>
      </w:pPr>
      <w:r>
        <w:rPr>
          <w:rFonts w:hint="eastAsia" w:ascii="宋体" w:hAnsi="宋体"/>
          <w:bCs/>
          <w:sz w:val="24"/>
        </w:rPr>
        <w:t>银行开户名：</w:t>
      </w:r>
    </w:p>
    <w:p w14:paraId="2506DE66">
      <w:pPr>
        <w:pStyle w:val="3"/>
        <w:spacing w:line="360" w:lineRule="auto"/>
        <w:ind w:firstLine="480"/>
        <w:rPr>
          <w:rFonts w:ascii="宋体" w:hAnsi="宋体"/>
          <w:bCs/>
          <w:sz w:val="24"/>
        </w:rPr>
      </w:pPr>
      <w:r>
        <w:rPr>
          <w:rFonts w:hint="eastAsia" w:ascii="宋体" w:hAnsi="宋体"/>
          <w:bCs/>
          <w:sz w:val="24"/>
        </w:rPr>
        <w:t>银行开户行名称：</w:t>
      </w:r>
    </w:p>
    <w:p w14:paraId="19FF4E0A">
      <w:pPr>
        <w:pStyle w:val="3"/>
        <w:spacing w:line="360" w:lineRule="auto"/>
        <w:ind w:firstLine="480"/>
        <w:rPr>
          <w:rFonts w:ascii="宋体" w:hAnsi="宋体"/>
          <w:bCs/>
          <w:sz w:val="24"/>
        </w:rPr>
      </w:pPr>
      <w:r>
        <w:rPr>
          <w:rFonts w:hint="eastAsia" w:ascii="宋体" w:hAnsi="宋体"/>
          <w:bCs/>
          <w:sz w:val="24"/>
        </w:rPr>
        <w:t>银行账号：</w:t>
      </w:r>
    </w:p>
    <w:p w14:paraId="0929E5B5">
      <w:pPr>
        <w:pStyle w:val="3"/>
        <w:spacing w:line="360" w:lineRule="auto"/>
        <w:ind w:firstLine="480"/>
        <w:rPr>
          <w:rFonts w:ascii="宋体" w:hAnsi="宋体"/>
          <w:bCs/>
          <w:sz w:val="24"/>
        </w:rPr>
      </w:pPr>
      <w:r>
        <w:rPr>
          <w:rFonts w:hint="eastAsia" w:ascii="宋体" w:hAnsi="宋体"/>
          <w:bCs/>
          <w:sz w:val="24"/>
        </w:rPr>
        <w:t>地址：</w:t>
      </w:r>
    </w:p>
    <w:p w14:paraId="46668A88">
      <w:pPr>
        <w:pStyle w:val="3"/>
        <w:spacing w:line="360" w:lineRule="auto"/>
        <w:ind w:firstLine="480"/>
        <w:rPr>
          <w:rFonts w:ascii="宋体" w:hAnsi="宋体"/>
          <w:bCs/>
          <w:sz w:val="24"/>
        </w:rPr>
      </w:pPr>
      <w:r>
        <w:rPr>
          <w:rFonts w:ascii="宋体" w:hAnsi="宋体"/>
          <w:bCs/>
          <w:sz w:val="24"/>
        </w:rPr>
        <w:t>电话</w:t>
      </w:r>
      <w:r>
        <w:rPr>
          <w:rFonts w:hint="eastAsia" w:ascii="宋体" w:hAnsi="宋体"/>
          <w:bCs/>
          <w:sz w:val="24"/>
        </w:rPr>
        <w:t>：</w:t>
      </w:r>
    </w:p>
    <w:p w14:paraId="2B858DEF">
      <w:pPr>
        <w:pStyle w:val="3"/>
        <w:spacing w:line="360" w:lineRule="auto"/>
        <w:ind w:firstLine="480"/>
        <w:rPr>
          <w:rFonts w:ascii="宋体" w:hAnsi="宋体"/>
          <w:bCs/>
          <w:sz w:val="24"/>
        </w:rPr>
      </w:pPr>
      <w:r>
        <w:rPr>
          <w:rFonts w:hint="eastAsia" w:ascii="宋体" w:hAnsi="宋体"/>
          <w:bCs/>
          <w:sz w:val="24"/>
        </w:rPr>
        <w:t>票种</w:t>
      </w:r>
      <w:r>
        <w:rPr>
          <w:rFonts w:ascii="宋体" w:hAnsi="宋体"/>
          <w:bCs/>
          <w:sz w:val="24"/>
        </w:rPr>
        <w:t>：</w:t>
      </w:r>
    </w:p>
    <w:p w14:paraId="4917BF99">
      <w:pPr>
        <w:pStyle w:val="3"/>
        <w:spacing w:line="360" w:lineRule="auto"/>
        <w:ind w:firstLine="482"/>
        <w:rPr>
          <w:rFonts w:ascii="宋体" w:hAnsi="宋体"/>
          <w:b/>
          <w:sz w:val="24"/>
        </w:rPr>
      </w:pPr>
      <w:r>
        <w:rPr>
          <w:rFonts w:hint="eastAsia" w:ascii="宋体" w:hAnsi="宋体"/>
          <w:b/>
          <w:sz w:val="24"/>
        </w:rPr>
        <w:t>第四条 履约保证</w:t>
      </w:r>
    </w:p>
    <w:p w14:paraId="04BBC660">
      <w:pPr>
        <w:tabs>
          <w:tab w:val="left" w:pos="1140"/>
          <w:tab w:val="left" w:pos="1155"/>
        </w:tabs>
        <w:spacing w:line="360" w:lineRule="auto"/>
        <w:ind w:firstLine="480" w:firstLineChars="200"/>
        <w:rPr>
          <w:rFonts w:ascii="宋体" w:hAnsi="宋体"/>
          <w:color w:val="000000"/>
          <w:sz w:val="24"/>
        </w:rPr>
      </w:pPr>
      <w:r>
        <w:rPr>
          <w:rFonts w:hint="eastAsia" w:ascii="宋体" w:hAnsi="宋体"/>
          <w:color w:val="000000"/>
          <w:sz w:val="24"/>
        </w:rPr>
        <w:t xml:space="preserve">1、本合同签订之日，乙方向甲方支付人民币【 </w:t>
      </w:r>
      <w:r>
        <w:rPr>
          <w:rFonts w:ascii="宋体" w:hAnsi="宋体"/>
          <w:color w:val="000000"/>
          <w:sz w:val="24"/>
        </w:rPr>
        <w:t xml:space="preserve">  </w:t>
      </w:r>
      <w:r>
        <w:rPr>
          <w:rFonts w:hint="eastAsia" w:ascii="宋体" w:hAnsi="宋体"/>
          <w:color w:val="000000"/>
          <w:sz w:val="24"/>
        </w:rPr>
        <w:t xml:space="preserve">   】元作为履约保证金。合同终止、</w:t>
      </w:r>
      <w:r>
        <w:rPr>
          <w:rFonts w:hint="eastAsia" w:ascii="宋体" w:hAnsi="宋体"/>
          <w:sz w:val="24"/>
        </w:rPr>
        <w:t>甲方收回房屋后，</w:t>
      </w:r>
      <w:r>
        <w:rPr>
          <w:rFonts w:hint="eastAsia" w:ascii="宋体" w:hAnsi="宋体"/>
          <w:color w:val="000000"/>
          <w:sz w:val="24"/>
        </w:rPr>
        <w:t>乙方提交相关单位出具的费用结清证明、营业执照变更（注销）手续等材料后，可办理履约保证金退还手续。甲方在受理履约保证金退还申请的10个工作日内，在审核乙方是否存在应扣除费用并扣除应扣款项（包括但不限于租金、违约金、滞纳金、赔偿金、扣缴的物业费、水电费及本合同约定的其他费用、《租赁房产安全生产管理协议》约定的其他应当扣除的金额等）后，从</w:t>
      </w:r>
      <w:r>
        <w:rPr>
          <w:rFonts w:ascii="宋体" w:hAnsi="宋体"/>
          <w:color w:val="000000"/>
          <w:sz w:val="24"/>
        </w:rPr>
        <w:t>乙方原始履约保证金支付账户中</w:t>
      </w:r>
      <w:r>
        <w:rPr>
          <w:rFonts w:hint="eastAsia" w:ascii="宋体" w:hAnsi="宋体"/>
          <w:color w:val="000000"/>
          <w:sz w:val="24"/>
        </w:rPr>
        <w:t>无息退还履约保证金余额（如有）。</w:t>
      </w:r>
    </w:p>
    <w:p w14:paraId="3184434D">
      <w:pPr>
        <w:tabs>
          <w:tab w:val="left" w:pos="1140"/>
          <w:tab w:val="left" w:pos="1155"/>
        </w:tabs>
        <w:spacing w:line="360" w:lineRule="auto"/>
        <w:ind w:firstLine="480" w:firstLineChars="200"/>
        <w:rPr>
          <w:rFonts w:ascii="宋体" w:hAnsi="宋体"/>
          <w:color w:val="000000"/>
          <w:sz w:val="24"/>
        </w:rPr>
      </w:pPr>
      <w:r>
        <w:rPr>
          <w:rFonts w:hint="eastAsia" w:ascii="宋体" w:hAnsi="宋体"/>
          <w:color w:val="000000"/>
          <w:sz w:val="24"/>
        </w:rPr>
        <w:t>2、甲方有权从履约保证金中相应扣除乙方欠付的租金及其他应由乙方承担的费用，扣除后，甲方书面通知乙方，乙方应在【</w:t>
      </w:r>
      <w:r>
        <w:rPr>
          <w:rFonts w:ascii="宋体" w:hAnsi="宋体"/>
          <w:color w:val="000000"/>
          <w:sz w:val="24"/>
        </w:rPr>
        <w:t>5</w:t>
      </w:r>
      <w:r>
        <w:rPr>
          <w:rFonts w:hint="eastAsia" w:ascii="宋体" w:hAnsi="宋体"/>
          <w:color w:val="000000"/>
          <w:sz w:val="24"/>
        </w:rPr>
        <w:t>】个工作日内补足履约保证金，逾期不补足的，每延期一天，甲方有权向乙方收取【</w:t>
      </w:r>
      <w:r>
        <w:rPr>
          <w:rFonts w:ascii="宋体" w:hAnsi="宋体"/>
          <w:color w:val="000000"/>
          <w:sz w:val="24"/>
        </w:rPr>
        <w:t>500</w:t>
      </w:r>
      <w:r>
        <w:rPr>
          <w:rFonts w:hint="eastAsia" w:ascii="宋体" w:hAnsi="宋体"/>
          <w:color w:val="000000"/>
          <w:sz w:val="24"/>
        </w:rPr>
        <w:t>】元的违约金。如逾期【</w:t>
      </w:r>
      <w:r>
        <w:rPr>
          <w:rFonts w:ascii="宋体" w:hAnsi="宋体"/>
          <w:color w:val="000000"/>
          <w:sz w:val="24"/>
        </w:rPr>
        <w:t>30</w:t>
      </w:r>
      <w:r>
        <w:rPr>
          <w:rFonts w:hint="eastAsia" w:ascii="宋体" w:hAnsi="宋体"/>
          <w:color w:val="000000"/>
          <w:sz w:val="24"/>
        </w:rPr>
        <w:t>】日以上，且经甲方发出催款函10天内仍未支付的，甲方有权解除本合同。</w:t>
      </w:r>
    </w:p>
    <w:p w14:paraId="2CB67B17">
      <w:pPr>
        <w:tabs>
          <w:tab w:val="left" w:pos="1140"/>
          <w:tab w:val="left" w:pos="1155"/>
        </w:tabs>
        <w:spacing w:line="360" w:lineRule="auto"/>
        <w:ind w:firstLine="482" w:firstLineChars="200"/>
        <w:rPr>
          <w:rFonts w:ascii="宋体" w:hAnsi="宋体"/>
          <w:b/>
          <w:color w:val="000000"/>
          <w:sz w:val="24"/>
        </w:rPr>
      </w:pPr>
      <w:r>
        <w:rPr>
          <w:rFonts w:hint="eastAsia" w:ascii="宋体" w:hAnsi="宋体"/>
          <w:b/>
          <w:color w:val="000000"/>
          <w:sz w:val="24"/>
        </w:rPr>
        <w:t xml:space="preserve">第五条 </w:t>
      </w:r>
      <w:r>
        <w:rPr>
          <w:rFonts w:hint="eastAsia" w:ascii="宋体" w:hAnsi="宋体"/>
          <w:b/>
          <w:sz w:val="24"/>
        </w:rPr>
        <w:t>其他费用</w:t>
      </w:r>
    </w:p>
    <w:p w14:paraId="2C385177">
      <w:pPr>
        <w:pStyle w:val="3"/>
        <w:spacing w:line="360" w:lineRule="auto"/>
        <w:ind w:firstLine="480"/>
        <w:rPr>
          <w:rFonts w:ascii="宋体" w:hAnsi="宋体"/>
          <w:b/>
          <w:sz w:val="24"/>
        </w:rPr>
      </w:pPr>
      <w:r>
        <w:rPr>
          <w:rFonts w:hint="eastAsia" w:ascii="宋体" w:hAnsi="宋体"/>
          <w:color w:val="000000"/>
          <w:sz w:val="24"/>
        </w:rPr>
        <w:t>1、物业管理费：租赁期限内，物业管理费由承租方承担，自合同签署之日起，承租方与物业管理公司应当另行签订物业管理协议，乙方对该租赁房屋的物业管理公司表示认可，并承诺按物业管理协议及时向物业管理公司支付物业管理费及其他相关费用。如承租方与物业管理公司未另行签订物业管理协议的，不影响物业管理费由承租方承担，可通过①承租方向出租方支付该笔物业管理费，再由出租方代交至物业管理公司或②由出租方直接向承租方发出书面通知，要求承租方直接交给物业管理公司两种方式之一进行物业管理费的缴纳。</w:t>
      </w:r>
    </w:p>
    <w:p w14:paraId="6D8DED59">
      <w:pPr>
        <w:pStyle w:val="3"/>
        <w:numPr>
          <w:ilvl w:val="255"/>
          <w:numId w:val="0"/>
        </w:numPr>
        <w:spacing w:line="360" w:lineRule="auto"/>
        <w:ind w:firstLine="480"/>
        <w:rPr>
          <w:rFonts w:ascii="宋体" w:hAnsi="宋体"/>
          <w:bCs/>
          <w:sz w:val="24"/>
        </w:rPr>
      </w:pPr>
      <w:r>
        <w:rPr>
          <w:rFonts w:hint="eastAsia" w:ascii="宋体" w:hAnsi="宋体"/>
          <w:bCs/>
          <w:sz w:val="24"/>
        </w:rPr>
        <w:t>2、水、电、燃气费：乙方在租赁期限内，水、电、燃气等费用由乙方承担。可由物业管理公司先行代付后再向乙方主张（具体由物业管理公司与乙方自行协商确定方式及结算规则）或由乙方向水、电、燃气等费用收取主体/机构直接支付。</w:t>
      </w:r>
    </w:p>
    <w:p w14:paraId="6459EA6E">
      <w:pPr>
        <w:pStyle w:val="3"/>
        <w:spacing w:line="360" w:lineRule="auto"/>
        <w:ind w:firstLine="480"/>
        <w:rPr>
          <w:rFonts w:ascii="宋体" w:hAnsi="宋体"/>
          <w:color w:val="000000"/>
          <w:sz w:val="24"/>
        </w:rPr>
      </w:pPr>
      <w:r>
        <w:rPr>
          <w:rFonts w:hint="eastAsia" w:ascii="宋体" w:hAnsi="宋体"/>
          <w:bCs/>
          <w:sz w:val="24"/>
        </w:rPr>
        <w:t>3、如有其它因乙方的经营行为而产生的费用，同样由乙方自行承担。如甲方垫付的，甲方有权向乙方追偿，并以垫付费用为基数向乙方收取自垫付之日起按日万分之三计算的资金占用费。</w:t>
      </w:r>
    </w:p>
    <w:p w14:paraId="5D6F37B9">
      <w:pPr>
        <w:spacing w:line="360" w:lineRule="auto"/>
        <w:ind w:firstLine="482" w:firstLineChars="200"/>
        <w:rPr>
          <w:rFonts w:ascii="宋体" w:hAnsi="宋体"/>
          <w:b/>
          <w:color w:val="000000"/>
          <w:sz w:val="24"/>
        </w:rPr>
      </w:pPr>
      <w:r>
        <w:rPr>
          <w:rFonts w:hint="eastAsia" w:ascii="宋体" w:hAnsi="宋体"/>
          <w:b/>
          <w:color w:val="000000"/>
          <w:sz w:val="24"/>
        </w:rPr>
        <w:t>第</w:t>
      </w:r>
      <w:r>
        <w:rPr>
          <w:rFonts w:ascii="宋体" w:hAnsi="宋体"/>
          <w:b/>
          <w:color w:val="000000"/>
          <w:sz w:val="24"/>
        </w:rPr>
        <w:t>六</w:t>
      </w:r>
      <w:r>
        <w:rPr>
          <w:rFonts w:hint="eastAsia" w:ascii="宋体" w:hAnsi="宋体"/>
          <w:b/>
          <w:color w:val="000000"/>
          <w:sz w:val="24"/>
        </w:rPr>
        <w:t>条 交房</w:t>
      </w:r>
    </w:p>
    <w:p w14:paraId="18D3B0B6">
      <w:pPr>
        <w:spacing w:line="360" w:lineRule="auto"/>
        <w:ind w:firstLine="480" w:firstLineChars="200"/>
        <w:rPr>
          <w:rFonts w:ascii="宋体" w:hAnsi="宋体"/>
          <w:color w:val="000000"/>
          <w:sz w:val="24"/>
        </w:rPr>
      </w:pPr>
      <w:r>
        <w:rPr>
          <w:rFonts w:hint="eastAsia" w:ascii="宋体" w:hAnsi="宋体"/>
          <w:color w:val="000000"/>
          <w:sz w:val="24"/>
        </w:rPr>
        <w:t>1、该租赁房屋为【按</w:t>
      </w:r>
      <w:r>
        <w:rPr>
          <w:rFonts w:ascii="宋体" w:hAnsi="宋体"/>
          <w:color w:val="000000"/>
          <w:sz w:val="24"/>
        </w:rPr>
        <w:t>腾退后</w:t>
      </w:r>
      <w:r>
        <w:rPr>
          <w:rFonts w:hint="eastAsia" w:ascii="宋体" w:hAnsi="宋体"/>
          <w:color w:val="000000"/>
          <w:sz w:val="24"/>
        </w:rPr>
        <w:t>现状交付】。甲方收到第一次租金及履约保证金之日起【</w:t>
      </w:r>
      <w:r>
        <w:rPr>
          <w:rFonts w:ascii="宋体" w:hAnsi="宋体"/>
          <w:color w:val="000000"/>
          <w:sz w:val="24"/>
        </w:rPr>
        <w:t>3</w:t>
      </w:r>
      <w:r>
        <w:rPr>
          <w:rFonts w:hint="eastAsia" w:ascii="宋体" w:hAnsi="宋体"/>
          <w:color w:val="000000"/>
          <w:sz w:val="24"/>
        </w:rPr>
        <w:t>】个工作日内与乙方办理房屋交接手续。双方签署交接确认文件（见附件</w:t>
      </w:r>
      <w:r>
        <w:rPr>
          <w:rFonts w:hint="eastAsia" w:ascii="宋体" w:hAnsi="宋体"/>
          <w:color w:val="000000"/>
          <w:sz w:val="24"/>
          <w:lang w:val="en-US" w:eastAsia="zh-CN"/>
        </w:rPr>
        <w:t>3</w:t>
      </w:r>
      <w:r>
        <w:rPr>
          <w:rFonts w:hint="eastAsia" w:ascii="宋体" w:hAnsi="宋体"/>
          <w:color w:val="000000"/>
          <w:sz w:val="24"/>
        </w:rPr>
        <w:t>：《交房交接单》）。</w:t>
      </w:r>
    </w:p>
    <w:p w14:paraId="3248951D">
      <w:pPr>
        <w:spacing w:line="360" w:lineRule="auto"/>
        <w:ind w:firstLine="480" w:firstLineChars="200"/>
        <w:rPr>
          <w:rFonts w:ascii="宋体" w:hAnsi="宋体"/>
          <w:color w:val="000000"/>
          <w:sz w:val="24"/>
        </w:rPr>
      </w:pPr>
      <w:r>
        <w:rPr>
          <w:rFonts w:hint="eastAsia" w:ascii="宋体" w:hAnsi="宋体"/>
          <w:color w:val="000000"/>
          <w:sz w:val="24"/>
        </w:rPr>
        <w:t>2、如该租赁房屋符合约定的交付标准，但因客观原因未在规定期限内办理交接手续而乙方亦未提出疑议的，视同为按时交接，双方再约定时间补签《交房交接单》。本合同的租期、租金及双方权利义务条款不因交接日期的变化而变更。</w:t>
      </w:r>
    </w:p>
    <w:p w14:paraId="26CA9777">
      <w:pPr>
        <w:spacing w:line="360" w:lineRule="auto"/>
        <w:ind w:firstLine="480" w:firstLineChars="200"/>
        <w:rPr>
          <w:rFonts w:ascii="宋体" w:hAnsi="宋体"/>
          <w:color w:val="000000"/>
          <w:sz w:val="24"/>
        </w:rPr>
      </w:pPr>
      <w:r>
        <w:rPr>
          <w:rFonts w:hint="eastAsia" w:ascii="宋体" w:hAnsi="宋体"/>
          <w:color w:val="000000"/>
          <w:sz w:val="24"/>
        </w:rPr>
        <w:t>3、如该租赁房屋不符合约定交付标准，无法按时办理交接手续的，甲方免收延期阶段的租金。</w:t>
      </w:r>
    </w:p>
    <w:p w14:paraId="62F86670">
      <w:pPr>
        <w:pStyle w:val="3"/>
        <w:spacing w:line="360" w:lineRule="auto"/>
        <w:ind w:firstLine="482"/>
        <w:rPr>
          <w:rFonts w:ascii="宋体" w:hAnsi="宋体"/>
          <w:b/>
          <w:sz w:val="24"/>
        </w:rPr>
      </w:pPr>
      <w:r>
        <w:rPr>
          <w:rFonts w:hint="eastAsia" w:ascii="宋体" w:hAnsi="宋体"/>
          <w:b/>
          <w:sz w:val="24"/>
        </w:rPr>
        <w:t>第</w:t>
      </w:r>
      <w:r>
        <w:rPr>
          <w:rFonts w:ascii="宋体" w:hAnsi="宋体"/>
          <w:b/>
          <w:sz w:val="24"/>
        </w:rPr>
        <w:t>七</w:t>
      </w:r>
      <w:r>
        <w:rPr>
          <w:rFonts w:hint="eastAsia" w:ascii="宋体" w:hAnsi="宋体"/>
          <w:b/>
          <w:sz w:val="24"/>
        </w:rPr>
        <w:t>条 改造和装修</w:t>
      </w:r>
    </w:p>
    <w:p w14:paraId="6F680E77">
      <w:pPr>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1、乙方承租后，如果要改变该租赁房屋的电气系统、电气消防系统、包括对该设施设备进行更新、改造的，必须得到甲方</w:t>
      </w:r>
      <w:r>
        <w:rPr>
          <w:rFonts w:hint="eastAsia" w:ascii="宋体" w:hAnsi="宋体"/>
          <w:color w:val="000000"/>
          <w:sz w:val="24"/>
          <w:highlight w:val="none"/>
          <w:lang w:val="en-US" w:eastAsia="zh-CN"/>
        </w:rPr>
        <w:t>和物业</w:t>
      </w:r>
      <w:r>
        <w:rPr>
          <w:rFonts w:hint="eastAsia" w:ascii="宋体" w:hAnsi="宋体"/>
          <w:color w:val="000000"/>
          <w:sz w:val="24"/>
          <w:highlight w:val="none"/>
        </w:rPr>
        <w:t>的书面同意。如需经相关部门审批的更新改造项目，必须取得相关的批文。</w:t>
      </w:r>
    </w:p>
    <w:p w14:paraId="3A4F104B">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2、乙方如对房屋进行装修改造、需在正式进场装修改造前【5】个工作日内，向甲方</w:t>
      </w:r>
      <w:r>
        <w:rPr>
          <w:rFonts w:hint="eastAsia" w:ascii="宋体" w:hAnsi="宋体"/>
          <w:sz w:val="24"/>
          <w:highlight w:val="none"/>
          <w:lang w:val="en-US" w:eastAsia="zh-CN"/>
        </w:rPr>
        <w:t>和物业</w:t>
      </w:r>
      <w:r>
        <w:rPr>
          <w:rFonts w:hint="eastAsia" w:ascii="宋体" w:hAnsi="宋体"/>
          <w:sz w:val="24"/>
          <w:highlight w:val="none"/>
        </w:rPr>
        <w:t>提交书面装修申请及提供全套装修改造方案进行备案批准。全套装修改造方案待甲方</w:t>
      </w:r>
      <w:r>
        <w:rPr>
          <w:rFonts w:hint="eastAsia" w:ascii="宋体" w:hAnsi="宋体"/>
          <w:sz w:val="24"/>
          <w:highlight w:val="none"/>
          <w:lang w:val="en-US" w:eastAsia="zh-CN"/>
        </w:rPr>
        <w:t>和物业公司</w:t>
      </w:r>
      <w:r>
        <w:rPr>
          <w:rFonts w:hint="eastAsia" w:ascii="宋体" w:hAnsi="宋体"/>
          <w:sz w:val="24"/>
          <w:highlight w:val="none"/>
        </w:rPr>
        <w:t>批准同意后，乙方方能进场施工，因特殊情况需更改原设计施工方案的须重新办理装修手续。如</w:t>
      </w:r>
      <w:r>
        <w:rPr>
          <w:rFonts w:ascii="宋体" w:hAnsi="宋体"/>
          <w:sz w:val="24"/>
          <w:highlight w:val="none"/>
        </w:rPr>
        <w:t>涉及</w:t>
      </w:r>
      <w:r>
        <w:rPr>
          <w:rFonts w:hint="eastAsia" w:ascii="宋体" w:hAnsi="宋体"/>
          <w:sz w:val="24"/>
          <w:highlight w:val="none"/>
        </w:rPr>
        <w:t>开凿墙体，楼地面，移动门窗位置，拆改承重结构，增设房屋分隔结构，改变房屋外观等装修，还须提供包括但不限于由当地房屋装修主管部门核发的房屋装修许可证和</w:t>
      </w:r>
      <w:r>
        <w:rPr>
          <w:rFonts w:ascii="宋体" w:hAnsi="宋体"/>
          <w:sz w:val="24"/>
          <w:highlight w:val="none"/>
        </w:rPr>
        <w:t>房屋原设计单位或有相应资质的</w:t>
      </w:r>
      <w:r>
        <w:rPr>
          <w:rFonts w:hint="eastAsia" w:ascii="宋体" w:hAnsi="宋体"/>
          <w:sz w:val="24"/>
          <w:highlight w:val="none"/>
        </w:rPr>
        <w:t>加固公司出具房屋加固方案或不影响</w:t>
      </w:r>
      <w:r>
        <w:rPr>
          <w:rFonts w:ascii="宋体" w:hAnsi="宋体"/>
          <w:sz w:val="24"/>
          <w:highlight w:val="none"/>
        </w:rPr>
        <w:t>房屋整体性、抗震性和结构安全</w:t>
      </w:r>
      <w:r>
        <w:rPr>
          <w:rFonts w:hint="eastAsia" w:ascii="宋体" w:hAnsi="宋体"/>
          <w:sz w:val="24"/>
          <w:highlight w:val="none"/>
        </w:rPr>
        <w:t>无需进行加固的证明等，该等材料以甲方</w:t>
      </w:r>
      <w:r>
        <w:rPr>
          <w:rFonts w:hint="eastAsia" w:ascii="宋体" w:hAnsi="宋体"/>
          <w:sz w:val="24"/>
          <w:highlight w:val="none"/>
          <w:lang w:val="en-US" w:eastAsia="zh-CN"/>
        </w:rPr>
        <w:t>和物业</w:t>
      </w:r>
      <w:r>
        <w:rPr>
          <w:rFonts w:hint="eastAsia" w:ascii="宋体" w:hAnsi="宋体"/>
          <w:sz w:val="24"/>
          <w:highlight w:val="none"/>
        </w:rPr>
        <w:t>认可的材料为准。否则甲方</w:t>
      </w:r>
      <w:r>
        <w:rPr>
          <w:rFonts w:hint="eastAsia" w:ascii="宋体" w:hAnsi="宋体"/>
          <w:sz w:val="24"/>
          <w:highlight w:val="none"/>
          <w:lang w:val="en-US" w:eastAsia="zh-CN"/>
        </w:rPr>
        <w:t>和物业</w:t>
      </w:r>
      <w:r>
        <w:rPr>
          <w:rFonts w:hint="eastAsia" w:ascii="宋体" w:hAnsi="宋体"/>
          <w:sz w:val="24"/>
          <w:highlight w:val="none"/>
        </w:rPr>
        <w:t>有权责令乙方停工，并有权要求乙方承担违约责任。上述改变调整及房屋装修完工后，应通过消防部门及其他相关部门验收合格，方可投入使用。乙方在房屋装修结束后【</w:t>
      </w:r>
      <w:r>
        <w:rPr>
          <w:rFonts w:ascii="宋体" w:hAnsi="宋体"/>
          <w:sz w:val="24"/>
          <w:highlight w:val="none"/>
        </w:rPr>
        <w:t>5</w:t>
      </w:r>
      <w:r>
        <w:rPr>
          <w:rFonts w:hint="eastAsia" w:ascii="宋体" w:hAnsi="宋体"/>
          <w:sz w:val="24"/>
          <w:highlight w:val="none"/>
        </w:rPr>
        <w:t>】个工作日内提供给甲方</w:t>
      </w:r>
      <w:r>
        <w:rPr>
          <w:rFonts w:hint="eastAsia" w:ascii="宋体" w:hAnsi="宋体"/>
          <w:sz w:val="24"/>
          <w:highlight w:val="none"/>
          <w:lang w:val="en-US" w:eastAsia="zh-CN"/>
        </w:rPr>
        <w:t>和物业</w:t>
      </w:r>
      <w:r>
        <w:rPr>
          <w:rFonts w:hint="eastAsia" w:ascii="宋体" w:hAnsi="宋体"/>
          <w:sz w:val="24"/>
          <w:highlight w:val="none"/>
        </w:rPr>
        <w:t>一套完整的装修竣工图。</w:t>
      </w:r>
    </w:p>
    <w:p w14:paraId="13AC8703">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乙方对房屋的装修不得妨碍消防设备的使用或遮蔽有关的设施；不得擅自加大房屋的供电容量，并应维护并保证电气装置使用安全；不得随意改动室内公用设备：包括消防喷淋系统、监控系统等；不得擅自损坏或破坏房屋外立面；乙方装修产生之废料、垃圾，应及时清理装袋、妥善堆放并及时运走，以免影响周边环境。装修垃圾清运费由乙方自行负责交纳。</w:t>
      </w:r>
    </w:p>
    <w:p w14:paraId="47A3DC3C">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4、乙方擅自改变房屋结构或在租用时因使用不当造成房屋或设施损坏的，应立即负责修复并承担由此引起的一切经济损失，乙方添加的设施设备及装修由乙方自行负责。承租期间因房屋质量缺陷所发生的维修由甲方承担，但因乙方阻扰甲方进行房屋维修而造成的损失由乙方承担。</w:t>
      </w:r>
    </w:p>
    <w:p w14:paraId="323F98C7">
      <w:pPr>
        <w:adjustRightInd w:val="0"/>
        <w:snapToGrid w:val="0"/>
        <w:spacing w:line="360" w:lineRule="auto"/>
        <w:ind w:firstLine="480" w:firstLineChars="200"/>
        <w:rPr>
          <w:rFonts w:ascii="宋体" w:hAnsi="宋体"/>
          <w:sz w:val="24"/>
        </w:rPr>
      </w:pPr>
      <w:r>
        <w:rPr>
          <w:rFonts w:hint="eastAsia" w:ascii="宋体" w:hAnsi="宋体"/>
          <w:sz w:val="24"/>
          <w:highlight w:val="none"/>
        </w:rPr>
        <w:t>5、</w:t>
      </w:r>
      <w:r>
        <w:rPr>
          <w:rFonts w:hint="eastAsia" w:ascii="宋体" w:hAnsi="宋体"/>
          <w:color w:val="000000"/>
          <w:sz w:val="24"/>
          <w:highlight w:val="none"/>
        </w:rPr>
        <w:t>乙方违反本合同约定的各项要求对租赁房屋进行装饰装修的（包括但不限于未经</w:t>
      </w:r>
      <w:r>
        <w:rPr>
          <w:rFonts w:hint="eastAsia" w:ascii="宋体" w:hAnsi="宋体"/>
          <w:sz w:val="24"/>
          <w:highlight w:val="none"/>
        </w:rPr>
        <w:t>甲方</w:t>
      </w:r>
      <w:r>
        <w:rPr>
          <w:rFonts w:hint="eastAsia" w:ascii="宋体" w:hAnsi="宋体"/>
          <w:sz w:val="24"/>
          <w:highlight w:val="none"/>
          <w:lang w:val="en-US" w:eastAsia="zh-CN"/>
        </w:rPr>
        <w:t>和物业</w:t>
      </w:r>
      <w:r>
        <w:rPr>
          <w:rFonts w:hint="eastAsia" w:ascii="宋体" w:hAnsi="宋体"/>
          <w:color w:val="000000"/>
          <w:sz w:val="24"/>
          <w:highlight w:val="none"/>
        </w:rPr>
        <w:t>批准，乙方擅自变更装修设计方案的情形、</w:t>
      </w:r>
      <w:r>
        <w:rPr>
          <w:rFonts w:hint="eastAsia" w:ascii="宋体" w:hAnsi="宋体"/>
          <w:sz w:val="24"/>
          <w:highlight w:val="none"/>
        </w:rPr>
        <w:t>擅自改变房屋结构、妨碍消防设备的使用或遮蔽有关的设施、加大房屋的供电容量、造成房屋或设施损坏、装修产生之垃圾或废料不及时清理的、违反本合同装修相关的其他约定的</w:t>
      </w:r>
      <w:r>
        <w:rPr>
          <w:rFonts w:hint="eastAsia" w:ascii="宋体" w:hAnsi="宋体"/>
          <w:color w:val="000000"/>
          <w:sz w:val="24"/>
          <w:highlight w:val="none"/>
        </w:rPr>
        <w:t>），则</w:t>
      </w:r>
      <w:r>
        <w:rPr>
          <w:rFonts w:hint="eastAsia" w:ascii="宋体" w:hAnsi="宋体"/>
          <w:sz w:val="24"/>
          <w:highlight w:val="none"/>
        </w:rPr>
        <w:t>甲方</w:t>
      </w:r>
      <w:r>
        <w:rPr>
          <w:rFonts w:hint="eastAsia" w:ascii="宋体" w:hAnsi="宋体"/>
          <w:sz w:val="24"/>
          <w:highlight w:val="none"/>
          <w:lang w:val="en-US" w:eastAsia="zh-CN"/>
        </w:rPr>
        <w:t>和物业</w:t>
      </w:r>
      <w:r>
        <w:rPr>
          <w:rFonts w:hint="eastAsia" w:ascii="宋体" w:hAnsi="宋体"/>
          <w:color w:val="000000"/>
          <w:sz w:val="24"/>
          <w:highlight w:val="none"/>
        </w:rPr>
        <w:t>有权通知乙方改正。自</w:t>
      </w:r>
      <w:r>
        <w:rPr>
          <w:rFonts w:hint="eastAsia" w:ascii="宋体" w:hAnsi="宋体"/>
          <w:sz w:val="24"/>
          <w:highlight w:val="none"/>
        </w:rPr>
        <w:t>甲方</w:t>
      </w:r>
      <w:r>
        <w:rPr>
          <w:rFonts w:hint="eastAsia" w:ascii="宋体" w:hAnsi="宋体"/>
          <w:sz w:val="24"/>
          <w:highlight w:val="none"/>
          <w:lang w:val="en-US" w:eastAsia="zh-CN"/>
        </w:rPr>
        <w:t>和物业</w:t>
      </w:r>
      <w:r>
        <w:rPr>
          <w:rFonts w:hint="eastAsia" w:ascii="宋体" w:hAnsi="宋体"/>
          <w:color w:val="000000"/>
          <w:sz w:val="24"/>
          <w:highlight w:val="none"/>
        </w:rPr>
        <w:t>发出通知之日起超过【</w:t>
      </w:r>
      <w:r>
        <w:rPr>
          <w:rFonts w:ascii="宋体" w:hAnsi="宋体"/>
          <w:color w:val="000000"/>
          <w:sz w:val="24"/>
          <w:highlight w:val="none"/>
        </w:rPr>
        <w:t>10</w:t>
      </w:r>
      <w:r>
        <w:rPr>
          <w:rFonts w:hint="eastAsia" w:ascii="宋体" w:hAnsi="宋体"/>
          <w:color w:val="000000"/>
          <w:sz w:val="24"/>
          <w:highlight w:val="none"/>
        </w:rPr>
        <w:t>】个工作日，乙方仍未改正的或无法改正的，则甲方有权提前解除本合同，收回房产，乙方应承担导致合同提前终止的违约责任及甲方有权对租赁房屋直接或间接采取强制措施予以纠正，因此而发生的一切损失和费用均由乙方承担。</w:t>
      </w:r>
    </w:p>
    <w:p w14:paraId="6E25A2D3">
      <w:pPr>
        <w:adjustRightInd w:val="0"/>
        <w:snapToGrid w:val="0"/>
        <w:spacing w:line="360" w:lineRule="auto"/>
        <w:ind w:firstLine="482" w:firstLineChars="200"/>
        <w:rPr>
          <w:rFonts w:ascii="宋体" w:hAnsi="宋体"/>
          <w:b/>
          <w:sz w:val="24"/>
        </w:rPr>
      </w:pPr>
      <w:r>
        <w:rPr>
          <w:rFonts w:hint="eastAsia" w:ascii="宋体" w:hAnsi="宋体"/>
          <w:b/>
          <w:sz w:val="24"/>
        </w:rPr>
        <w:t>第</w:t>
      </w:r>
      <w:r>
        <w:rPr>
          <w:rFonts w:ascii="宋体" w:hAnsi="宋体"/>
          <w:b/>
          <w:sz w:val="24"/>
        </w:rPr>
        <w:t>八</w:t>
      </w:r>
      <w:r>
        <w:rPr>
          <w:rFonts w:hint="eastAsia" w:ascii="宋体" w:hAnsi="宋体"/>
          <w:b/>
          <w:sz w:val="24"/>
        </w:rPr>
        <w:t>条 甲方的保证和责任</w:t>
      </w:r>
    </w:p>
    <w:p w14:paraId="71CA681F">
      <w:pPr>
        <w:pStyle w:val="3"/>
        <w:spacing w:line="360" w:lineRule="auto"/>
        <w:ind w:firstLine="480"/>
        <w:rPr>
          <w:rFonts w:ascii="宋体" w:hAnsi="宋体"/>
          <w:sz w:val="24"/>
        </w:rPr>
      </w:pPr>
      <w:r>
        <w:rPr>
          <w:rFonts w:hint="eastAsia" w:ascii="宋体" w:hAnsi="宋体"/>
          <w:sz w:val="24"/>
        </w:rPr>
        <w:t>1、甲方保证具有完全合法的不受任何限制地向乙方出租该物业的权利。如因甲方原因发生与该物业有关的产权或债权债务纠纷，由甲方负责清理，并承担民事责任，因此而给乙方造成的经济损失，甲方负责赔偿。</w:t>
      </w:r>
    </w:p>
    <w:p w14:paraId="37FB7009">
      <w:pPr>
        <w:pStyle w:val="3"/>
        <w:spacing w:line="360" w:lineRule="auto"/>
        <w:ind w:firstLine="480"/>
        <w:rPr>
          <w:rFonts w:ascii="宋体" w:hAnsi="宋体"/>
          <w:color w:val="000000"/>
          <w:sz w:val="24"/>
        </w:rPr>
      </w:pPr>
      <w:r>
        <w:rPr>
          <w:rFonts w:hint="eastAsia" w:ascii="宋体" w:hAnsi="宋体"/>
          <w:sz w:val="24"/>
        </w:rPr>
        <w:t>2、</w:t>
      </w:r>
      <w:r>
        <w:rPr>
          <w:rFonts w:hint="eastAsia" w:ascii="宋体" w:hAnsi="宋体"/>
          <w:color w:val="000000"/>
          <w:sz w:val="24"/>
        </w:rPr>
        <w:t>甲方对乙方办理经营、设计、装修所需的或可能发生的环保、消防、卫生及其国家规定的申请报批手续给予必要的协助。</w:t>
      </w:r>
    </w:p>
    <w:p w14:paraId="097A62D9">
      <w:pPr>
        <w:pStyle w:val="3"/>
        <w:spacing w:line="360" w:lineRule="auto"/>
        <w:ind w:firstLine="480"/>
        <w:rPr>
          <w:rFonts w:ascii="宋体" w:hAnsi="宋体"/>
          <w:color w:val="000000"/>
          <w:sz w:val="24"/>
        </w:rPr>
      </w:pPr>
      <w:r>
        <w:rPr>
          <w:rFonts w:hint="eastAsia" w:ascii="宋体" w:hAnsi="宋体"/>
          <w:color w:val="000000"/>
          <w:sz w:val="24"/>
        </w:rPr>
        <w:t>3、甲方将在本合同期限内提供配电设备、电源、消防设备等基本设施。甲方提供的设施、设备出现故障，甲方应在接到乙方维修通知【</w:t>
      </w:r>
      <w:r>
        <w:rPr>
          <w:rFonts w:ascii="宋体" w:hAnsi="宋体"/>
          <w:color w:val="000000"/>
          <w:sz w:val="24"/>
        </w:rPr>
        <w:t>20</w:t>
      </w:r>
      <w:r>
        <w:rPr>
          <w:rFonts w:hint="eastAsia" w:ascii="宋体" w:hAnsi="宋体"/>
          <w:color w:val="000000"/>
          <w:sz w:val="24"/>
        </w:rPr>
        <w:t>】个工作日内进行维修，若租赁房屋的损坏或故障直接影响到乙方的正常办公或经营，甲方须在接到乙方维修通知【1</w:t>
      </w:r>
      <w:r>
        <w:rPr>
          <w:rFonts w:ascii="宋体" w:hAnsi="宋体"/>
          <w:color w:val="000000"/>
          <w:sz w:val="24"/>
        </w:rPr>
        <w:t>0</w:t>
      </w:r>
      <w:r>
        <w:rPr>
          <w:rFonts w:hint="eastAsia" w:ascii="宋体" w:hAnsi="宋体"/>
          <w:color w:val="000000"/>
          <w:sz w:val="24"/>
        </w:rPr>
        <w:t>】个工作日内进行维修。乙方自行添置的设备或因乙方使用不当造成甲方设备故障的除外。</w:t>
      </w:r>
    </w:p>
    <w:p w14:paraId="7442E8AA">
      <w:pPr>
        <w:pStyle w:val="3"/>
        <w:spacing w:line="360" w:lineRule="auto"/>
        <w:ind w:firstLine="480"/>
        <w:rPr>
          <w:rFonts w:ascii="宋体" w:hAnsi="宋体"/>
          <w:color w:val="000000"/>
          <w:sz w:val="24"/>
        </w:rPr>
      </w:pPr>
      <w:r>
        <w:rPr>
          <w:rFonts w:hint="eastAsia" w:ascii="宋体" w:hAnsi="宋体"/>
          <w:color w:val="000000"/>
          <w:sz w:val="24"/>
        </w:rPr>
        <w:t>4、甲方对乙方经营情况等商业机密负有保密责任；因甲方非法泄露致使乙方遭受损失的，甲方应承担赔偿责任。</w:t>
      </w:r>
    </w:p>
    <w:p w14:paraId="2623C686">
      <w:pPr>
        <w:pStyle w:val="3"/>
        <w:spacing w:line="360" w:lineRule="auto"/>
        <w:ind w:firstLine="482"/>
        <w:rPr>
          <w:rFonts w:ascii="宋体" w:hAnsi="宋体"/>
          <w:b/>
          <w:color w:val="000000"/>
          <w:sz w:val="24"/>
        </w:rPr>
      </w:pPr>
      <w:r>
        <w:rPr>
          <w:rFonts w:hint="eastAsia" w:ascii="宋体" w:hAnsi="宋体"/>
          <w:b/>
          <w:color w:val="000000"/>
          <w:sz w:val="24"/>
        </w:rPr>
        <w:t>第</w:t>
      </w:r>
      <w:r>
        <w:rPr>
          <w:rFonts w:ascii="宋体" w:hAnsi="宋体"/>
          <w:b/>
          <w:color w:val="000000"/>
          <w:sz w:val="24"/>
        </w:rPr>
        <w:t>九</w:t>
      </w:r>
      <w:r>
        <w:rPr>
          <w:rFonts w:hint="eastAsia" w:ascii="宋体" w:hAnsi="宋体"/>
          <w:b/>
          <w:color w:val="000000"/>
          <w:sz w:val="24"/>
        </w:rPr>
        <w:t>条 乙方的保证和承诺</w:t>
      </w:r>
    </w:p>
    <w:p w14:paraId="3DAD7FCD">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1、乙方保证在房屋装修前办理相关审批手续，如乙方由于自身业态须前置审批等原因造成不能通过相关审批手续，责任由乙方负责。</w:t>
      </w:r>
    </w:p>
    <w:p w14:paraId="3B563431">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2、乙方自行负责租赁房屋内物品的安全保卫工作，并承担因此而产生的一切费用支出和责任。</w:t>
      </w:r>
    </w:p>
    <w:p w14:paraId="2C8AB3F8">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3、乙方承担水费、电费、空调费、物业管理费等因乙方使用而产生的实际费用。</w:t>
      </w:r>
    </w:p>
    <w:p w14:paraId="1CE0FC2F">
      <w:pPr>
        <w:spacing w:line="360" w:lineRule="auto"/>
        <w:ind w:firstLine="480" w:firstLineChars="200"/>
        <w:rPr>
          <w:rFonts w:ascii="宋体" w:hAnsi="宋体"/>
          <w:color w:val="000000"/>
          <w:sz w:val="24"/>
        </w:rPr>
      </w:pPr>
      <w:r>
        <w:rPr>
          <w:rFonts w:hint="eastAsia" w:ascii="宋体" w:hAnsi="宋体"/>
          <w:color w:val="000000"/>
          <w:sz w:val="24"/>
        </w:rPr>
        <w:t>4、乙方不得利用该物业进行非法活动；不得将易燃、易爆等危险品带入该物业或从事其他严重有害该物业安全的行业。</w:t>
      </w:r>
    </w:p>
    <w:p w14:paraId="4EE34660">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5、乙方应对房屋及设施（如墙体、窗户玻璃等）负责保管，并做到合理使用。由于乙方保管不善、使用不当、违反本合同约定装修等原因造成的损失或在乙方租用期间造成租赁物灭失、毁损的，由乙方负责按原样修复或赔偿实际损失。</w:t>
      </w:r>
    </w:p>
    <w:p w14:paraId="3368B454">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6、房屋租赁备案证及其他所有相关证照均由乙方自行办理，费用由乙方自行承担。</w:t>
      </w:r>
    </w:p>
    <w:p w14:paraId="3A829AFD">
      <w:pPr>
        <w:spacing w:line="360" w:lineRule="auto"/>
        <w:ind w:firstLine="480" w:firstLineChars="200"/>
        <w:rPr>
          <w:rFonts w:ascii="宋体" w:hAnsi="宋体"/>
          <w:color w:val="000000"/>
          <w:sz w:val="24"/>
        </w:rPr>
      </w:pPr>
      <w:r>
        <w:rPr>
          <w:rFonts w:hint="eastAsia" w:ascii="宋体" w:hAnsi="宋体"/>
          <w:color w:val="000000"/>
          <w:sz w:val="24"/>
        </w:rPr>
        <w:t>7、租赁期间，乙方与他方发生的一切债权债务、纠纷等均与甲方无涉。</w:t>
      </w:r>
    </w:p>
    <w:p w14:paraId="307A80FC">
      <w:pPr>
        <w:spacing w:line="360" w:lineRule="auto"/>
        <w:ind w:firstLine="480" w:firstLineChars="200"/>
        <w:rPr>
          <w:rFonts w:ascii="宋体" w:hAnsi="宋体"/>
          <w:color w:val="000000"/>
          <w:sz w:val="24"/>
        </w:rPr>
      </w:pPr>
      <w:r>
        <w:rPr>
          <w:rFonts w:hint="eastAsia" w:ascii="宋体" w:hAnsi="宋体"/>
          <w:color w:val="000000"/>
          <w:sz w:val="24"/>
        </w:rPr>
        <w:t>8、乙方保证不从事任何可能阻碍、影响相邻区域内甲方或其他业主、承租人合法权利的行为或其他不合理的干涉、扰乱甲方或其他业主、承租人正常经营的行为。因乙方原因造成周边邻居财产损失的，由乙方负责处理及赔偿，甲方不承担任何责任。因乙方影响他人办公经营受到投诉3次以上的，甲方书面通知乙方进行整改，拒绝整改或整改后无明显改观的，甲方有权解除合同。</w:t>
      </w:r>
    </w:p>
    <w:p w14:paraId="51DE496F">
      <w:pPr>
        <w:spacing w:line="360" w:lineRule="auto"/>
        <w:ind w:firstLine="480" w:firstLineChars="200"/>
        <w:rPr>
          <w:rFonts w:ascii="宋体" w:hAnsi="宋体"/>
          <w:color w:val="000000"/>
          <w:sz w:val="24"/>
        </w:rPr>
      </w:pPr>
      <w:r>
        <w:rPr>
          <w:rFonts w:hint="eastAsia" w:ascii="宋体" w:hAnsi="宋体"/>
          <w:color w:val="000000"/>
          <w:sz w:val="24"/>
        </w:rPr>
        <w:t>9、租赁期间，该租赁房屋的安全管理由乙方负责，双方另行签订《租赁房产安全生产管理协议》。</w:t>
      </w:r>
    </w:p>
    <w:p w14:paraId="7FFD5E80">
      <w:pPr>
        <w:spacing w:line="360" w:lineRule="auto"/>
        <w:ind w:firstLine="482" w:firstLineChars="200"/>
        <w:rPr>
          <w:rFonts w:ascii="宋体" w:hAnsi="宋体"/>
          <w:b/>
          <w:color w:val="000000"/>
          <w:sz w:val="24"/>
        </w:rPr>
      </w:pPr>
      <w:r>
        <w:rPr>
          <w:rFonts w:hint="eastAsia" w:ascii="宋体" w:hAnsi="宋体"/>
          <w:b/>
          <w:color w:val="000000"/>
          <w:sz w:val="24"/>
        </w:rPr>
        <w:t>第十条 转租和分租</w:t>
      </w:r>
    </w:p>
    <w:p w14:paraId="24B3D644">
      <w:pPr>
        <w:adjustRightInd w:val="0"/>
        <w:snapToGrid w:val="0"/>
        <w:spacing w:line="360" w:lineRule="auto"/>
        <w:ind w:firstLine="480" w:firstLineChars="200"/>
        <w:rPr>
          <w:rFonts w:ascii="宋体" w:hAnsi="宋体"/>
          <w:sz w:val="24"/>
        </w:rPr>
      </w:pPr>
      <w:r>
        <w:rPr>
          <w:rFonts w:hint="eastAsia" w:ascii="宋体" w:hAnsi="宋体"/>
          <w:sz w:val="24"/>
        </w:rPr>
        <w:t>未经甲方书面批准，乙方不得对租赁房屋进行任何形式的转租、分租、合作经营或联营，否则视为严重违约，甲方有权提前解除本合同，收回房产，乙方应承担导致合同提前终止的违约责任。</w:t>
      </w:r>
    </w:p>
    <w:p w14:paraId="6CE80F02">
      <w:pPr>
        <w:adjustRightInd w:val="0"/>
        <w:snapToGrid w:val="0"/>
        <w:spacing w:line="360" w:lineRule="auto"/>
        <w:ind w:firstLine="482" w:firstLineChars="200"/>
        <w:rPr>
          <w:rFonts w:ascii="宋体" w:hAnsi="宋体"/>
          <w:b/>
          <w:sz w:val="24"/>
        </w:rPr>
      </w:pPr>
      <w:r>
        <w:rPr>
          <w:rFonts w:hint="eastAsia" w:ascii="宋体" w:hAnsi="宋体"/>
          <w:b/>
          <w:sz w:val="24"/>
        </w:rPr>
        <w:t>第十</w:t>
      </w:r>
      <w:r>
        <w:rPr>
          <w:rFonts w:ascii="宋体" w:hAnsi="宋体"/>
          <w:b/>
          <w:sz w:val="24"/>
        </w:rPr>
        <w:t>一</w:t>
      </w:r>
      <w:r>
        <w:rPr>
          <w:rFonts w:hint="eastAsia" w:ascii="宋体" w:hAnsi="宋体"/>
          <w:b/>
          <w:sz w:val="24"/>
        </w:rPr>
        <w:t>条 租赁期内房屋产权处理</w:t>
      </w:r>
    </w:p>
    <w:p w14:paraId="776CA153">
      <w:pPr>
        <w:adjustRightInd w:val="0"/>
        <w:snapToGrid w:val="0"/>
        <w:spacing w:line="360" w:lineRule="auto"/>
        <w:ind w:firstLine="480" w:firstLineChars="200"/>
        <w:rPr>
          <w:rFonts w:ascii="宋体" w:hAnsi="宋体"/>
          <w:sz w:val="24"/>
        </w:rPr>
      </w:pPr>
      <w:r>
        <w:rPr>
          <w:rFonts w:hint="eastAsia" w:ascii="宋体" w:hAnsi="宋体"/>
          <w:sz w:val="24"/>
        </w:rPr>
        <w:t>在租赁期内，甲方有权将该物业出售或主张抵押等其他正当的权利。甲方在出售该物业时，应提前【</w:t>
      </w:r>
      <w:r>
        <w:rPr>
          <w:rFonts w:ascii="宋体" w:hAnsi="宋体"/>
          <w:sz w:val="24"/>
        </w:rPr>
        <w:t>45</w:t>
      </w:r>
      <w:r>
        <w:rPr>
          <w:rFonts w:hint="eastAsia" w:ascii="宋体" w:hAnsi="宋体"/>
          <w:sz w:val="24"/>
        </w:rPr>
        <w:t>】天通知乙方，乙方在同等条件下享有优先购买的权利，乙方在收到通知【</w:t>
      </w:r>
      <w:r>
        <w:rPr>
          <w:rFonts w:ascii="宋体" w:hAnsi="宋体"/>
          <w:sz w:val="24"/>
        </w:rPr>
        <w:t>7</w:t>
      </w:r>
      <w:r>
        <w:rPr>
          <w:rFonts w:hint="eastAsia" w:ascii="宋体" w:hAnsi="宋体"/>
          <w:sz w:val="24"/>
        </w:rPr>
        <w:t>】天内不予答复，则视作自动放弃。</w:t>
      </w:r>
    </w:p>
    <w:p w14:paraId="69AB6805">
      <w:pPr>
        <w:adjustRightInd w:val="0"/>
        <w:snapToGrid w:val="0"/>
        <w:spacing w:line="360" w:lineRule="auto"/>
        <w:ind w:firstLine="482" w:firstLineChars="200"/>
        <w:rPr>
          <w:rFonts w:ascii="宋体" w:hAnsi="宋体"/>
          <w:b/>
          <w:sz w:val="24"/>
        </w:rPr>
      </w:pPr>
      <w:r>
        <w:rPr>
          <w:rFonts w:hint="eastAsia" w:ascii="宋体" w:hAnsi="宋体"/>
          <w:b/>
          <w:sz w:val="24"/>
        </w:rPr>
        <w:t>第十</w:t>
      </w:r>
      <w:r>
        <w:rPr>
          <w:rFonts w:ascii="宋体" w:hAnsi="宋体"/>
          <w:b/>
          <w:sz w:val="24"/>
        </w:rPr>
        <w:t>二</w:t>
      </w:r>
      <w:r>
        <w:rPr>
          <w:rFonts w:hint="eastAsia" w:ascii="宋体" w:hAnsi="宋体"/>
          <w:b/>
          <w:sz w:val="24"/>
        </w:rPr>
        <w:t>条 不可抗力</w:t>
      </w:r>
    </w:p>
    <w:p w14:paraId="02423BF9">
      <w:pPr>
        <w:adjustRightInd w:val="0"/>
        <w:snapToGrid w:val="0"/>
        <w:spacing w:line="360" w:lineRule="auto"/>
        <w:ind w:firstLine="480" w:firstLineChars="200"/>
        <w:rPr>
          <w:rFonts w:ascii="宋体" w:hAnsi="宋体"/>
          <w:sz w:val="24"/>
        </w:rPr>
      </w:pPr>
      <w:r>
        <w:rPr>
          <w:rFonts w:hint="eastAsia" w:ascii="宋体" w:hAnsi="宋体"/>
          <w:sz w:val="24"/>
        </w:rPr>
        <w:t>在租赁期内，因不可抗力(不可抗力指不能预见、不能避免并不能克服的客观情况，如地震、台风等)导致合同不能履行的，受不可抗力影响方可于该事由发生后【</w:t>
      </w:r>
      <w:r>
        <w:rPr>
          <w:rFonts w:ascii="宋体" w:hAnsi="宋体"/>
          <w:sz w:val="24"/>
        </w:rPr>
        <w:t>3</w:t>
      </w:r>
      <w:r>
        <w:rPr>
          <w:rFonts w:hint="eastAsia" w:ascii="宋体" w:hAnsi="宋体"/>
          <w:sz w:val="24"/>
        </w:rPr>
        <w:t>】天内通知对方，双方应当就是否继续履行本合同进行商议。如在不可抗力事件发生后【</w:t>
      </w:r>
      <w:r>
        <w:rPr>
          <w:rFonts w:ascii="宋体" w:hAnsi="宋体"/>
          <w:sz w:val="24"/>
        </w:rPr>
        <w:t>90</w:t>
      </w:r>
      <w:r>
        <w:rPr>
          <w:rFonts w:hint="eastAsia" w:ascii="宋体" w:hAnsi="宋体"/>
          <w:sz w:val="24"/>
        </w:rPr>
        <w:t xml:space="preserve">】天内双方无法达成一致意见的，则任何一方均有权终止本合同。本合同因此而终止的，双方互不承担违约责任。 </w:t>
      </w:r>
    </w:p>
    <w:p w14:paraId="3BDB5C23">
      <w:pPr>
        <w:adjustRightInd w:val="0"/>
        <w:snapToGrid w:val="0"/>
        <w:spacing w:line="360" w:lineRule="auto"/>
        <w:ind w:firstLine="480" w:firstLineChars="200"/>
        <w:rPr>
          <w:rFonts w:ascii="宋体" w:hAnsi="宋体"/>
          <w:sz w:val="24"/>
        </w:rPr>
      </w:pPr>
      <w:r>
        <w:rPr>
          <w:rFonts w:hint="eastAsia" w:ascii="宋体" w:hAnsi="宋体"/>
          <w:sz w:val="24"/>
        </w:rPr>
        <w:t>因国家建设、房屋被列入拆迁范围或市、区两级政府对区域、产业、房屋使用用途等作出重大决策调整等原因导致合同无法履行的，甲乙双方中任何一方有权解除合同，各方互不承担违约责任。拆迁的受益主体为房屋所有权人。</w:t>
      </w:r>
    </w:p>
    <w:p w14:paraId="1CBBFEDD">
      <w:pPr>
        <w:adjustRightInd w:val="0"/>
        <w:snapToGrid w:val="0"/>
        <w:spacing w:line="360" w:lineRule="auto"/>
        <w:ind w:firstLine="482" w:firstLineChars="200"/>
        <w:rPr>
          <w:rFonts w:ascii="宋体" w:hAnsi="宋体"/>
          <w:b/>
          <w:sz w:val="24"/>
        </w:rPr>
      </w:pPr>
      <w:r>
        <w:rPr>
          <w:rFonts w:hint="eastAsia" w:ascii="宋体" w:hAnsi="宋体"/>
          <w:b/>
          <w:sz w:val="24"/>
        </w:rPr>
        <w:t>第十</w:t>
      </w:r>
      <w:r>
        <w:rPr>
          <w:rFonts w:ascii="宋体" w:hAnsi="宋体"/>
          <w:b/>
          <w:sz w:val="24"/>
        </w:rPr>
        <w:t>三</w:t>
      </w:r>
      <w:r>
        <w:rPr>
          <w:rFonts w:hint="eastAsia" w:ascii="宋体" w:hAnsi="宋体"/>
          <w:b/>
          <w:sz w:val="24"/>
        </w:rPr>
        <w:t>条 违约责任</w:t>
      </w:r>
    </w:p>
    <w:p w14:paraId="611BCD5C">
      <w:pPr>
        <w:adjustRightInd w:val="0"/>
        <w:snapToGrid w:val="0"/>
        <w:spacing w:line="360" w:lineRule="auto"/>
        <w:ind w:firstLine="480" w:firstLineChars="200"/>
        <w:rPr>
          <w:rFonts w:ascii="宋体" w:hAnsi="宋体"/>
          <w:sz w:val="24"/>
        </w:rPr>
      </w:pPr>
      <w:r>
        <w:rPr>
          <w:rFonts w:hint="eastAsia" w:ascii="宋体" w:hAnsi="宋体"/>
          <w:sz w:val="24"/>
        </w:rPr>
        <w:t>1、乙方逾期支付租金，每延期一天，乙方应按当期应付未付租金的万分之五向甲方支付滞纳金。如逾期【</w:t>
      </w:r>
      <w:r>
        <w:rPr>
          <w:rFonts w:ascii="宋体" w:hAnsi="宋体"/>
          <w:sz w:val="24"/>
        </w:rPr>
        <w:t>30</w:t>
      </w:r>
      <w:r>
        <w:rPr>
          <w:rFonts w:hint="eastAsia" w:ascii="宋体" w:hAnsi="宋体"/>
          <w:sz w:val="24"/>
        </w:rPr>
        <w:t>】天以上，甲方有权解除本合同，收回房屋。同时甲方无需对乙方的装修及附加设施的投入部分作任何补偿。</w:t>
      </w:r>
    </w:p>
    <w:p w14:paraId="7908255F">
      <w:pPr>
        <w:adjustRightInd w:val="0"/>
        <w:snapToGrid w:val="0"/>
        <w:spacing w:line="360" w:lineRule="auto"/>
        <w:ind w:firstLine="480" w:firstLineChars="200"/>
        <w:rPr>
          <w:rFonts w:ascii="宋体" w:hAnsi="宋体"/>
          <w:sz w:val="24"/>
        </w:rPr>
      </w:pPr>
      <w:r>
        <w:rPr>
          <w:rFonts w:hint="eastAsia" w:ascii="宋体" w:hAnsi="宋体"/>
          <w:sz w:val="24"/>
        </w:rPr>
        <w:t>2、甲方书面通知乙方解除合同后，乙方仍占有或者使用该物业的，乙方除支付与租金等额的占用费外，还应当支付相当于同期租金两倍的赔偿金，承担相关的物管、能源、通讯等费用，直至乙方按照合同要求交还租赁房屋为止。</w:t>
      </w:r>
    </w:p>
    <w:p w14:paraId="570E18B5">
      <w:pPr>
        <w:adjustRightInd w:val="0"/>
        <w:snapToGrid w:val="0"/>
        <w:spacing w:line="360" w:lineRule="auto"/>
        <w:ind w:firstLine="480" w:firstLineChars="200"/>
        <w:rPr>
          <w:rFonts w:ascii="宋体" w:hAnsi="宋体"/>
          <w:sz w:val="24"/>
        </w:rPr>
      </w:pPr>
      <w:r>
        <w:rPr>
          <w:rFonts w:hint="eastAsia" w:ascii="宋体" w:hAnsi="宋体"/>
          <w:sz w:val="24"/>
        </w:rPr>
        <w:t>3、因乙方原因造成该物业主体结构（指梁、柱、板等建筑学中的定义）、大楼外装修、设备管网损坏及造成第三方损失等，乙方负责对甲方（及第三方）予以赔偿。如因乙方将易燃、易爆等危险品带入该物业或发生其他严重有害该物业安全的行为，给该物业造成损害的，乙方须全额赔偿损失，并且承担相应法律责任。</w:t>
      </w:r>
    </w:p>
    <w:p w14:paraId="47889941">
      <w:pPr>
        <w:adjustRightInd w:val="0"/>
        <w:snapToGrid w:val="0"/>
        <w:spacing w:line="360" w:lineRule="auto"/>
        <w:ind w:firstLine="480" w:firstLineChars="200"/>
        <w:rPr>
          <w:rFonts w:ascii="宋体" w:hAnsi="宋体"/>
          <w:sz w:val="24"/>
        </w:rPr>
      </w:pPr>
      <w:r>
        <w:rPr>
          <w:rFonts w:hint="eastAsia" w:ascii="宋体" w:hAnsi="宋体"/>
          <w:sz w:val="24"/>
        </w:rPr>
        <w:t>4、租赁期间，乙方有下例情况之一时，甲方有权没收履约保证金，解除合同，收回该物业，并向乙方收取本合同总租金金额（含税）的【  】%作为违约金，违约金不足额覆盖甲方损失的，甲方有权继续追究乙方的赔偿责任。本合同解除的通知送达乙方时合同即自行解除。</w:t>
      </w:r>
    </w:p>
    <w:p w14:paraId="056409A0">
      <w:pPr>
        <w:adjustRightInd w:val="0"/>
        <w:snapToGrid w:val="0"/>
        <w:spacing w:line="360" w:lineRule="auto"/>
        <w:ind w:firstLine="480" w:firstLineChars="200"/>
        <w:rPr>
          <w:rFonts w:ascii="宋体" w:hAnsi="宋体"/>
          <w:sz w:val="24"/>
        </w:rPr>
      </w:pPr>
      <w:r>
        <w:rPr>
          <w:rFonts w:hint="eastAsia" w:ascii="宋体" w:hAnsi="宋体"/>
          <w:sz w:val="24"/>
        </w:rPr>
        <w:t>（1）拖欠当期租金【</w:t>
      </w:r>
      <w:r>
        <w:rPr>
          <w:rFonts w:ascii="宋体" w:hAnsi="宋体"/>
          <w:sz w:val="24"/>
        </w:rPr>
        <w:t>30</w:t>
      </w:r>
      <w:r>
        <w:rPr>
          <w:rFonts w:hint="eastAsia" w:ascii="宋体" w:hAnsi="宋体"/>
          <w:sz w:val="24"/>
        </w:rPr>
        <w:t>】天以上的，且经甲方发出催款函</w:t>
      </w:r>
      <w:r>
        <w:rPr>
          <w:rFonts w:hint="eastAsia" w:ascii="宋体" w:hAnsi="宋体"/>
          <w:sz w:val="24"/>
          <w:lang w:val="en-US" w:eastAsia="zh-CN"/>
        </w:rPr>
        <w:t>10</w:t>
      </w:r>
      <w:r>
        <w:rPr>
          <w:rFonts w:hint="eastAsia" w:ascii="宋体" w:hAnsi="宋体"/>
          <w:sz w:val="24"/>
        </w:rPr>
        <w:t>日</w:t>
      </w:r>
      <w:r>
        <w:rPr>
          <w:rFonts w:hint="eastAsia" w:ascii="宋体" w:hAnsi="宋体"/>
          <w:sz w:val="24"/>
          <w:lang w:val="en-US" w:eastAsia="zh-CN"/>
        </w:rPr>
        <w:t>内</w:t>
      </w:r>
      <w:r>
        <w:rPr>
          <w:rFonts w:hint="eastAsia" w:ascii="宋体" w:hAnsi="宋体"/>
          <w:sz w:val="24"/>
        </w:rPr>
        <w:t>仍未支付的。</w:t>
      </w:r>
    </w:p>
    <w:p w14:paraId="50C140EC">
      <w:pPr>
        <w:adjustRightInd w:val="0"/>
        <w:snapToGrid w:val="0"/>
        <w:spacing w:line="360" w:lineRule="auto"/>
        <w:ind w:firstLine="480" w:firstLineChars="200"/>
        <w:rPr>
          <w:rFonts w:ascii="宋体" w:hAnsi="宋体"/>
          <w:sz w:val="24"/>
        </w:rPr>
      </w:pPr>
      <w:r>
        <w:rPr>
          <w:rFonts w:hint="eastAsia" w:ascii="宋体" w:hAnsi="宋体"/>
          <w:sz w:val="24"/>
        </w:rPr>
        <w:t>（2）拖欠各项费用累计超过人民币【</w:t>
      </w:r>
      <w:r>
        <w:rPr>
          <w:rFonts w:ascii="宋体" w:hAnsi="宋体"/>
          <w:sz w:val="24"/>
        </w:rPr>
        <w:t>10000</w:t>
      </w:r>
      <w:r>
        <w:rPr>
          <w:rFonts w:hint="eastAsia" w:ascii="宋体" w:hAnsi="宋体"/>
          <w:sz w:val="24"/>
        </w:rPr>
        <w:t>】元，或拖欠水电费、物管等费用超过【</w:t>
      </w:r>
      <w:r>
        <w:rPr>
          <w:rFonts w:ascii="宋体" w:hAnsi="宋体"/>
          <w:sz w:val="24"/>
        </w:rPr>
        <w:t>3</w:t>
      </w:r>
      <w:r>
        <w:rPr>
          <w:rFonts w:hint="eastAsia" w:ascii="宋体" w:hAnsi="宋体"/>
          <w:sz w:val="24"/>
        </w:rPr>
        <w:t>】个月的，且经甲方发出催款函10</w:t>
      </w:r>
      <w:r>
        <w:rPr>
          <w:rFonts w:hint="eastAsia" w:ascii="宋体" w:hAnsi="宋体"/>
          <w:sz w:val="24"/>
          <w:lang w:val="en-US" w:eastAsia="zh-CN"/>
        </w:rPr>
        <w:t>日</w:t>
      </w:r>
      <w:r>
        <w:rPr>
          <w:rFonts w:hint="eastAsia" w:ascii="宋体" w:hAnsi="宋体"/>
          <w:sz w:val="24"/>
        </w:rPr>
        <w:t>内仍未支付的。乙方拖欠水电费、物管费等其他费用，甲方已对外支付的，甲方除有权向乙方追偿外，还有权要求乙方按对外偿付金额的0.5%/日承担违约责任。</w:t>
      </w:r>
    </w:p>
    <w:p w14:paraId="04268CE3">
      <w:pPr>
        <w:adjustRightInd w:val="0"/>
        <w:snapToGrid w:val="0"/>
        <w:spacing w:line="360" w:lineRule="auto"/>
        <w:ind w:firstLine="480" w:firstLineChars="200"/>
        <w:rPr>
          <w:rFonts w:ascii="宋体" w:hAnsi="宋体"/>
          <w:sz w:val="24"/>
        </w:rPr>
      </w:pPr>
      <w:r>
        <w:rPr>
          <w:rFonts w:hint="eastAsia" w:ascii="宋体" w:hAnsi="宋体"/>
          <w:sz w:val="24"/>
        </w:rPr>
        <w:t>（3）未经甲方书面同意，擅自将房屋转租、分租、转让、转借他人或调换使用的。</w:t>
      </w:r>
    </w:p>
    <w:p w14:paraId="7F30B1E2">
      <w:pPr>
        <w:adjustRightInd w:val="0"/>
        <w:snapToGrid w:val="0"/>
        <w:spacing w:line="360" w:lineRule="auto"/>
        <w:ind w:firstLine="480" w:firstLineChars="200"/>
        <w:rPr>
          <w:rFonts w:ascii="宋体" w:hAnsi="宋体"/>
          <w:sz w:val="24"/>
        </w:rPr>
      </w:pPr>
      <w:r>
        <w:rPr>
          <w:rFonts w:hint="eastAsia" w:ascii="宋体" w:hAnsi="宋体"/>
          <w:sz w:val="24"/>
        </w:rPr>
        <w:t>（4）擅自改变本合同规定的房屋租赁用途，或利用该房屋进行非法活动的；</w:t>
      </w:r>
    </w:p>
    <w:p w14:paraId="02FDE228">
      <w:pPr>
        <w:adjustRightInd w:val="0"/>
        <w:snapToGrid w:val="0"/>
        <w:spacing w:line="360" w:lineRule="auto"/>
        <w:ind w:firstLine="480" w:firstLineChars="200"/>
        <w:rPr>
          <w:rFonts w:ascii="宋体" w:hAnsi="宋体"/>
          <w:sz w:val="24"/>
        </w:rPr>
      </w:pPr>
      <w:r>
        <w:rPr>
          <w:rFonts w:hint="eastAsia" w:ascii="宋体" w:hAnsi="宋体"/>
          <w:sz w:val="24"/>
        </w:rPr>
        <w:t>（5）不当使用或故意损坏该房屋，破坏房屋结构及有关设施的。</w:t>
      </w:r>
    </w:p>
    <w:p w14:paraId="7C7088C2">
      <w:pPr>
        <w:adjustRightInd w:val="0"/>
        <w:snapToGrid w:val="0"/>
        <w:spacing w:line="360" w:lineRule="auto"/>
        <w:ind w:firstLine="480" w:firstLineChars="200"/>
        <w:rPr>
          <w:rFonts w:ascii="宋体" w:hAnsi="宋体"/>
          <w:sz w:val="24"/>
        </w:rPr>
      </w:pPr>
      <w:r>
        <w:rPr>
          <w:rFonts w:ascii="宋体" w:hAnsi="宋体"/>
          <w:sz w:val="24"/>
        </w:rPr>
        <w:t>（6）因乙方管理不善发生重大安全生产事故的。</w:t>
      </w:r>
    </w:p>
    <w:p w14:paraId="03817A37">
      <w:pPr>
        <w:adjustRightInd w:val="0"/>
        <w:snapToGrid w:val="0"/>
        <w:spacing w:line="360" w:lineRule="auto"/>
        <w:ind w:firstLine="480" w:firstLineChars="200"/>
        <w:rPr>
          <w:rFonts w:ascii="宋体" w:hAnsi="宋体"/>
          <w:sz w:val="24"/>
        </w:rPr>
      </w:pPr>
      <w:r>
        <w:rPr>
          <w:rFonts w:hint="eastAsia" w:ascii="宋体" w:hAnsi="宋体"/>
          <w:sz w:val="24"/>
        </w:rPr>
        <w:t>（7）本合同第</w:t>
      </w:r>
      <w:r>
        <w:rPr>
          <w:rFonts w:ascii="宋体" w:hAnsi="宋体"/>
          <w:sz w:val="24"/>
        </w:rPr>
        <w:t>四</w:t>
      </w:r>
      <w:r>
        <w:rPr>
          <w:rFonts w:hint="eastAsia" w:ascii="宋体" w:hAnsi="宋体"/>
          <w:sz w:val="24"/>
        </w:rPr>
        <w:t>条、第</w:t>
      </w:r>
      <w:r>
        <w:rPr>
          <w:rFonts w:ascii="宋体" w:hAnsi="宋体"/>
          <w:sz w:val="24"/>
        </w:rPr>
        <w:t>七</w:t>
      </w:r>
      <w:r>
        <w:rPr>
          <w:rFonts w:hint="eastAsia" w:ascii="宋体" w:hAnsi="宋体"/>
          <w:sz w:val="24"/>
        </w:rPr>
        <w:t>条、第</w:t>
      </w:r>
      <w:r>
        <w:rPr>
          <w:rFonts w:ascii="宋体" w:hAnsi="宋体"/>
          <w:sz w:val="24"/>
        </w:rPr>
        <w:t>九</w:t>
      </w:r>
      <w:r>
        <w:rPr>
          <w:rFonts w:hint="eastAsia" w:ascii="宋体" w:hAnsi="宋体"/>
          <w:sz w:val="24"/>
        </w:rPr>
        <w:t>条、第十</w:t>
      </w:r>
      <w:r>
        <w:rPr>
          <w:rFonts w:ascii="宋体" w:hAnsi="宋体"/>
          <w:sz w:val="24"/>
        </w:rPr>
        <w:t>三</w:t>
      </w:r>
      <w:r>
        <w:rPr>
          <w:rFonts w:hint="eastAsia" w:ascii="宋体" w:hAnsi="宋体"/>
          <w:sz w:val="24"/>
        </w:rPr>
        <w:t>条等约定的甲方有权单方解除合同的情形。</w:t>
      </w:r>
    </w:p>
    <w:p w14:paraId="1F209E80">
      <w:pPr>
        <w:adjustRightInd w:val="0"/>
        <w:snapToGrid w:val="0"/>
        <w:spacing w:line="360" w:lineRule="auto"/>
        <w:ind w:firstLine="480" w:firstLineChars="200"/>
        <w:rPr>
          <w:rFonts w:ascii="宋体" w:hAnsi="宋体"/>
          <w:sz w:val="24"/>
        </w:rPr>
      </w:pPr>
      <w:r>
        <w:rPr>
          <w:rFonts w:hint="eastAsia" w:ascii="宋体" w:hAnsi="宋体"/>
          <w:sz w:val="24"/>
        </w:rPr>
        <w:t>（8）本合同约定的甲方有权单方面解除合同的其他情形。</w:t>
      </w:r>
    </w:p>
    <w:p w14:paraId="6B316C0D">
      <w:pPr>
        <w:adjustRightInd w:val="0"/>
        <w:snapToGrid w:val="0"/>
        <w:spacing w:line="360" w:lineRule="auto"/>
        <w:ind w:firstLine="480" w:firstLineChars="200"/>
        <w:rPr>
          <w:rFonts w:ascii="宋体" w:hAnsi="宋体"/>
          <w:sz w:val="24"/>
        </w:rPr>
      </w:pPr>
      <w:r>
        <w:rPr>
          <w:rFonts w:hint="eastAsia" w:ascii="宋体" w:hAnsi="宋体"/>
          <w:sz w:val="24"/>
        </w:rPr>
        <w:t>5、租赁期间，甲方有下例情况之一时，乙方有权解除合同，甲方向乙方退还已收取但未履行期间的全部租金，并无息返还履约保证金余额（如有）。本合同解除的通知送达甲方时合同即自行解除。</w:t>
      </w:r>
    </w:p>
    <w:p w14:paraId="5E62E6B0">
      <w:pPr>
        <w:adjustRightInd w:val="0"/>
        <w:snapToGrid w:val="0"/>
        <w:spacing w:line="360" w:lineRule="auto"/>
        <w:ind w:firstLine="480" w:firstLineChars="200"/>
        <w:rPr>
          <w:rFonts w:ascii="宋体" w:hAnsi="宋体"/>
          <w:sz w:val="24"/>
        </w:rPr>
      </w:pPr>
      <w:r>
        <w:rPr>
          <w:rFonts w:hint="eastAsia" w:ascii="宋体" w:hAnsi="宋体"/>
          <w:sz w:val="24"/>
        </w:rPr>
        <w:t>（1）延期交付房屋【</w:t>
      </w:r>
      <w:r>
        <w:rPr>
          <w:rFonts w:ascii="宋体" w:hAnsi="宋体"/>
          <w:sz w:val="24"/>
        </w:rPr>
        <w:t>30</w:t>
      </w:r>
      <w:r>
        <w:rPr>
          <w:rFonts w:hint="eastAsia" w:ascii="宋体" w:hAnsi="宋体"/>
          <w:sz w:val="24"/>
        </w:rPr>
        <w:t>】天以上的。</w:t>
      </w:r>
    </w:p>
    <w:p w14:paraId="1FBC0CE3">
      <w:pPr>
        <w:adjustRightInd w:val="0"/>
        <w:snapToGrid w:val="0"/>
        <w:spacing w:line="360" w:lineRule="auto"/>
        <w:ind w:firstLine="480" w:firstLineChars="200"/>
        <w:rPr>
          <w:rFonts w:ascii="宋体" w:hAnsi="宋体"/>
          <w:sz w:val="24"/>
        </w:rPr>
      </w:pPr>
      <w:r>
        <w:rPr>
          <w:rFonts w:hint="eastAsia" w:ascii="宋体" w:hAnsi="宋体"/>
          <w:sz w:val="24"/>
        </w:rPr>
        <w:t>（2）因该租赁房屋产权或债权债务纠纷，严重影响乙方正常使用该租赁房屋或对乙方造成严重损失的。</w:t>
      </w:r>
    </w:p>
    <w:p w14:paraId="1A59B7C1">
      <w:pPr>
        <w:adjustRightInd w:val="0"/>
        <w:snapToGrid w:val="0"/>
        <w:spacing w:line="360" w:lineRule="auto"/>
        <w:ind w:firstLine="480" w:firstLineChars="200"/>
        <w:rPr>
          <w:rFonts w:ascii="宋体" w:hAnsi="宋体"/>
          <w:sz w:val="24"/>
        </w:rPr>
      </w:pPr>
      <w:r>
        <w:rPr>
          <w:rFonts w:hint="eastAsia" w:ascii="宋体" w:hAnsi="宋体"/>
          <w:sz w:val="24"/>
        </w:rPr>
        <w:t>（3）拒不协助乙方办理工商证照等其他许可批文手续的。</w:t>
      </w:r>
    </w:p>
    <w:p w14:paraId="4AE13FC1">
      <w:pPr>
        <w:adjustRightInd w:val="0"/>
        <w:snapToGrid w:val="0"/>
        <w:spacing w:line="360" w:lineRule="auto"/>
        <w:ind w:firstLine="480" w:firstLineChars="200"/>
        <w:rPr>
          <w:rFonts w:ascii="宋体" w:hAnsi="宋体"/>
          <w:sz w:val="24"/>
        </w:rPr>
      </w:pPr>
      <w:r>
        <w:rPr>
          <w:rFonts w:hint="eastAsia" w:ascii="宋体" w:hAnsi="宋体"/>
          <w:sz w:val="24"/>
        </w:rPr>
        <w:t>6、</w:t>
      </w:r>
      <w:r>
        <w:rPr>
          <w:rFonts w:ascii="宋体" w:hAnsi="宋体"/>
          <w:sz w:val="24"/>
        </w:rPr>
        <w:t>提前解约</w:t>
      </w:r>
      <w:r>
        <w:rPr>
          <w:rFonts w:hint="eastAsia" w:ascii="宋体" w:hAnsi="宋体"/>
          <w:sz w:val="24"/>
        </w:rPr>
        <w:t>事项</w:t>
      </w:r>
    </w:p>
    <w:p w14:paraId="277AFE4A">
      <w:pPr>
        <w:adjustRightInd w:val="0"/>
        <w:snapToGrid w:val="0"/>
        <w:spacing w:line="360" w:lineRule="auto"/>
        <w:ind w:firstLine="480" w:firstLineChars="200"/>
        <w:rPr>
          <w:rFonts w:ascii="宋体" w:hAnsi="宋体"/>
          <w:sz w:val="24"/>
        </w:rPr>
      </w:pPr>
      <w:r>
        <w:rPr>
          <w:rFonts w:hint="eastAsia" w:ascii="宋体" w:hAnsi="宋体"/>
          <w:sz w:val="24"/>
        </w:rPr>
        <w:t>（1）协议解约：因客观原因需提前解约的，应提前【60】天书面向对方提出申请，经对方书面同意并甲乙双方签署书面提前解约协议后可办理交接手续，合同终止日以交接日为准。</w:t>
      </w:r>
    </w:p>
    <w:p w14:paraId="0541FE75">
      <w:pPr>
        <w:adjustRightInd w:val="0"/>
        <w:snapToGrid w:val="0"/>
        <w:spacing w:line="360" w:lineRule="auto"/>
        <w:ind w:firstLine="480" w:firstLineChars="200"/>
        <w:rPr>
          <w:rFonts w:ascii="宋体" w:hAnsi="宋体"/>
          <w:sz w:val="24"/>
        </w:rPr>
      </w:pPr>
      <w:r>
        <w:rPr>
          <w:rFonts w:hint="eastAsia" w:ascii="宋体" w:hAnsi="宋体"/>
          <w:sz w:val="24"/>
        </w:rPr>
        <w:t>（2）单方解约：除合同自行解除、协议解除及合同约定其他的情况外，乙方未经对方书面同意擅自解约的，乙方应当向甲方支付【       】元作为违约金，该违约金无法弥补甲方损失的，乙方须全额赔偿损失。</w:t>
      </w:r>
    </w:p>
    <w:p w14:paraId="3E16A4F6">
      <w:pPr>
        <w:adjustRightInd w:val="0"/>
        <w:snapToGrid w:val="0"/>
        <w:spacing w:line="360" w:lineRule="auto"/>
        <w:ind w:firstLine="480" w:firstLineChars="200"/>
        <w:rPr>
          <w:rFonts w:ascii="宋体" w:hAnsi="宋体"/>
          <w:sz w:val="24"/>
        </w:rPr>
      </w:pPr>
      <w:r>
        <w:rPr>
          <w:rFonts w:ascii="宋体" w:hAnsi="宋体"/>
          <w:sz w:val="24"/>
        </w:rPr>
        <w:t>7、乙方及乙方工作人员不得以任何形式贿赂甲方及甲方工作人员，否则甲方有权解除合同。</w:t>
      </w:r>
    </w:p>
    <w:p w14:paraId="71877414">
      <w:pPr>
        <w:adjustRightInd w:val="0"/>
        <w:snapToGrid w:val="0"/>
        <w:spacing w:line="360" w:lineRule="auto"/>
        <w:ind w:firstLine="482" w:firstLineChars="200"/>
        <w:rPr>
          <w:rFonts w:ascii="宋体" w:hAnsi="宋体"/>
          <w:b/>
          <w:sz w:val="24"/>
        </w:rPr>
      </w:pPr>
      <w:r>
        <w:rPr>
          <w:rFonts w:hint="eastAsia" w:ascii="宋体" w:hAnsi="宋体"/>
          <w:b/>
          <w:sz w:val="24"/>
        </w:rPr>
        <w:t>第十五条  合同终止后的处理</w:t>
      </w:r>
    </w:p>
    <w:p w14:paraId="387232CA">
      <w:pPr>
        <w:adjustRightInd w:val="0"/>
        <w:snapToGrid w:val="0"/>
        <w:spacing w:line="360" w:lineRule="auto"/>
        <w:ind w:firstLine="480" w:firstLineChars="200"/>
        <w:rPr>
          <w:rFonts w:ascii="宋体" w:hAnsi="宋体"/>
          <w:sz w:val="24"/>
        </w:rPr>
      </w:pPr>
      <w:r>
        <w:rPr>
          <w:rFonts w:hint="eastAsia" w:ascii="宋体" w:hAnsi="宋体"/>
          <w:sz w:val="24"/>
        </w:rPr>
        <w:t>1、本合同租赁期满时，若不续租，乙方应于合同期限届满后【</w:t>
      </w:r>
      <w:r>
        <w:rPr>
          <w:rFonts w:ascii="宋体" w:hAnsi="宋体"/>
          <w:sz w:val="24"/>
        </w:rPr>
        <w:t>3</w:t>
      </w:r>
      <w:r>
        <w:rPr>
          <w:rFonts w:hint="eastAsia" w:ascii="宋体" w:hAnsi="宋体"/>
          <w:sz w:val="24"/>
        </w:rPr>
        <w:t>】日</w:t>
      </w:r>
      <w:r>
        <w:rPr>
          <w:rFonts w:ascii="宋体" w:hAnsi="宋体"/>
          <w:sz w:val="24"/>
        </w:rPr>
        <w:t>内</w:t>
      </w:r>
      <w:r>
        <w:rPr>
          <w:rFonts w:hint="eastAsia" w:ascii="宋体" w:hAnsi="宋体"/>
          <w:sz w:val="24"/>
        </w:rPr>
        <w:t>将房屋交还甲方(办理交接手续、归还钥匙)，双方应当签署租赁房屋交还确认书。营业执照（如有）变更或注销手续应在合同终止后【</w:t>
      </w:r>
      <w:r>
        <w:rPr>
          <w:rFonts w:ascii="宋体" w:hAnsi="宋体"/>
          <w:sz w:val="24"/>
        </w:rPr>
        <w:t>10</w:t>
      </w:r>
      <w:r>
        <w:rPr>
          <w:rFonts w:hint="eastAsia" w:ascii="宋体" w:hAnsi="宋体"/>
          <w:sz w:val="24"/>
        </w:rPr>
        <w:t>】个工作日内办理，如届时未办理完毕的，每延期1天，甲方有权向乙方收取【</w:t>
      </w:r>
      <w:r>
        <w:rPr>
          <w:rFonts w:ascii="宋体" w:hAnsi="宋体"/>
          <w:sz w:val="24"/>
        </w:rPr>
        <w:t>500</w:t>
      </w:r>
      <w:r>
        <w:rPr>
          <w:rFonts w:hint="eastAsia" w:ascii="宋体" w:hAnsi="宋体"/>
          <w:sz w:val="24"/>
        </w:rPr>
        <w:t>】元的违约金。延期办理工商变更【</w:t>
      </w:r>
      <w:r>
        <w:rPr>
          <w:rFonts w:ascii="宋体" w:hAnsi="宋体"/>
          <w:sz w:val="24"/>
        </w:rPr>
        <w:t>30</w:t>
      </w:r>
      <w:r>
        <w:rPr>
          <w:rFonts w:hint="eastAsia" w:ascii="宋体" w:hAnsi="宋体"/>
          <w:sz w:val="24"/>
        </w:rPr>
        <w:t>】天以上的，乙方全部的履约保证金甲方不予退还。</w:t>
      </w:r>
    </w:p>
    <w:p w14:paraId="1DBFC1EB">
      <w:pPr>
        <w:adjustRightInd w:val="0"/>
        <w:snapToGrid w:val="0"/>
        <w:spacing w:line="360" w:lineRule="auto"/>
        <w:ind w:firstLine="480" w:firstLineChars="200"/>
        <w:rPr>
          <w:rFonts w:ascii="宋体" w:hAnsi="宋体"/>
          <w:sz w:val="24"/>
        </w:rPr>
      </w:pPr>
      <w:r>
        <w:rPr>
          <w:rFonts w:hint="eastAsia" w:ascii="宋体" w:hAnsi="宋体"/>
          <w:sz w:val="24"/>
        </w:rPr>
        <w:t>2、本合同租赁期满时，若需续租，乙方应当在租赁期限届满之日【90】天前书面提出续租申请，逾期未提交申请的，视为乙方不续租，甲方有权将租赁房屋另行出租。本合同租赁期满后，甲方按规定应重新公开招租，乙方享有优先承租权。</w:t>
      </w:r>
    </w:p>
    <w:p w14:paraId="3110DE5C">
      <w:pPr>
        <w:adjustRightInd w:val="0"/>
        <w:snapToGrid w:val="0"/>
        <w:spacing w:line="360" w:lineRule="auto"/>
        <w:ind w:firstLine="480" w:firstLineChars="200"/>
        <w:rPr>
          <w:rFonts w:ascii="宋体" w:hAnsi="宋体"/>
          <w:sz w:val="24"/>
        </w:rPr>
      </w:pPr>
      <w:r>
        <w:rPr>
          <w:rFonts w:hint="eastAsia" w:ascii="宋体" w:hAnsi="宋体"/>
          <w:sz w:val="24"/>
        </w:rPr>
        <w:t>3、乙方应将该物业完好地归还甲方，如有损坏，甲方有权要求乙方修复，或要求乙方承担修复所需的费用。但乙方不承担责任该物业及其附属设备的正常使用磨损及非乙方原因造成的损害。</w:t>
      </w:r>
    </w:p>
    <w:p w14:paraId="7EFCDECF">
      <w:pPr>
        <w:adjustRightInd w:val="0"/>
        <w:snapToGrid w:val="0"/>
        <w:spacing w:line="360" w:lineRule="auto"/>
        <w:ind w:firstLine="480" w:firstLineChars="200"/>
        <w:rPr>
          <w:rFonts w:ascii="宋体" w:hAnsi="宋体"/>
          <w:sz w:val="24"/>
        </w:rPr>
      </w:pPr>
      <w:r>
        <w:rPr>
          <w:rFonts w:hint="eastAsia" w:ascii="宋体" w:hAnsi="宋体"/>
          <w:sz w:val="24"/>
        </w:rPr>
        <w:t>4、合同解除或终止【</w:t>
      </w:r>
      <w:r>
        <w:rPr>
          <w:rFonts w:ascii="宋体" w:hAnsi="宋体"/>
          <w:sz w:val="24"/>
        </w:rPr>
        <w:t>5</w:t>
      </w:r>
      <w:r>
        <w:rPr>
          <w:rFonts w:hint="eastAsia" w:ascii="宋体" w:hAnsi="宋体"/>
          <w:sz w:val="24"/>
        </w:rPr>
        <w:t>】个工作日后，乙方在租赁房屋内遗留的任何装饰装修、设施设备、物品等均视为乙方放弃了所有权及一切权利，甲方有权自行予以处置（包括作为垃圾予以处理），且无需赔偿乙方。清理上述遗留装修、设施设备、物品等的费用，由乙方承担，如甲方先行垫付的，有权向乙方追偿，并</w:t>
      </w:r>
      <w:r>
        <w:rPr>
          <w:rFonts w:hint="eastAsia" w:ascii="宋体" w:hAnsi="宋体"/>
          <w:bCs/>
          <w:sz w:val="24"/>
        </w:rPr>
        <w:t>以垫付费用为基数</w:t>
      </w:r>
      <w:r>
        <w:rPr>
          <w:rFonts w:hint="eastAsia" w:ascii="宋体" w:hAnsi="宋体"/>
          <w:sz w:val="24"/>
        </w:rPr>
        <w:t>向乙方收取自垫付之日起按日万分之三计算的资金占用费。</w:t>
      </w:r>
    </w:p>
    <w:p w14:paraId="7CABBAD7">
      <w:pPr>
        <w:adjustRightInd w:val="0"/>
        <w:snapToGrid w:val="0"/>
        <w:spacing w:line="360" w:lineRule="auto"/>
        <w:ind w:firstLine="480" w:firstLineChars="200"/>
        <w:rPr>
          <w:rFonts w:ascii="宋体" w:hAnsi="宋体"/>
          <w:sz w:val="24"/>
        </w:rPr>
      </w:pPr>
      <w:r>
        <w:rPr>
          <w:rFonts w:hint="eastAsia" w:ascii="宋体" w:hAnsi="宋体"/>
          <w:sz w:val="24"/>
        </w:rPr>
        <w:t>5、合同终止【次日】起，为确保安全，</w:t>
      </w:r>
      <w:r>
        <w:rPr>
          <w:rFonts w:hint="eastAsia" w:ascii="宋体" w:hAnsi="宋体"/>
          <w:color w:val="000000"/>
          <w:sz w:val="24"/>
        </w:rPr>
        <w:t>甲方有权采取对该租赁房屋停止水、电等能源供应、控制人员从租赁房屋进出的措施。</w:t>
      </w:r>
    </w:p>
    <w:p w14:paraId="30321718">
      <w:pPr>
        <w:tabs>
          <w:tab w:val="left" w:pos="1470"/>
        </w:tabs>
        <w:spacing w:line="360" w:lineRule="auto"/>
        <w:ind w:firstLine="482" w:firstLineChars="200"/>
        <w:rPr>
          <w:rFonts w:ascii="宋体" w:hAnsi="宋体"/>
          <w:b/>
          <w:sz w:val="24"/>
        </w:rPr>
      </w:pPr>
      <w:r>
        <w:rPr>
          <w:rFonts w:hint="eastAsia" w:ascii="宋体" w:hAnsi="宋体"/>
          <w:b/>
          <w:sz w:val="24"/>
        </w:rPr>
        <w:t>第十六条 通知</w:t>
      </w:r>
    </w:p>
    <w:p w14:paraId="6F77D5BB">
      <w:pPr>
        <w:spacing w:line="360" w:lineRule="auto"/>
        <w:ind w:firstLine="480" w:firstLineChars="200"/>
        <w:rPr>
          <w:rFonts w:ascii="宋体" w:hAnsi="宋体"/>
          <w:color w:val="000000"/>
          <w:sz w:val="24"/>
        </w:rPr>
      </w:pPr>
      <w:r>
        <w:rPr>
          <w:rFonts w:hint="eastAsia" w:ascii="宋体" w:hAnsi="宋体"/>
          <w:color w:val="000000"/>
          <w:sz w:val="24"/>
        </w:rPr>
        <w:t>1、甲方和乙方按以下列明的地址发送通知：</w:t>
      </w:r>
    </w:p>
    <w:p w14:paraId="0230D431">
      <w:pPr>
        <w:widowControl/>
        <w:autoSpaceDE w:val="0"/>
        <w:autoSpaceDN w:val="0"/>
        <w:spacing w:line="360" w:lineRule="auto"/>
        <w:ind w:firstLine="480" w:firstLineChars="200"/>
        <w:textAlignment w:val="bottom"/>
        <w:rPr>
          <w:rFonts w:ascii="宋体" w:hAnsi="宋体"/>
          <w:color w:val="000000"/>
          <w:sz w:val="24"/>
        </w:rPr>
      </w:pPr>
      <w:r>
        <w:rPr>
          <w:rFonts w:hint="eastAsia" w:ascii="宋体" w:hAnsi="宋体"/>
          <w:color w:val="000000"/>
          <w:sz w:val="24"/>
        </w:rPr>
        <w:t>甲方地址：【    】</w:t>
      </w:r>
    </w:p>
    <w:p w14:paraId="52898DB7">
      <w:pPr>
        <w:widowControl/>
        <w:autoSpaceDE w:val="0"/>
        <w:autoSpaceDN w:val="0"/>
        <w:spacing w:line="360" w:lineRule="auto"/>
        <w:ind w:firstLine="480" w:firstLineChars="200"/>
        <w:textAlignment w:val="bottom"/>
        <w:rPr>
          <w:rFonts w:ascii="宋体" w:hAnsi="宋体"/>
          <w:color w:val="000000"/>
          <w:sz w:val="24"/>
        </w:rPr>
      </w:pPr>
      <w:r>
        <w:rPr>
          <w:rFonts w:hint="eastAsia" w:ascii="宋体" w:hAnsi="宋体"/>
          <w:color w:val="000000"/>
          <w:sz w:val="24"/>
        </w:rPr>
        <w:t>收 件 人：【    】</w:t>
      </w:r>
    </w:p>
    <w:p w14:paraId="26178445">
      <w:pPr>
        <w:widowControl/>
        <w:tabs>
          <w:tab w:val="left" w:pos="2970"/>
        </w:tabs>
        <w:autoSpaceDE w:val="0"/>
        <w:autoSpaceDN w:val="0"/>
        <w:spacing w:line="360" w:lineRule="auto"/>
        <w:ind w:firstLine="480" w:firstLineChars="200"/>
        <w:textAlignment w:val="bottom"/>
        <w:rPr>
          <w:rFonts w:ascii="宋体" w:hAnsi="宋体"/>
          <w:color w:val="000000"/>
          <w:sz w:val="24"/>
        </w:rPr>
      </w:pPr>
      <w:r>
        <w:rPr>
          <w:rFonts w:hint="eastAsia" w:ascii="宋体" w:hAnsi="宋体"/>
          <w:color w:val="000000"/>
          <w:sz w:val="24"/>
        </w:rPr>
        <w:t>联系电话：【    】</w:t>
      </w:r>
    </w:p>
    <w:p w14:paraId="46041C9E">
      <w:pPr>
        <w:widowControl/>
        <w:autoSpaceDE w:val="0"/>
        <w:autoSpaceDN w:val="0"/>
        <w:spacing w:line="360" w:lineRule="auto"/>
        <w:ind w:firstLine="480" w:firstLineChars="200"/>
        <w:textAlignment w:val="bottom"/>
        <w:rPr>
          <w:rFonts w:ascii="宋体" w:hAnsi="宋体"/>
          <w:color w:val="000000"/>
          <w:sz w:val="24"/>
        </w:rPr>
      </w:pPr>
      <w:r>
        <w:rPr>
          <w:rFonts w:hint="eastAsia" w:ascii="宋体" w:hAnsi="宋体"/>
          <w:color w:val="000000"/>
          <w:sz w:val="24"/>
        </w:rPr>
        <w:t>传    真：【    】</w:t>
      </w:r>
    </w:p>
    <w:p w14:paraId="6D192C54">
      <w:pPr>
        <w:widowControl/>
        <w:autoSpaceDE w:val="0"/>
        <w:autoSpaceDN w:val="0"/>
        <w:spacing w:line="360" w:lineRule="auto"/>
        <w:ind w:firstLine="480" w:firstLineChars="200"/>
        <w:textAlignment w:val="bottom"/>
        <w:rPr>
          <w:rFonts w:ascii="宋体" w:hAnsi="宋体"/>
          <w:color w:val="000000"/>
          <w:sz w:val="24"/>
        </w:rPr>
      </w:pPr>
    </w:p>
    <w:p w14:paraId="4A89597A">
      <w:pPr>
        <w:spacing w:line="240" w:lineRule="atLeast"/>
        <w:rPr>
          <w:rFonts w:ascii="宋体" w:hAnsi="宋体"/>
          <w:color w:val="000000"/>
          <w:sz w:val="24"/>
        </w:rPr>
      </w:pPr>
      <w:r>
        <w:rPr>
          <w:rFonts w:hint="eastAsia" w:ascii="宋体" w:hAnsi="宋体"/>
          <w:color w:val="000000"/>
          <w:sz w:val="24"/>
        </w:rPr>
        <w:t xml:space="preserve">    乙方地址：【 </w:t>
      </w:r>
      <w:r>
        <w:rPr>
          <w:rFonts w:ascii="宋体" w:hAnsi="宋体"/>
          <w:color w:val="000000"/>
          <w:sz w:val="24"/>
        </w:rPr>
        <w:t xml:space="preserve">                            </w:t>
      </w:r>
      <w:r>
        <w:rPr>
          <w:rFonts w:hint="eastAsia" w:ascii="宋体" w:hAnsi="宋体"/>
          <w:color w:val="000000"/>
          <w:sz w:val="24"/>
        </w:rPr>
        <w:t xml:space="preserve">         】</w:t>
      </w:r>
    </w:p>
    <w:p w14:paraId="01AE0CC1">
      <w:pPr>
        <w:widowControl/>
        <w:autoSpaceDE w:val="0"/>
        <w:autoSpaceDN w:val="0"/>
        <w:spacing w:line="360" w:lineRule="auto"/>
        <w:ind w:firstLine="480" w:firstLineChars="200"/>
        <w:textAlignment w:val="bottom"/>
        <w:rPr>
          <w:rFonts w:ascii="宋体" w:hAnsi="宋体"/>
          <w:color w:val="000000"/>
          <w:sz w:val="24"/>
        </w:rPr>
      </w:pPr>
      <w:r>
        <w:rPr>
          <w:rFonts w:hint="eastAsia" w:ascii="宋体" w:hAnsi="宋体"/>
          <w:color w:val="000000"/>
          <w:sz w:val="24"/>
        </w:rPr>
        <w:t>收 件 人：【          】</w:t>
      </w:r>
    </w:p>
    <w:p w14:paraId="69B9AF14">
      <w:pPr>
        <w:widowControl/>
        <w:autoSpaceDE w:val="0"/>
        <w:autoSpaceDN w:val="0"/>
        <w:spacing w:line="360" w:lineRule="auto"/>
        <w:ind w:firstLine="480" w:firstLineChars="200"/>
        <w:textAlignment w:val="bottom"/>
        <w:rPr>
          <w:rFonts w:ascii="宋体" w:hAnsi="宋体"/>
          <w:color w:val="000000"/>
          <w:sz w:val="24"/>
        </w:rPr>
      </w:pPr>
      <w:r>
        <w:rPr>
          <w:rFonts w:hint="eastAsia" w:ascii="宋体" w:hAnsi="宋体"/>
          <w:color w:val="000000"/>
          <w:sz w:val="24"/>
        </w:rPr>
        <w:t>联系电话：【                       】</w:t>
      </w:r>
    </w:p>
    <w:p w14:paraId="0F8F7761">
      <w:pPr>
        <w:widowControl/>
        <w:autoSpaceDE w:val="0"/>
        <w:autoSpaceDN w:val="0"/>
        <w:spacing w:line="360" w:lineRule="auto"/>
        <w:ind w:firstLine="480" w:firstLineChars="200"/>
        <w:textAlignment w:val="bottom"/>
        <w:rPr>
          <w:rFonts w:ascii="宋体" w:hAnsi="宋体"/>
          <w:color w:val="000000"/>
          <w:sz w:val="24"/>
        </w:rPr>
      </w:pPr>
      <w:r>
        <w:rPr>
          <w:rFonts w:hint="eastAsia" w:ascii="宋体" w:hAnsi="宋体"/>
          <w:color w:val="000000"/>
          <w:sz w:val="24"/>
        </w:rPr>
        <w:t>传    真：【                       】</w:t>
      </w:r>
    </w:p>
    <w:p w14:paraId="29D2AF76">
      <w:pPr>
        <w:spacing w:line="360" w:lineRule="auto"/>
        <w:ind w:firstLine="480" w:firstLineChars="200"/>
        <w:rPr>
          <w:rFonts w:ascii="宋体" w:hAnsi="宋体"/>
          <w:color w:val="000000"/>
          <w:sz w:val="24"/>
        </w:rPr>
      </w:pPr>
      <w:r>
        <w:rPr>
          <w:rFonts w:hint="eastAsia" w:ascii="宋体" w:hAnsi="宋体"/>
          <w:color w:val="000000"/>
          <w:sz w:val="24"/>
        </w:rPr>
        <w:t>2、一方若指定其他地址或地址变更，须在【</w:t>
      </w:r>
      <w:r>
        <w:rPr>
          <w:rFonts w:ascii="宋体" w:hAnsi="宋体"/>
          <w:color w:val="000000"/>
          <w:sz w:val="24"/>
        </w:rPr>
        <w:t>7</w:t>
      </w:r>
      <w:r>
        <w:rPr>
          <w:rFonts w:hint="eastAsia" w:ascii="宋体" w:hAnsi="宋体"/>
          <w:color w:val="000000"/>
          <w:sz w:val="24"/>
        </w:rPr>
        <w:t>】天内以书面形式通知另一方。怠于通知的一方应当承担对其不利的法律后果。</w:t>
      </w:r>
    </w:p>
    <w:p w14:paraId="2687096D">
      <w:pPr>
        <w:spacing w:line="360" w:lineRule="auto"/>
        <w:ind w:firstLine="480" w:firstLineChars="200"/>
        <w:rPr>
          <w:rFonts w:ascii="宋体" w:hAnsi="宋体"/>
          <w:color w:val="000000"/>
          <w:sz w:val="24"/>
        </w:rPr>
      </w:pPr>
      <w:r>
        <w:rPr>
          <w:rFonts w:hint="eastAsia" w:ascii="宋体" w:hAnsi="宋体"/>
          <w:color w:val="000000"/>
          <w:sz w:val="24"/>
        </w:rPr>
        <w:t>3、通知可以专人手递方式、特快专递方式及挂号信方式。以专人手递方式发出的，发至指定地址之日视为收悉日，以对方的签收文据为发送凭证。以特快专递方式发出的，以通知交予特快专递公司后第7日为收悉日，以交寄记录作为发送凭证。以挂号信方式发出的，以寄信回执作为发送凭证。通知送达对方之日依据发送凭证记载时间确定。</w:t>
      </w:r>
    </w:p>
    <w:p w14:paraId="2C0C6738">
      <w:pPr>
        <w:spacing w:line="360" w:lineRule="auto"/>
        <w:ind w:firstLine="482" w:firstLineChars="200"/>
        <w:rPr>
          <w:rFonts w:ascii="宋体" w:hAnsi="宋体"/>
          <w:b/>
          <w:color w:val="000000"/>
          <w:sz w:val="24"/>
        </w:rPr>
      </w:pPr>
      <w:r>
        <w:rPr>
          <w:rFonts w:hint="eastAsia" w:ascii="宋体" w:hAnsi="宋体"/>
          <w:b/>
          <w:color w:val="000000"/>
          <w:sz w:val="24"/>
        </w:rPr>
        <w:t>第十七条 争议的解决</w:t>
      </w:r>
    </w:p>
    <w:p w14:paraId="1E547CDA">
      <w:pPr>
        <w:spacing w:line="360" w:lineRule="auto"/>
        <w:ind w:firstLine="480" w:firstLineChars="200"/>
        <w:rPr>
          <w:rFonts w:ascii="宋体" w:hAnsi="宋体"/>
          <w:color w:val="000000"/>
          <w:sz w:val="24"/>
        </w:rPr>
      </w:pPr>
      <w:r>
        <w:rPr>
          <w:rFonts w:hint="eastAsia" w:ascii="宋体" w:hAnsi="宋体"/>
          <w:color w:val="000000"/>
          <w:sz w:val="24"/>
        </w:rPr>
        <w:t>双方在本合同项下产生争议，应当首先友好协商解决。协商不成，任何一方均有权向租赁房屋所在地有管辖权的人民法院起诉。在按照争议解决办法处理期间，甲乙双方仍应当继续履行本合同项下各项义务。</w:t>
      </w:r>
    </w:p>
    <w:p w14:paraId="3B190660">
      <w:pPr>
        <w:spacing w:line="360" w:lineRule="auto"/>
        <w:ind w:firstLine="482" w:firstLineChars="200"/>
        <w:rPr>
          <w:rFonts w:ascii="宋体" w:hAnsi="宋体"/>
          <w:b/>
          <w:color w:val="000000"/>
          <w:sz w:val="24"/>
        </w:rPr>
      </w:pPr>
      <w:r>
        <w:rPr>
          <w:rFonts w:hint="eastAsia" w:ascii="宋体" w:hAnsi="宋体"/>
          <w:b/>
          <w:color w:val="000000"/>
          <w:sz w:val="24"/>
        </w:rPr>
        <w:t>第十八条 其他</w:t>
      </w:r>
    </w:p>
    <w:p w14:paraId="29C8503C">
      <w:pPr>
        <w:pStyle w:val="15"/>
        <w:snapToGrid w:val="0"/>
        <w:spacing w:before="0" w:after="0" w:line="360" w:lineRule="auto"/>
        <w:ind w:firstLine="480" w:firstLineChars="200"/>
        <w:rPr>
          <w:color w:val="000000"/>
        </w:rPr>
      </w:pPr>
      <w:r>
        <w:rPr>
          <w:rFonts w:hint="eastAsia"/>
        </w:rPr>
        <w:t>1、本合同解除或者终止时，乙方应当及时结清房屋租赁期间的水电费、物业费及其他应当结清的费用，否则甲方有权从履约保证金中进行扣除，履约保证金不足支付上述款项的，甲方有权要求乙方向甲方支付不足部分。</w:t>
      </w:r>
    </w:p>
    <w:p w14:paraId="256B3739">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2、本合同附件与本合同具有同等法律效力，当事人一方违反附件中约定内容，应按照附件中的约定承担违约责任。</w:t>
      </w:r>
    </w:p>
    <w:p w14:paraId="48BD7D5F">
      <w:pPr>
        <w:adjustRightInd w:val="0"/>
        <w:snapToGrid w:val="0"/>
        <w:spacing w:line="360" w:lineRule="auto"/>
        <w:ind w:firstLine="480" w:firstLineChars="200"/>
        <w:rPr>
          <w:rFonts w:ascii="宋体" w:hAnsi="宋体"/>
          <w:sz w:val="24"/>
        </w:rPr>
      </w:pPr>
      <w:r>
        <w:rPr>
          <w:rFonts w:hint="eastAsia" w:ascii="宋体" w:hAnsi="宋体"/>
          <w:sz w:val="24"/>
        </w:rPr>
        <w:t>3、</w:t>
      </w:r>
      <w:r>
        <w:rPr>
          <w:rFonts w:hint="eastAsia"/>
          <w:sz w:val="24"/>
        </w:rPr>
        <w:t>若本合同存在未尽事宜或在履行过程中需要进行变更的，甲乙双方经</w:t>
      </w:r>
      <w:r>
        <w:rPr>
          <w:sz w:val="24"/>
        </w:rPr>
        <w:t>协商一致</w:t>
      </w:r>
      <w:r>
        <w:rPr>
          <w:rFonts w:hint="eastAsia"/>
          <w:sz w:val="24"/>
        </w:rPr>
        <w:t>，可以签订补充合同，或者以法律允许的其他方式对本合同的相关条款进行变更。</w:t>
      </w:r>
      <w:r>
        <w:rPr>
          <w:rFonts w:hint="eastAsia" w:ascii="宋体" w:hAnsi="宋体"/>
          <w:sz w:val="24"/>
        </w:rPr>
        <w:t>但补充条款应符合国家、省、市有关房屋租赁管理规定，与本合同具备同等法律效力。</w:t>
      </w:r>
    </w:p>
    <w:p w14:paraId="3ADC3EFC">
      <w:pPr>
        <w:adjustRightInd w:val="0"/>
        <w:snapToGrid w:val="0"/>
        <w:spacing w:line="360" w:lineRule="auto"/>
        <w:ind w:firstLine="480" w:firstLineChars="200"/>
        <w:rPr>
          <w:rFonts w:ascii="宋体" w:hAnsi="宋体"/>
          <w:sz w:val="24"/>
        </w:rPr>
      </w:pPr>
      <w:r>
        <w:rPr>
          <w:rFonts w:hint="eastAsia" w:ascii="宋体" w:hAnsi="宋体"/>
          <w:sz w:val="24"/>
        </w:rPr>
        <w:t>4、如在</w:t>
      </w:r>
      <w:r>
        <w:rPr>
          <w:rFonts w:ascii="宋体" w:hAnsi="宋体"/>
          <w:sz w:val="24"/>
        </w:rPr>
        <w:t>合同履行期间，</w:t>
      </w:r>
      <w:r>
        <w:rPr>
          <w:rFonts w:hint="eastAsia" w:ascii="宋体" w:hAnsi="宋体"/>
          <w:sz w:val="24"/>
        </w:rPr>
        <w:t>未经</w:t>
      </w:r>
      <w:r>
        <w:rPr>
          <w:rFonts w:ascii="宋体" w:hAnsi="宋体"/>
          <w:sz w:val="24"/>
        </w:rPr>
        <w:t>甲方书面同意，</w:t>
      </w:r>
      <w:r>
        <w:rPr>
          <w:rFonts w:hint="eastAsia" w:ascii="宋体" w:hAnsi="宋体"/>
          <w:sz w:val="24"/>
        </w:rPr>
        <w:t>乙方将</w:t>
      </w:r>
      <w:r>
        <w:rPr>
          <w:rFonts w:ascii="宋体" w:hAnsi="宋体"/>
          <w:sz w:val="24"/>
        </w:rPr>
        <w:t>主体进行变更或注销</w:t>
      </w:r>
      <w:r>
        <w:rPr>
          <w:rFonts w:hint="eastAsia" w:ascii="宋体" w:hAnsi="宋体"/>
          <w:sz w:val="24"/>
        </w:rPr>
        <w:t>的</w:t>
      </w:r>
      <w:r>
        <w:rPr>
          <w:rFonts w:ascii="宋体" w:hAnsi="宋体"/>
          <w:sz w:val="24"/>
        </w:rPr>
        <w:t>，视同违约，</w:t>
      </w:r>
      <w:r>
        <w:rPr>
          <w:rFonts w:hint="eastAsia" w:ascii="宋体" w:hAnsi="宋体"/>
          <w:sz w:val="24"/>
        </w:rPr>
        <w:t xml:space="preserve">履约保证金不予退还。 </w:t>
      </w:r>
    </w:p>
    <w:p w14:paraId="225F221C">
      <w:pPr>
        <w:adjustRightInd w:val="0"/>
        <w:snapToGrid w:val="0"/>
        <w:spacing w:line="360" w:lineRule="auto"/>
        <w:ind w:firstLine="480" w:firstLineChars="200"/>
        <w:rPr>
          <w:rFonts w:ascii="宋体" w:hAnsi="宋体"/>
          <w:sz w:val="24"/>
        </w:rPr>
      </w:pPr>
      <w:r>
        <w:rPr>
          <w:rFonts w:hint="eastAsia" w:ascii="宋体" w:hAnsi="宋体"/>
          <w:sz w:val="24"/>
        </w:rPr>
        <w:t>5、本合同一式【</w:t>
      </w:r>
      <w:r>
        <w:rPr>
          <w:rFonts w:hint="eastAsia" w:ascii="宋体" w:hAnsi="宋体"/>
          <w:sz w:val="24"/>
          <w:lang w:val="en-US" w:eastAsia="zh-CN"/>
        </w:rPr>
        <w:t>陆</w:t>
      </w:r>
      <w:r>
        <w:rPr>
          <w:rFonts w:hint="eastAsia" w:ascii="宋体" w:hAnsi="宋体"/>
          <w:sz w:val="24"/>
        </w:rPr>
        <w:t>】份，甲方【</w:t>
      </w:r>
      <w:r>
        <w:rPr>
          <w:rFonts w:hint="eastAsia" w:ascii="宋体" w:hAnsi="宋体"/>
          <w:sz w:val="24"/>
          <w:lang w:val="en-US" w:eastAsia="zh-CN"/>
        </w:rPr>
        <w:t>肆</w:t>
      </w:r>
      <w:r>
        <w:rPr>
          <w:rFonts w:hint="eastAsia" w:ascii="宋体" w:hAnsi="宋体"/>
          <w:sz w:val="24"/>
        </w:rPr>
        <w:t>】份，乙方【</w:t>
      </w:r>
      <w:r>
        <w:rPr>
          <w:rFonts w:hint="eastAsia" w:ascii="宋体" w:hAnsi="宋体"/>
          <w:sz w:val="24"/>
          <w:lang w:val="en-US" w:eastAsia="zh-CN"/>
        </w:rPr>
        <w:t>贰</w:t>
      </w:r>
      <w:r>
        <w:rPr>
          <w:rFonts w:hint="eastAsia" w:ascii="宋体" w:hAnsi="宋体"/>
          <w:sz w:val="24"/>
        </w:rPr>
        <w:t>】份，经甲乙双方签署后生效。</w:t>
      </w:r>
    </w:p>
    <w:p w14:paraId="1842BFCF">
      <w:pPr>
        <w:adjustRightInd w:val="0"/>
        <w:snapToGrid w:val="0"/>
        <w:spacing w:line="360" w:lineRule="auto"/>
        <w:ind w:firstLine="480" w:firstLineChars="200"/>
        <w:rPr>
          <w:rFonts w:ascii="宋体" w:hAnsi="宋体"/>
          <w:sz w:val="24"/>
        </w:rPr>
      </w:pPr>
    </w:p>
    <w:p w14:paraId="214DD4CA">
      <w:pPr>
        <w:adjustRightInd w:val="0"/>
        <w:snapToGrid w:val="0"/>
        <w:spacing w:line="360" w:lineRule="auto"/>
        <w:ind w:firstLine="480" w:firstLineChars="200"/>
        <w:rPr>
          <w:rFonts w:ascii="宋体" w:hAnsi="宋体"/>
          <w:sz w:val="24"/>
        </w:rPr>
      </w:pPr>
      <w:r>
        <w:rPr>
          <w:rFonts w:hint="eastAsia" w:ascii="宋体" w:hAnsi="宋体"/>
          <w:sz w:val="24"/>
        </w:rPr>
        <w:t>附件：1</w:t>
      </w:r>
      <w:r>
        <w:rPr>
          <w:rFonts w:hint="eastAsia" w:ascii="宋体" w:hAnsi="宋体"/>
          <w:sz w:val="24"/>
          <w:lang w:val="en-US" w:eastAsia="zh-CN"/>
        </w:rPr>
        <w:t>.</w:t>
      </w:r>
      <w:r>
        <w:rPr>
          <w:rFonts w:hint="eastAsia" w:ascii="宋体" w:hAnsi="宋体"/>
          <w:sz w:val="24"/>
        </w:rPr>
        <w:t>租赁房产安全生产管理协议</w:t>
      </w:r>
    </w:p>
    <w:p w14:paraId="3567A4F1">
      <w:pPr>
        <w:adjustRightInd w:val="0"/>
        <w:snapToGrid w:val="0"/>
        <w:spacing w:line="360" w:lineRule="auto"/>
        <w:ind w:firstLine="1200" w:firstLineChars="500"/>
        <w:rPr>
          <w:rFonts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廉洁承诺书</w:t>
      </w:r>
    </w:p>
    <w:p w14:paraId="028220E9">
      <w:pPr>
        <w:adjustRightInd w:val="0"/>
        <w:snapToGrid w:val="0"/>
        <w:spacing w:line="360" w:lineRule="auto"/>
        <w:ind w:firstLine="1200" w:firstLineChars="500"/>
        <w:rPr>
          <w:rFonts w:hint="eastAsia" w:ascii="宋体" w:hAnsi="宋体"/>
          <w:sz w:val="24"/>
        </w:rPr>
      </w:pPr>
      <w:r>
        <w:rPr>
          <w:rFonts w:hint="eastAsia" w:ascii="宋体" w:hAnsi="宋体"/>
          <w:sz w:val="24"/>
        </w:rPr>
        <w:t>3</w:t>
      </w:r>
      <w:r>
        <w:rPr>
          <w:rFonts w:hint="eastAsia" w:ascii="宋体" w:hAnsi="宋体"/>
          <w:sz w:val="24"/>
          <w:lang w:val="en-US" w:eastAsia="zh-CN"/>
        </w:rPr>
        <w:t>.</w:t>
      </w:r>
      <w:r>
        <w:rPr>
          <w:rFonts w:hint="eastAsia" w:ascii="宋体" w:hAnsi="宋体"/>
          <w:sz w:val="24"/>
        </w:rPr>
        <w:t>交房交接单</w:t>
      </w:r>
    </w:p>
    <w:p w14:paraId="0D69553E">
      <w:pPr>
        <w:spacing w:line="360" w:lineRule="auto"/>
        <w:ind w:firstLine="480" w:firstLineChars="200"/>
        <w:rPr>
          <w:rFonts w:hint="eastAsia" w:ascii="宋体" w:hAnsi="宋体"/>
          <w:sz w:val="24"/>
        </w:rPr>
      </w:pPr>
    </w:p>
    <w:p w14:paraId="7567AA20">
      <w:pPr>
        <w:spacing w:line="360" w:lineRule="auto"/>
        <w:ind w:firstLine="480" w:firstLineChars="200"/>
        <w:rPr>
          <w:rFonts w:hint="eastAsia" w:ascii="宋体" w:hAnsi="宋体"/>
          <w:sz w:val="24"/>
        </w:rPr>
      </w:pPr>
    </w:p>
    <w:p w14:paraId="15280138">
      <w:pPr>
        <w:spacing w:line="360" w:lineRule="auto"/>
        <w:ind w:firstLine="480" w:firstLineChars="200"/>
        <w:rPr>
          <w:rFonts w:hint="eastAsia" w:ascii="宋体" w:hAnsi="宋体"/>
          <w:sz w:val="24"/>
        </w:rPr>
      </w:pPr>
    </w:p>
    <w:p w14:paraId="4AF7A4B1">
      <w:pPr>
        <w:spacing w:line="360" w:lineRule="auto"/>
        <w:ind w:firstLine="480" w:firstLineChars="200"/>
        <w:rPr>
          <w:rFonts w:hint="eastAsia" w:ascii="宋体" w:hAnsi="宋体"/>
          <w:sz w:val="24"/>
        </w:rPr>
      </w:pPr>
    </w:p>
    <w:p w14:paraId="7F69D99B">
      <w:pPr>
        <w:spacing w:line="360" w:lineRule="auto"/>
        <w:ind w:firstLine="480" w:firstLineChars="200"/>
        <w:rPr>
          <w:rFonts w:hint="eastAsia" w:ascii="宋体" w:hAnsi="宋体"/>
          <w:sz w:val="24"/>
        </w:rPr>
      </w:pPr>
    </w:p>
    <w:p w14:paraId="22A02F45">
      <w:pPr>
        <w:spacing w:line="360" w:lineRule="auto"/>
        <w:ind w:firstLine="480" w:firstLineChars="200"/>
        <w:rPr>
          <w:rFonts w:hint="eastAsia" w:ascii="宋体" w:hAnsi="宋体"/>
          <w:sz w:val="24"/>
        </w:rPr>
      </w:pPr>
    </w:p>
    <w:p w14:paraId="41F62C42">
      <w:pPr>
        <w:spacing w:line="360" w:lineRule="auto"/>
        <w:ind w:firstLine="480" w:firstLineChars="200"/>
        <w:rPr>
          <w:rFonts w:hint="eastAsia" w:ascii="宋体" w:hAnsi="宋体"/>
          <w:sz w:val="24"/>
        </w:rPr>
      </w:pPr>
    </w:p>
    <w:p w14:paraId="628FAEE6">
      <w:pPr>
        <w:spacing w:line="360" w:lineRule="auto"/>
        <w:ind w:firstLine="480" w:firstLineChars="200"/>
        <w:rPr>
          <w:rFonts w:hint="eastAsia" w:ascii="宋体" w:hAnsi="宋体"/>
          <w:sz w:val="24"/>
        </w:rPr>
      </w:pPr>
    </w:p>
    <w:p w14:paraId="06FD216B">
      <w:pPr>
        <w:spacing w:line="360" w:lineRule="auto"/>
        <w:ind w:firstLine="480" w:firstLineChars="200"/>
        <w:rPr>
          <w:rFonts w:hint="eastAsia" w:ascii="宋体" w:hAnsi="宋体"/>
          <w:sz w:val="24"/>
        </w:rPr>
      </w:pPr>
    </w:p>
    <w:p w14:paraId="2540F15C">
      <w:pPr>
        <w:spacing w:line="360" w:lineRule="auto"/>
        <w:ind w:firstLine="480" w:firstLineChars="200"/>
        <w:rPr>
          <w:rFonts w:hint="eastAsia" w:ascii="宋体" w:hAnsi="宋体"/>
          <w:sz w:val="24"/>
        </w:rPr>
      </w:pPr>
    </w:p>
    <w:p w14:paraId="58DBF26F">
      <w:pPr>
        <w:spacing w:line="360" w:lineRule="auto"/>
        <w:ind w:firstLine="480" w:firstLineChars="200"/>
        <w:rPr>
          <w:rFonts w:hint="eastAsia" w:ascii="宋体" w:hAnsi="宋体"/>
          <w:sz w:val="24"/>
        </w:rPr>
      </w:pPr>
    </w:p>
    <w:p w14:paraId="7F69B53D">
      <w:pPr>
        <w:spacing w:line="360" w:lineRule="auto"/>
        <w:ind w:firstLine="480" w:firstLineChars="200"/>
        <w:rPr>
          <w:rFonts w:hint="eastAsia" w:ascii="宋体" w:hAnsi="宋体"/>
          <w:sz w:val="24"/>
        </w:rPr>
      </w:pPr>
    </w:p>
    <w:p w14:paraId="40FFA282">
      <w:pPr>
        <w:spacing w:line="360" w:lineRule="auto"/>
        <w:ind w:firstLine="480" w:firstLineChars="200"/>
        <w:rPr>
          <w:rFonts w:hint="eastAsia" w:ascii="宋体" w:hAnsi="宋体"/>
          <w:sz w:val="24"/>
        </w:rPr>
      </w:pPr>
    </w:p>
    <w:p w14:paraId="1EB5B78C">
      <w:pPr>
        <w:spacing w:line="360" w:lineRule="auto"/>
        <w:ind w:firstLine="480" w:firstLineChars="200"/>
        <w:rPr>
          <w:rFonts w:hint="eastAsia" w:ascii="宋体" w:hAnsi="宋体"/>
          <w:sz w:val="24"/>
        </w:rPr>
      </w:pPr>
    </w:p>
    <w:p w14:paraId="108DCE43">
      <w:pPr>
        <w:spacing w:line="360" w:lineRule="auto"/>
        <w:ind w:firstLine="480" w:firstLineChars="200"/>
        <w:rPr>
          <w:rFonts w:hint="eastAsia" w:ascii="宋体" w:hAnsi="宋体"/>
          <w:sz w:val="24"/>
        </w:rPr>
      </w:pPr>
    </w:p>
    <w:p w14:paraId="3FDFEDB0">
      <w:pPr>
        <w:spacing w:line="360" w:lineRule="auto"/>
        <w:ind w:firstLine="480" w:firstLineChars="200"/>
        <w:rPr>
          <w:rFonts w:hint="eastAsia" w:ascii="宋体" w:hAnsi="宋体"/>
          <w:sz w:val="24"/>
        </w:rPr>
      </w:pPr>
    </w:p>
    <w:p w14:paraId="7845172D">
      <w:pPr>
        <w:spacing w:line="360" w:lineRule="auto"/>
        <w:ind w:firstLine="480" w:firstLineChars="200"/>
        <w:rPr>
          <w:rFonts w:hint="eastAsia" w:ascii="宋体" w:hAnsi="宋体"/>
          <w:sz w:val="24"/>
        </w:rPr>
      </w:pPr>
    </w:p>
    <w:p w14:paraId="45BCFA39">
      <w:pPr>
        <w:spacing w:line="360" w:lineRule="auto"/>
        <w:ind w:firstLine="480" w:firstLineChars="200"/>
        <w:rPr>
          <w:rFonts w:hint="eastAsia" w:ascii="宋体" w:hAnsi="宋体"/>
          <w:sz w:val="24"/>
        </w:rPr>
      </w:pPr>
    </w:p>
    <w:p w14:paraId="50BC589C">
      <w:pPr>
        <w:spacing w:line="360" w:lineRule="auto"/>
        <w:ind w:firstLine="480" w:firstLineChars="200"/>
        <w:rPr>
          <w:rFonts w:hint="eastAsia" w:ascii="宋体" w:hAnsi="宋体"/>
          <w:sz w:val="24"/>
        </w:rPr>
      </w:pPr>
    </w:p>
    <w:p w14:paraId="1B878CAF">
      <w:pPr>
        <w:spacing w:line="360" w:lineRule="auto"/>
        <w:ind w:firstLine="480" w:firstLineChars="200"/>
        <w:rPr>
          <w:rFonts w:hint="eastAsia" w:ascii="宋体" w:hAnsi="宋体"/>
          <w:sz w:val="24"/>
        </w:rPr>
      </w:pPr>
    </w:p>
    <w:p w14:paraId="5CC6045A">
      <w:pPr>
        <w:spacing w:line="360" w:lineRule="auto"/>
        <w:ind w:firstLine="480" w:firstLineChars="200"/>
        <w:rPr>
          <w:rFonts w:hint="eastAsia" w:ascii="宋体" w:hAnsi="宋体"/>
          <w:sz w:val="24"/>
        </w:rPr>
      </w:pPr>
    </w:p>
    <w:p w14:paraId="68FD4323">
      <w:pPr>
        <w:spacing w:line="360" w:lineRule="auto"/>
        <w:ind w:firstLine="480" w:firstLineChars="200"/>
        <w:rPr>
          <w:rFonts w:hint="eastAsia" w:ascii="宋体" w:hAnsi="宋体"/>
          <w:sz w:val="24"/>
        </w:rPr>
      </w:pPr>
    </w:p>
    <w:p w14:paraId="564E9EDB">
      <w:pPr>
        <w:spacing w:line="360" w:lineRule="auto"/>
        <w:ind w:firstLine="480" w:firstLineChars="200"/>
        <w:rPr>
          <w:rFonts w:hint="eastAsia" w:ascii="宋体" w:hAnsi="宋体"/>
          <w:sz w:val="24"/>
        </w:rPr>
      </w:pPr>
    </w:p>
    <w:p w14:paraId="5ED9C805">
      <w:pPr>
        <w:spacing w:line="360" w:lineRule="auto"/>
        <w:ind w:firstLine="480" w:firstLineChars="200"/>
        <w:rPr>
          <w:rFonts w:ascii="宋体" w:hAnsi="宋体"/>
          <w:sz w:val="24"/>
        </w:rPr>
      </w:pPr>
      <w:r>
        <w:rPr>
          <w:rFonts w:hint="eastAsia" w:ascii="宋体" w:hAnsi="宋体"/>
          <w:sz w:val="24"/>
        </w:rPr>
        <w:t>（以下无正文，下接签署页）</w:t>
      </w:r>
    </w:p>
    <w:p w14:paraId="25E7862E">
      <w:pPr>
        <w:spacing w:line="360" w:lineRule="auto"/>
        <w:ind w:firstLine="480" w:firstLineChars="200"/>
        <w:rPr>
          <w:rFonts w:hint="eastAsia" w:ascii="宋体" w:hAnsi="宋体"/>
          <w:sz w:val="24"/>
        </w:rPr>
      </w:pPr>
    </w:p>
    <w:p w14:paraId="38379BD7">
      <w:pPr>
        <w:spacing w:line="360" w:lineRule="auto"/>
        <w:rPr>
          <w:rFonts w:ascii="宋体" w:hAnsi="宋体"/>
          <w:sz w:val="24"/>
        </w:rPr>
      </w:pPr>
      <w:r>
        <w:rPr>
          <w:rFonts w:hint="eastAsia" w:ascii="宋体" w:hAnsi="宋体"/>
          <w:sz w:val="24"/>
        </w:rPr>
        <w:t>（本页无正文，甲方、乙方于【</w:t>
      </w:r>
      <w:r>
        <w:rPr>
          <w:rFonts w:ascii="宋体" w:hAnsi="宋体"/>
          <w:sz w:val="24"/>
        </w:rPr>
        <w:t xml:space="preserve">     </w:t>
      </w:r>
      <w:r>
        <w:rPr>
          <w:rFonts w:hint="eastAsia" w:ascii="宋体" w:hAnsi="宋体"/>
          <w:sz w:val="24"/>
        </w:rPr>
        <w:t xml:space="preserve">】年【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】日签署的《房屋租赁合同》的签署页）</w:t>
      </w:r>
    </w:p>
    <w:p w14:paraId="360F6DFB">
      <w:pPr>
        <w:spacing w:line="360" w:lineRule="auto"/>
        <w:ind w:firstLine="400" w:firstLineChars="200"/>
        <w:rPr>
          <w:rFonts w:ascii="宋体" w:hAnsi="宋体"/>
          <w:color w:val="000000"/>
          <w:spacing w:val="-20"/>
          <w:sz w:val="24"/>
        </w:rPr>
      </w:pPr>
    </w:p>
    <w:p w14:paraId="009CB5EF">
      <w:pPr>
        <w:spacing w:line="360" w:lineRule="auto"/>
        <w:ind w:firstLine="400" w:firstLineChars="200"/>
        <w:rPr>
          <w:rFonts w:ascii="宋体" w:hAnsi="宋体"/>
          <w:color w:val="000000"/>
          <w:spacing w:val="-20"/>
          <w:sz w:val="24"/>
        </w:rPr>
      </w:pPr>
    </w:p>
    <w:p w14:paraId="52815140">
      <w:pPr>
        <w:spacing w:line="360" w:lineRule="auto"/>
        <w:ind w:firstLine="400" w:firstLineChars="200"/>
        <w:rPr>
          <w:rFonts w:ascii="宋体" w:hAnsi="宋体"/>
          <w:color w:val="000000"/>
          <w:spacing w:val="-20"/>
          <w:sz w:val="24"/>
        </w:rPr>
      </w:pPr>
    </w:p>
    <w:p w14:paraId="5231FAA4">
      <w:pPr>
        <w:spacing w:line="360" w:lineRule="auto"/>
        <w:ind w:firstLine="400" w:firstLineChars="200"/>
        <w:rPr>
          <w:rFonts w:ascii="黑体" w:hAnsi="黑体" w:eastAsia="黑体"/>
          <w:b/>
          <w:bCs/>
          <w:color w:val="000000"/>
          <w:spacing w:val="-20"/>
          <w:sz w:val="24"/>
        </w:rPr>
      </w:pPr>
      <w:r>
        <w:rPr>
          <w:rFonts w:hint="eastAsia" w:ascii="黑体" w:hAnsi="黑体" w:eastAsia="黑体"/>
          <w:color w:val="000000"/>
          <w:spacing w:val="-20"/>
          <w:sz w:val="24"/>
        </w:rPr>
        <w:t>甲方：</w:t>
      </w:r>
      <w:r>
        <w:rPr>
          <w:rFonts w:hint="eastAsia" w:ascii="宋体" w:hAnsi="宋体"/>
          <w:b/>
          <w:bCs/>
          <w:color w:val="000000"/>
          <w:sz w:val="24"/>
        </w:rPr>
        <w:t xml:space="preserve">  （盖章）</w:t>
      </w:r>
    </w:p>
    <w:p w14:paraId="6246931A">
      <w:pPr>
        <w:spacing w:line="360" w:lineRule="auto"/>
        <w:rPr>
          <w:rFonts w:ascii="黑体" w:hAnsi="黑体" w:eastAsia="黑体"/>
          <w:b/>
          <w:bCs/>
          <w:color w:val="000000"/>
          <w:spacing w:val="-20"/>
          <w:sz w:val="24"/>
        </w:rPr>
      </w:pPr>
      <w:r>
        <w:rPr>
          <w:rFonts w:hint="eastAsia" w:ascii="黑体" w:hAnsi="黑体" w:eastAsia="黑体"/>
          <w:color w:val="000000"/>
          <w:sz w:val="24"/>
        </w:rPr>
        <w:t xml:space="preserve"> </w:t>
      </w:r>
      <w:r>
        <w:rPr>
          <w:rFonts w:ascii="黑体" w:hAnsi="黑体" w:eastAsia="黑体"/>
          <w:color w:val="000000"/>
          <w:sz w:val="24"/>
        </w:rPr>
        <w:t xml:space="preserve">  法定代表人或授权代表签字</w:t>
      </w:r>
      <w:r>
        <w:rPr>
          <w:rFonts w:hint="eastAsia" w:ascii="黑体" w:hAnsi="黑体" w:eastAsia="黑体"/>
          <w:color w:val="000000"/>
          <w:sz w:val="24"/>
        </w:rPr>
        <w:t>：</w:t>
      </w:r>
    </w:p>
    <w:p w14:paraId="354997D2">
      <w:pPr>
        <w:spacing w:line="360" w:lineRule="auto"/>
        <w:ind w:firstLine="482" w:firstLineChars="200"/>
        <w:rPr>
          <w:rFonts w:ascii="宋体" w:hAnsi="宋体"/>
          <w:color w:val="000000"/>
          <w:spacing w:val="-20"/>
          <w:sz w:val="24"/>
        </w:rPr>
      </w:pPr>
      <w:r>
        <w:rPr>
          <w:rFonts w:hint="eastAsia" w:ascii="宋体" w:hAnsi="宋体"/>
          <w:b/>
          <w:bCs/>
          <w:color w:val="000000"/>
          <w:sz w:val="24"/>
        </w:rPr>
        <w:t>　</w:t>
      </w:r>
    </w:p>
    <w:p w14:paraId="0AD21FEF">
      <w:pPr>
        <w:spacing w:line="360" w:lineRule="auto"/>
        <w:ind w:firstLine="400" w:firstLineChars="200"/>
        <w:rPr>
          <w:rFonts w:ascii="宋体" w:hAnsi="宋体"/>
          <w:color w:val="000000"/>
          <w:spacing w:val="-20"/>
          <w:sz w:val="24"/>
        </w:rPr>
      </w:pPr>
    </w:p>
    <w:p w14:paraId="034AB283">
      <w:pPr>
        <w:spacing w:line="360" w:lineRule="auto"/>
        <w:rPr>
          <w:rFonts w:ascii="宋体" w:hAnsi="宋体"/>
          <w:color w:val="000000"/>
          <w:spacing w:val="-20"/>
          <w:sz w:val="24"/>
        </w:rPr>
      </w:pPr>
    </w:p>
    <w:p w14:paraId="1E0355BF">
      <w:pPr>
        <w:spacing w:line="360" w:lineRule="auto"/>
        <w:rPr>
          <w:rFonts w:ascii="宋体" w:hAnsi="宋体"/>
          <w:color w:val="000000"/>
          <w:spacing w:val="-20"/>
          <w:sz w:val="24"/>
        </w:rPr>
      </w:pPr>
    </w:p>
    <w:p w14:paraId="224CE789">
      <w:pPr>
        <w:spacing w:line="360" w:lineRule="auto"/>
        <w:rPr>
          <w:rFonts w:ascii="宋体" w:hAnsi="宋体"/>
          <w:color w:val="000000"/>
          <w:spacing w:val="-20"/>
          <w:sz w:val="24"/>
        </w:rPr>
      </w:pPr>
    </w:p>
    <w:p w14:paraId="284AD56B">
      <w:pPr>
        <w:spacing w:line="360" w:lineRule="auto"/>
        <w:ind w:firstLine="400" w:firstLineChars="200"/>
        <w:rPr>
          <w:rFonts w:ascii="黑体" w:hAnsi="黑体" w:eastAsia="黑体"/>
          <w:color w:val="000000"/>
          <w:spacing w:val="-20"/>
          <w:sz w:val="24"/>
        </w:rPr>
      </w:pPr>
      <w:r>
        <w:rPr>
          <w:rFonts w:hint="eastAsia" w:ascii="黑体" w:hAnsi="黑体" w:eastAsia="黑体"/>
          <w:color w:val="000000"/>
          <w:spacing w:val="-20"/>
          <w:sz w:val="24"/>
        </w:rPr>
        <w:t xml:space="preserve">乙方：  </w:t>
      </w:r>
      <w:r>
        <w:rPr>
          <w:rFonts w:ascii="黑体" w:hAnsi="黑体" w:eastAsia="黑体"/>
          <w:color w:val="000000"/>
          <w:spacing w:val="-20"/>
          <w:sz w:val="24"/>
        </w:rPr>
        <w:t xml:space="preserve"> </w:t>
      </w:r>
      <w:r>
        <w:rPr>
          <w:rFonts w:hint="eastAsia" w:ascii="宋体" w:hAnsi="宋体"/>
          <w:b/>
          <w:bCs/>
          <w:color w:val="000000"/>
          <w:sz w:val="24"/>
        </w:rPr>
        <w:t>（盖章）</w:t>
      </w:r>
    </w:p>
    <w:p w14:paraId="09DCE620">
      <w:pPr>
        <w:spacing w:line="360" w:lineRule="auto"/>
        <w:ind w:firstLine="480" w:firstLineChars="200"/>
        <w:rPr>
          <w:rFonts w:ascii="黑体" w:hAnsi="黑体" w:eastAsia="黑体"/>
          <w:color w:val="000000"/>
          <w:sz w:val="24"/>
        </w:rPr>
      </w:pPr>
      <w:r>
        <w:rPr>
          <w:rFonts w:ascii="黑体" w:hAnsi="黑体" w:eastAsia="黑体"/>
          <w:color w:val="000000"/>
          <w:sz w:val="24"/>
        </w:rPr>
        <w:t>法定代表人或授权代表签字</w:t>
      </w:r>
      <w:r>
        <w:rPr>
          <w:rFonts w:hint="eastAsia" w:ascii="黑体" w:hAnsi="黑体" w:eastAsia="黑体"/>
          <w:color w:val="000000"/>
          <w:sz w:val="24"/>
        </w:rPr>
        <w:t>：</w:t>
      </w:r>
    </w:p>
    <w:p w14:paraId="1029A8B3">
      <w:pPr>
        <w:spacing w:line="360" w:lineRule="auto"/>
        <w:ind w:firstLine="482" w:firstLineChars="200"/>
        <w:rPr>
          <w:rFonts w:ascii="宋体" w:hAnsi="宋体"/>
          <w:color w:val="000000"/>
          <w:sz w:val="24"/>
        </w:rPr>
      </w:pPr>
      <w:r>
        <w:rPr>
          <w:rFonts w:hint="eastAsia" w:ascii="宋体" w:hAnsi="宋体"/>
          <w:b/>
          <w:bCs/>
          <w:color w:val="000000"/>
          <w:sz w:val="24"/>
        </w:rPr>
        <w:t xml:space="preserve">　　　　　 </w:t>
      </w:r>
      <w:r>
        <w:rPr>
          <w:rFonts w:hint="eastAsia" w:ascii="宋体" w:hAnsi="宋体"/>
          <w:color w:val="000000"/>
          <w:sz w:val="24"/>
        </w:rPr>
        <w:t xml:space="preserve">  </w:t>
      </w:r>
      <w:r>
        <w:rPr>
          <w:rFonts w:hint="eastAsia" w:ascii="宋体" w:hAnsi="宋体"/>
          <w:b/>
          <w:bCs/>
          <w:color w:val="000000"/>
          <w:sz w:val="24"/>
        </w:rPr>
        <w:t>　</w:t>
      </w:r>
      <w:r>
        <w:rPr>
          <w:rFonts w:hint="eastAsia" w:ascii="宋体" w:hAnsi="宋体"/>
          <w:color w:val="000000"/>
          <w:sz w:val="24"/>
        </w:rPr>
        <w:t xml:space="preserve">            </w:t>
      </w:r>
      <w:r>
        <w:rPr>
          <w:rFonts w:ascii="宋体" w:hAnsi="宋体"/>
          <w:color w:val="000000"/>
          <w:sz w:val="24"/>
        </w:rPr>
        <w:t xml:space="preserve">    </w:t>
      </w:r>
    </w:p>
    <w:p w14:paraId="7296E299">
      <w:pPr>
        <w:spacing w:line="360" w:lineRule="auto"/>
        <w:ind w:firstLine="480" w:firstLineChars="200"/>
        <w:rPr>
          <w:rFonts w:ascii="宋体" w:hAnsi="宋体"/>
          <w:color w:val="000000"/>
          <w:sz w:val="24"/>
        </w:rPr>
      </w:pPr>
    </w:p>
    <w:p w14:paraId="32646C1E">
      <w:pPr>
        <w:spacing w:line="360" w:lineRule="auto"/>
        <w:ind w:firstLine="4080" w:firstLineChars="1700"/>
      </w:pPr>
      <w:r>
        <w:rPr>
          <w:rFonts w:hint="eastAsia" w:ascii="宋体" w:hAnsi="宋体"/>
          <w:color w:val="000000"/>
          <w:sz w:val="24"/>
        </w:rPr>
        <w:t xml:space="preserve">签订日期：【  </w:t>
      </w:r>
      <w:r>
        <w:rPr>
          <w:rFonts w:ascii="宋体" w:hAnsi="宋体"/>
          <w:color w:val="000000"/>
          <w:sz w:val="24"/>
        </w:rPr>
        <w:t xml:space="preserve">  </w:t>
      </w:r>
      <w:r>
        <w:rPr>
          <w:rFonts w:hint="eastAsia" w:ascii="宋体" w:hAnsi="宋体"/>
          <w:color w:val="000000"/>
          <w:sz w:val="24"/>
        </w:rPr>
        <w:t>】年【 】月【 】日</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CBC51">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10</w:t>
    </w:r>
    <w:r>
      <w:fldChar w:fldCharType="end"/>
    </w:r>
  </w:p>
  <w:p w14:paraId="4775B130">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FAC80">
    <w:pPr>
      <w:pStyle w:val="5"/>
      <w:framePr w:wrap="around" w:vAnchor="text" w:hAnchor="margin" w:xAlign="center" w:y="1"/>
      <w:rPr>
        <w:rStyle w:val="12"/>
      </w:rPr>
    </w:pPr>
    <w:r>
      <w:fldChar w:fldCharType="begin"/>
    </w:r>
    <w:r>
      <w:rPr>
        <w:rStyle w:val="12"/>
      </w:rPr>
      <w:instrText xml:space="preserve">PAGE  </w:instrText>
    </w:r>
    <w:r>
      <w:fldChar w:fldCharType="end"/>
    </w:r>
  </w:p>
  <w:p w14:paraId="7E79FAA6">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04004">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FC84D"/>
    <w:multiLevelType w:val="singleLevel"/>
    <w:tmpl w:val="A65FC84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 w:name="KSO_WPS_MARK_KEY" w:val="f579b211-6608-4d2f-a91b-81ac1ddca7fd"/>
  </w:docVars>
  <w:rsids>
    <w:rsidRoot w:val="00F76958"/>
    <w:rsid w:val="000130FD"/>
    <w:rsid w:val="00021A57"/>
    <w:rsid w:val="0004410C"/>
    <w:rsid w:val="000475F4"/>
    <w:rsid w:val="00053D7A"/>
    <w:rsid w:val="00053EEF"/>
    <w:rsid w:val="0006006E"/>
    <w:rsid w:val="00060CD7"/>
    <w:rsid w:val="00064161"/>
    <w:rsid w:val="000B20F1"/>
    <w:rsid w:val="000B48EE"/>
    <w:rsid w:val="000B513D"/>
    <w:rsid w:val="000C223A"/>
    <w:rsid w:val="000C2AF5"/>
    <w:rsid w:val="000C4D89"/>
    <w:rsid w:val="000C7AC6"/>
    <w:rsid w:val="000D0249"/>
    <w:rsid w:val="000D76BF"/>
    <w:rsid w:val="000D7F05"/>
    <w:rsid w:val="000E7BF3"/>
    <w:rsid w:val="000F055A"/>
    <w:rsid w:val="000F6C90"/>
    <w:rsid w:val="00107AB6"/>
    <w:rsid w:val="0011541E"/>
    <w:rsid w:val="001201A1"/>
    <w:rsid w:val="001251F2"/>
    <w:rsid w:val="00127BBD"/>
    <w:rsid w:val="001306AA"/>
    <w:rsid w:val="001346D0"/>
    <w:rsid w:val="00135094"/>
    <w:rsid w:val="00146291"/>
    <w:rsid w:val="0015686C"/>
    <w:rsid w:val="0016294D"/>
    <w:rsid w:val="00164176"/>
    <w:rsid w:val="0017161A"/>
    <w:rsid w:val="001740CF"/>
    <w:rsid w:val="00176D26"/>
    <w:rsid w:val="0017705D"/>
    <w:rsid w:val="001824B5"/>
    <w:rsid w:val="00184BF7"/>
    <w:rsid w:val="001A099A"/>
    <w:rsid w:val="001A5B46"/>
    <w:rsid w:val="001C30B7"/>
    <w:rsid w:val="001C560F"/>
    <w:rsid w:val="001C7E0A"/>
    <w:rsid w:val="001D1350"/>
    <w:rsid w:val="001E017A"/>
    <w:rsid w:val="001F69A4"/>
    <w:rsid w:val="00221A11"/>
    <w:rsid w:val="00224DBF"/>
    <w:rsid w:val="00231F38"/>
    <w:rsid w:val="00245B8F"/>
    <w:rsid w:val="00246774"/>
    <w:rsid w:val="00251FAB"/>
    <w:rsid w:val="00270FA0"/>
    <w:rsid w:val="0028126C"/>
    <w:rsid w:val="002842EE"/>
    <w:rsid w:val="00284D1D"/>
    <w:rsid w:val="00287DCB"/>
    <w:rsid w:val="00293AF4"/>
    <w:rsid w:val="002A0CCD"/>
    <w:rsid w:val="002A5685"/>
    <w:rsid w:val="002A7EFB"/>
    <w:rsid w:val="002B3F8C"/>
    <w:rsid w:val="002B6818"/>
    <w:rsid w:val="002B7D46"/>
    <w:rsid w:val="002C0027"/>
    <w:rsid w:val="002C04BD"/>
    <w:rsid w:val="002C1190"/>
    <w:rsid w:val="002C3CCD"/>
    <w:rsid w:val="002E3F86"/>
    <w:rsid w:val="002F0F47"/>
    <w:rsid w:val="002F5574"/>
    <w:rsid w:val="003010D3"/>
    <w:rsid w:val="003076F1"/>
    <w:rsid w:val="00320641"/>
    <w:rsid w:val="00335D9F"/>
    <w:rsid w:val="00340A04"/>
    <w:rsid w:val="0036302A"/>
    <w:rsid w:val="00364764"/>
    <w:rsid w:val="00367B57"/>
    <w:rsid w:val="0037312B"/>
    <w:rsid w:val="00373F1F"/>
    <w:rsid w:val="003903D7"/>
    <w:rsid w:val="003A3610"/>
    <w:rsid w:val="003A4CB2"/>
    <w:rsid w:val="003B066F"/>
    <w:rsid w:val="003B4364"/>
    <w:rsid w:val="003C070C"/>
    <w:rsid w:val="003C6C2F"/>
    <w:rsid w:val="003D05A3"/>
    <w:rsid w:val="003E58CE"/>
    <w:rsid w:val="003E6390"/>
    <w:rsid w:val="003F205C"/>
    <w:rsid w:val="003F3D2A"/>
    <w:rsid w:val="003F45F1"/>
    <w:rsid w:val="004108BA"/>
    <w:rsid w:val="00430750"/>
    <w:rsid w:val="00444F50"/>
    <w:rsid w:val="00444F90"/>
    <w:rsid w:val="0045100A"/>
    <w:rsid w:val="004515F3"/>
    <w:rsid w:val="00451C84"/>
    <w:rsid w:val="00456145"/>
    <w:rsid w:val="00461D42"/>
    <w:rsid w:val="004624B9"/>
    <w:rsid w:val="004659B1"/>
    <w:rsid w:val="00471530"/>
    <w:rsid w:val="0047567A"/>
    <w:rsid w:val="004A3C0A"/>
    <w:rsid w:val="004A48C6"/>
    <w:rsid w:val="004A6B64"/>
    <w:rsid w:val="004B188D"/>
    <w:rsid w:val="004C11D3"/>
    <w:rsid w:val="004C5755"/>
    <w:rsid w:val="004D00E0"/>
    <w:rsid w:val="004D4796"/>
    <w:rsid w:val="004D6AF6"/>
    <w:rsid w:val="004E408A"/>
    <w:rsid w:val="004E5D94"/>
    <w:rsid w:val="00501558"/>
    <w:rsid w:val="00502406"/>
    <w:rsid w:val="00502DB7"/>
    <w:rsid w:val="00505199"/>
    <w:rsid w:val="00505410"/>
    <w:rsid w:val="005054E6"/>
    <w:rsid w:val="005057C7"/>
    <w:rsid w:val="00510215"/>
    <w:rsid w:val="00514683"/>
    <w:rsid w:val="00534A83"/>
    <w:rsid w:val="00547438"/>
    <w:rsid w:val="00552B0D"/>
    <w:rsid w:val="00554EEE"/>
    <w:rsid w:val="0059697E"/>
    <w:rsid w:val="005A56CE"/>
    <w:rsid w:val="005A5A1A"/>
    <w:rsid w:val="005B076A"/>
    <w:rsid w:val="005C58E2"/>
    <w:rsid w:val="005C5ED3"/>
    <w:rsid w:val="005D0A21"/>
    <w:rsid w:val="005D311D"/>
    <w:rsid w:val="005E17FD"/>
    <w:rsid w:val="005E49B3"/>
    <w:rsid w:val="005E70C4"/>
    <w:rsid w:val="005F1398"/>
    <w:rsid w:val="005F16DA"/>
    <w:rsid w:val="005F27EB"/>
    <w:rsid w:val="005F6860"/>
    <w:rsid w:val="00604240"/>
    <w:rsid w:val="00605FB0"/>
    <w:rsid w:val="0061317E"/>
    <w:rsid w:val="00644CAD"/>
    <w:rsid w:val="0065569C"/>
    <w:rsid w:val="0068132F"/>
    <w:rsid w:val="006A524F"/>
    <w:rsid w:val="006A659A"/>
    <w:rsid w:val="006B73B4"/>
    <w:rsid w:val="006C284F"/>
    <w:rsid w:val="006C3189"/>
    <w:rsid w:val="006D0327"/>
    <w:rsid w:val="006D22C8"/>
    <w:rsid w:val="006D4E25"/>
    <w:rsid w:val="006D575E"/>
    <w:rsid w:val="006E32DC"/>
    <w:rsid w:val="006E4564"/>
    <w:rsid w:val="006F3695"/>
    <w:rsid w:val="006F432D"/>
    <w:rsid w:val="00706AD3"/>
    <w:rsid w:val="0072528D"/>
    <w:rsid w:val="00726F16"/>
    <w:rsid w:val="00727471"/>
    <w:rsid w:val="00741559"/>
    <w:rsid w:val="007472BB"/>
    <w:rsid w:val="007552CD"/>
    <w:rsid w:val="007567AC"/>
    <w:rsid w:val="00764D62"/>
    <w:rsid w:val="00765E84"/>
    <w:rsid w:val="007663DE"/>
    <w:rsid w:val="00766BC1"/>
    <w:rsid w:val="0077298F"/>
    <w:rsid w:val="00775C7E"/>
    <w:rsid w:val="00777800"/>
    <w:rsid w:val="00790F09"/>
    <w:rsid w:val="007A0687"/>
    <w:rsid w:val="007A0FD8"/>
    <w:rsid w:val="007A3874"/>
    <w:rsid w:val="007C47F5"/>
    <w:rsid w:val="007E0D49"/>
    <w:rsid w:val="007E1EDB"/>
    <w:rsid w:val="007E32C7"/>
    <w:rsid w:val="007F45C9"/>
    <w:rsid w:val="00804715"/>
    <w:rsid w:val="008058E2"/>
    <w:rsid w:val="00816F0A"/>
    <w:rsid w:val="00825BC1"/>
    <w:rsid w:val="008330FC"/>
    <w:rsid w:val="0083511B"/>
    <w:rsid w:val="00840E5D"/>
    <w:rsid w:val="00843C59"/>
    <w:rsid w:val="0084570B"/>
    <w:rsid w:val="008605F5"/>
    <w:rsid w:val="00884C20"/>
    <w:rsid w:val="00890C62"/>
    <w:rsid w:val="008A5AD7"/>
    <w:rsid w:val="008A7DCB"/>
    <w:rsid w:val="008B038B"/>
    <w:rsid w:val="008D0E36"/>
    <w:rsid w:val="008D45A6"/>
    <w:rsid w:val="008D6FAA"/>
    <w:rsid w:val="008D7D93"/>
    <w:rsid w:val="008E1EB5"/>
    <w:rsid w:val="008E26C2"/>
    <w:rsid w:val="008E37BB"/>
    <w:rsid w:val="008E6E63"/>
    <w:rsid w:val="008F1192"/>
    <w:rsid w:val="00910C34"/>
    <w:rsid w:val="00913E68"/>
    <w:rsid w:val="00923DA4"/>
    <w:rsid w:val="0093144C"/>
    <w:rsid w:val="00941E2B"/>
    <w:rsid w:val="00942202"/>
    <w:rsid w:val="00944953"/>
    <w:rsid w:val="00945C82"/>
    <w:rsid w:val="009517E4"/>
    <w:rsid w:val="0097071B"/>
    <w:rsid w:val="0097347D"/>
    <w:rsid w:val="0098169D"/>
    <w:rsid w:val="00983E1E"/>
    <w:rsid w:val="00985C78"/>
    <w:rsid w:val="009868B3"/>
    <w:rsid w:val="00992BE9"/>
    <w:rsid w:val="009945FE"/>
    <w:rsid w:val="009A027A"/>
    <w:rsid w:val="009A3833"/>
    <w:rsid w:val="009B4875"/>
    <w:rsid w:val="009C0BB1"/>
    <w:rsid w:val="009D12E5"/>
    <w:rsid w:val="009D1B37"/>
    <w:rsid w:val="009D7280"/>
    <w:rsid w:val="009E140C"/>
    <w:rsid w:val="009F6213"/>
    <w:rsid w:val="009F6535"/>
    <w:rsid w:val="009F7F53"/>
    <w:rsid w:val="00A04F13"/>
    <w:rsid w:val="00A23C9A"/>
    <w:rsid w:val="00A258D1"/>
    <w:rsid w:val="00A303A4"/>
    <w:rsid w:val="00A350CB"/>
    <w:rsid w:val="00A43EA9"/>
    <w:rsid w:val="00A54533"/>
    <w:rsid w:val="00A554A0"/>
    <w:rsid w:val="00A5643B"/>
    <w:rsid w:val="00A70F96"/>
    <w:rsid w:val="00A80FD1"/>
    <w:rsid w:val="00A86129"/>
    <w:rsid w:val="00A94374"/>
    <w:rsid w:val="00AA6C84"/>
    <w:rsid w:val="00AB0FCF"/>
    <w:rsid w:val="00AB518C"/>
    <w:rsid w:val="00AC2E70"/>
    <w:rsid w:val="00AC69C4"/>
    <w:rsid w:val="00AF3C54"/>
    <w:rsid w:val="00B003C0"/>
    <w:rsid w:val="00B377E3"/>
    <w:rsid w:val="00B4203A"/>
    <w:rsid w:val="00B43512"/>
    <w:rsid w:val="00B557D3"/>
    <w:rsid w:val="00B55D63"/>
    <w:rsid w:val="00B628B8"/>
    <w:rsid w:val="00B66DDE"/>
    <w:rsid w:val="00B87F5E"/>
    <w:rsid w:val="00B930F7"/>
    <w:rsid w:val="00B97613"/>
    <w:rsid w:val="00BA5F33"/>
    <w:rsid w:val="00BA69EA"/>
    <w:rsid w:val="00BC0BEB"/>
    <w:rsid w:val="00BC5C19"/>
    <w:rsid w:val="00BF1AA0"/>
    <w:rsid w:val="00BF26AE"/>
    <w:rsid w:val="00BF337D"/>
    <w:rsid w:val="00BF5709"/>
    <w:rsid w:val="00BF7578"/>
    <w:rsid w:val="00C015B4"/>
    <w:rsid w:val="00C04DD3"/>
    <w:rsid w:val="00C11CEB"/>
    <w:rsid w:val="00C12220"/>
    <w:rsid w:val="00C263C2"/>
    <w:rsid w:val="00C33FEC"/>
    <w:rsid w:val="00C361EC"/>
    <w:rsid w:val="00C4169A"/>
    <w:rsid w:val="00C609F9"/>
    <w:rsid w:val="00C71394"/>
    <w:rsid w:val="00C71445"/>
    <w:rsid w:val="00C75EA3"/>
    <w:rsid w:val="00C80D7F"/>
    <w:rsid w:val="00C963F0"/>
    <w:rsid w:val="00CA1FA4"/>
    <w:rsid w:val="00CA37EE"/>
    <w:rsid w:val="00CA46D2"/>
    <w:rsid w:val="00CA7EFA"/>
    <w:rsid w:val="00CB1CBA"/>
    <w:rsid w:val="00CB202E"/>
    <w:rsid w:val="00CB2A49"/>
    <w:rsid w:val="00CB43B4"/>
    <w:rsid w:val="00CB55DE"/>
    <w:rsid w:val="00CC54DE"/>
    <w:rsid w:val="00CD1FB3"/>
    <w:rsid w:val="00CD69F5"/>
    <w:rsid w:val="00CD79DA"/>
    <w:rsid w:val="00CE0374"/>
    <w:rsid w:val="00CF1D83"/>
    <w:rsid w:val="00D019D7"/>
    <w:rsid w:val="00D11F3B"/>
    <w:rsid w:val="00D14E01"/>
    <w:rsid w:val="00D2095B"/>
    <w:rsid w:val="00D253FA"/>
    <w:rsid w:val="00D37548"/>
    <w:rsid w:val="00D4618E"/>
    <w:rsid w:val="00D47B41"/>
    <w:rsid w:val="00D6328B"/>
    <w:rsid w:val="00D72775"/>
    <w:rsid w:val="00D74079"/>
    <w:rsid w:val="00D77094"/>
    <w:rsid w:val="00D77A80"/>
    <w:rsid w:val="00D84F89"/>
    <w:rsid w:val="00D91110"/>
    <w:rsid w:val="00D94143"/>
    <w:rsid w:val="00D96B82"/>
    <w:rsid w:val="00D96E52"/>
    <w:rsid w:val="00D97596"/>
    <w:rsid w:val="00DC1602"/>
    <w:rsid w:val="00DC41C2"/>
    <w:rsid w:val="00DC5449"/>
    <w:rsid w:val="00DC65C9"/>
    <w:rsid w:val="00DD4EDC"/>
    <w:rsid w:val="00DD6ECD"/>
    <w:rsid w:val="00DE2696"/>
    <w:rsid w:val="00DF0D52"/>
    <w:rsid w:val="00DF1A27"/>
    <w:rsid w:val="00E00A2F"/>
    <w:rsid w:val="00E065AC"/>
    <w:rsid w:val="00E06C9D"/>
    <w:rsid w:val="00E124E9"/>
    <w:rsid w:val="00E24455"/>
    <w:rsid w:val="00E24BE3"/>
    <w:rsid w:val="00E25051"/>
    <w:rsid w:val="00E30946"/>
    <w:rsid w:val="00E4431A"/>
    <w:rsid w:val="00E463F5"/>
    <w:rsid w:val="00E56704"/>
    <w:rsid w:val="00E62F1E"/>
    <w:rsid w:val="00E7667D"/>
    <w:rsid w:val="00E845D4"/>
    <w:rsid w:val="00E848F6"/>
    <w:rsid w:val="00EB41D1"/>
    <w:rsid w:val="00EC5D93"/>
    <w:rsid w:val="00EC6310"/>
    <w:rsid w:val="00EE3DFD"/>
    <w:rsid w:val="00EE43FB"/>
    <w:rsid w:val="00EE4B7C"/>
    <w:rsid w:val="00EE57F2"/>
    <w:rsid w:val="00EE6141"/>
    <w:rsid w:val="00EF6611"/>
    <w:rsid w:val="00F02EB0"/>
    <w:rsid w:val="00F04D7A"/>
    <w:rsid w:val="00F05C72"/>
    <w:rsid w:val="00F07EF5"/>
    <w:rsid w:val="00F13171"/>
    <w:rsid w:val="00F15B01"/>
    <w:rsid w:val="00F515C9"/>
    <w:rsid w:val="00F52840"/>
    <w:rsid w:val="00F5607D"/>
    <w:rsid w:val="00F57413"/>
    <w:rsid w:val="00F66A97"/>
    <w:rsid w:val="00F70F72"/>
    <w:rsid w:val="00F76958"/>
    <w:rsid w:val="00F9089A"/>
    <w:rsid w:val="00F9246F"/>
    <w:rsid w:val="00F96E4E"/>
    <w:rsid w:val="00F972FB"/>
    <w:rsid w:val="00FB03E2"/>
    <w:rsid w:val="00FB051C"/>
    <w:rsid w:val="00FB3108"/>
    <w:rsid w:val="00FB5688"/>
    <w:rsid w:val="00FC46C6"/>
    <w:rsid w:val="00FE10C5"/>
    <w:rsid w:val="00FE5A31"/>
    <w:rsid w:val="00FF58D6"/>
    <w:rsid w:val="015769E9"/>
    <w:rsid w:val="016B3128"/>
    <w:rsid w:val="01C506B1"/>
    <w:rsid w:val="02410D93"/>
    <w:rsid w:val="02BA0AC1"/>
    <w:rsid w:val="02BF3353"/>
    <w:rsid w:val="03393CB5"/>
    <w:rsid w:val="035D7707"/>
    <w:rsid w:val="037124C2"/>
    <w:rsid w:val="037D5037"/>
    <w:rsid w:val="044F245A"/>
    <w:rsid w:val="04671D72"/>
    <w:rsid w:val="0506420A"/>
    <w:rsid w:val="056D178C"/>
    <w:rsid w:val="05883A0D"/>
    <w:rsid w:val="060C30D3"/>
    <w:rsid w:val="06563EF0"/>
    <w:rsid w:val="065D2265"/>
    <w:rsid w:val="06B46F8F"/>
    <w:rsid w:val="06E35D30"/>
    <w:rsid w:val="074626D1"/>
    <w:rsid w:val="078105F0"/>
    <w:rsid w:val="07972AF0"/>
    <w:rsid w:val="07F07AC2"/>
    <w:rsid w:val="097F7BD3"/>
    <w:rsid w:val="0A056BEF"/>
    <w:rsid w:val="0A472BA5"/>
    <w:rsid w:val="0A5417EF"/>
    <w:rsid w:val="0B370D50"/>
    <w:rsid w:val="0BAD12CE"/>
    <w:rsid w:val="0C5D60B6"/>
    <w:rsid w:val="0C795903"/>
    <w:rsid w:val="0C814829"/>
    <w:rsid w:val="0D2070E4"/>
    <w:rsid w:val="0DC93672"/>
    <w:rsid w:val="0E762C5A"/>
    <w:rsid w:val="0FCD0267"/>
    <w:rsid w:val="108F6A5A"/>
    <w:rsid w:val="10F5432D"/>
    <w:rsid w:val="13253C65"/>
    <w:rsid w:val="13D03611"/>
    <w:rsid w:val="13D91993"/>
    <w:rsid w:val="13F738CF"/>
    <w:rsid w:val="1457407E"/>
    <w:rsid w:val="159E0D1D"/>
    <w:rsid w:val="15C16400"/>
    <w:rsid w:val="16BC7709"/>
    <w:rsid w:val="175F02F7"/>
    <w:rsid w:val="17FB6783"/>
    <w:rsid w:val="18073AB5"/>
    <w:rsid w:val="181A20E8"/>
    <w:rsid w:val="18344AC6"/>
    <w:rsid w:val="183E6035"/>
    <w:rsid w:val="193A6D2F"/>
    <w:rsid w:val="194555BC"/>
    <w:rsid w:val="1988704F"/>
    <w:rsid w:val="1A180B8C"/>
    <w:rsid w:val="1ACC4F5D"/>
    <w:rsid w:val="1AD87250"/>
    <w:rsid w:val="1B064899"/>
    <w:rsid w:val="1C0B5645"/>
    <w:rsid w:val="1C4333D9"/>
    <w:rsid w:val="1CCE528B"/>
    <w:rsid w:val="1D024023"/>
    <w:rsid w:val="1D5A1B05"/>
    <w:rsid w:val="1DA10330"/>
    <w:rsid w:val="1DA13929"/>
    <w:rsid w:val="1EA71A5E"/>
    <w:rsid w:val="223629D5"/>
    <w:rsid w:val="22600256"/>
    <w:rsid w:val="22E06081"/>
    <w:rsid w:val="2422033C"/>
    <w:rsid w:val="24E46F1D"/>
    <w:rsid w:val="25B45455"/>
    <w:rsid w:val="27280C17"/>
    <w:rsid w:val="282B42E1"/>
    <w:rsid w:val="286E0052"/>
    <w:rsid w:val="28852C0A"/>
    <w:rsid w:val="295C5EC9"/>
    <w:rsid w:val="2A6004D1"/>
    <w:rsid w:val="2A7C66FE"/>
    <w:rsid w:val="2BE23A8A"/>
    <w:rsid w:val="2C464858"/>
    <w:rsid w:val="2CCD380F"/>
    <w:rsid w:val="2CF25F4F"/>
    <w:rsid w:val="2D050128"/>
    <w:rsid w:val="2DD203C4"/>
    <w:rsid w:val="2E364670"/>
    <w:rsid w:val="2E5E28FC"/>
    <w:rsid w:val="2EEA5766"/>
    <w:rsid w:val="2F121B6F"/>
    <w:rsid w:val="304D05DD"/>
    <w:rsid w:val="323E2AE1"/>
    <w:rsid w:val="32A41B9F"/>
    <w:rsid w:val="32C1089D"/>
    <w:rsid w:val="32DC1D1F"/>
    <w:rsid w:val="32E54C18"/>
    <w:rsid w:val="335F5059"/>
    <w:rsid w:val="33993FD0"/>
    <w:rsid w:val="34D661E0"/>
    <w:rsid w:val="351C088B"/>
    <w:rsid w:val="3579545F"/>
    <w:rsid w:val="360C51DA"/>
    <w:rsid w:val="374B4E59"/>
    <w:rsid w:val="392742C1"/>
    <w:rsid w:val="394538AA"/>
    <w:rsid w:val="39583B47"/>
    <w:rsid w:val="3A40479E"/>
    <w:rsid w:val="3AB956F7"/>
    <w:rsid w:val="3AEE3C6A"/>
    <w:rsid w:val="3B3B31B7"/>
    <w:rsid w:val="3B7A5997"/>
    <w:rsid w:val="3C0B4708"/>
    <w:rsid w:val="3C854A9E"/>
    <w:rsid w:val="3D0241B3"/>
    <w:rsid w:val="3D4C2252"/>
    <w:rsid w:val="3DF55A4D"/>
    <w:rsid w:val="3E242EE2"/>
    <w:rsid w:val="3E3C2475"/>
    <w:rsid w:val="3F267C58"/>
    <w:rsid w:val="3FAC6A7B"/>
    <w:rsid w:val="3FB70D75"/>
    <w:rsid w:val="3FF1308C"/>
    <w:rsid w:val="401947E9"/>
    <w:rsid w:val="42146954"/>
    <w:rsid w:val="4227090A"/>
    <w:rsid w:val="43275092"/>
    <w:rsid w:val="45235822"/>
    <w:rsid w:val="45592BB7"/>
    <w:rsid w:val="47C24921"/>
    <w:rsid w:val="49005D3F"/>
    <w:rsid w:val="4C1635B0"/>
    <w:rsid w:val="4CA30BBC"/>
    <w:rsid w:val="4E092824"/>
    <w:rsid w:val="4FD35314"/>
    <w:rsid w:val="4FFB6DA2"/>
    <w:rsid w:val="505258BC"/>
    <w:rsid w:val="50EC43D0"/>
    <w:rsid w:val="525C7843"/>
    <w:rsid w:val="52A060C2"/>
    <w:rsid w:val="52CB118B"/>
    <w:rsid w:val="537B3D0A"/>
    <w:rsid w:val="5455279C"/>
    <w:rsid w:val="54C06D50"/>
    <w:rsid w:val="55456CB4"/>
    <w:rsid w:val="55C51FC7"/>
    <w:rsid w:val="56044479"/>
    <w:rsid w:val="57714227"/>
    <w:rsid w:val="57C64C5A"/>
    <w:rsid w:val="57E2408B"/>
    <w:rsid w:val="581035A9"/>
    <w:rsid w:val="58BD362A"/>
    <w:rsid w:val="5A1D5B0A"/>
    <w:rsid w:val="5AFF3A70"/>
    <w:rsid w:val="5CD04CF7"/>
    <w:rsid w:val="5D635F85"/>
    <w:rsid w:val="5D7740B0"/>
    <w:rsid w:val="5D9C229D"/>
    <w:rsid w:val="5E8C325E"/>
    <w:rsid w:val="5EA67B6A"/>
    <w:rsid w:val="5F32122C"/>
    <w:rsid w:val="6183303E"/>
    <w:rsid w:val="62B61EAC"/>
    <w:rsid w:val="63220635"/>
    <w:rsid w:val="635B0726"/>
    <w:rsid w:val="63674B22"/>
    <w:rsid w:val="63F7386F"/>
    <w:rsid w:val="65785E5F"/>
    <w:rsid w:val="658861FC"/>
    <w:rsid w:val="65CC33DD"/>
    <w:rsid w:val="65F3677D"/>
    <w:rsid w:val="672E602C"/>
    <w:rsid w:val="68231750"/>
    <w:rsid w:val="689940E4"/>
    <w:rsid w:val="68B22E0C"/>
    <w:rsid w:val="6A393FF3"/>
    <w:rsid w:val="6A6F2D95"/>
    <w:rsid w:val="6AD0544E"/>
    <w:rsid w:val="6C9C608E"/>
    <w:rsid w:val="6D282CEC"/>
    <w:rsid w:val="6D321474"/>
    <w:rsid w:val="6D837F14"/>
    <w:rsid w:val="6DF14476"/>
    <w:rsid w:val="6F19364F"/>
    <w:rsid w:val="6FB33225"/>
    <w:rsid w:val="70761FC0"/>
    <w:rsid w:val="70C8549D"/>
    <w:rsid w:val="70EC67F8"/>
    <w:rsid w:val="71CE611B"/>
    <w:rsid w:val="731872A3"/>
    <w:rsid w:val="731A6C33"/>
    <w:rsid w:val="74B06B49"/>
    <w:rsid w:val="75B80889"/>
    <w:rsid w:val="761D1DBC"/>
    <w:rsid w:val="771F2DCD"/>
    <w:rsid w:val="773C2523"/>
    <w:rsid w:val="7A3650B2"/>
    <w:rsid w:val="7A4770D1"/>
    <w:rsid w:val="7C4B4196"/>
    <w:rsid w:val="7C5B736A"/>
    <w:rsid w:val="7C752EF3"/>
    <w:rsid w:val="7CCD11BA"/>
    <w:rsid w:val="7D851A94"/>
    <w:rsid w:val="7F705E93"/>
    <w:rsid w:val="7F761695"/>
    <w:rsid w:val="7F9E2999"/>
    <w:rsid w:val="7FF3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Indent"/>
    <w:basedOn w:val="1"/>
    <w:qFormat/>
    <w:uiPriority w:val="0"/>
    <w:pPr>
      <w:ind w:firstLine="560" w:firstLineChars="200"/>
    </w:pPr>
    <w:rPr>
      <w:sz w:val="28"/>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page number"/>
    <w:basedOn w:val="10"/>
    <w:qFormat/>
    <w:uiPriority w:val="0"/>
  </w:style>
  <w:style w:type="character" w:styleId="13">
    <w:name w:val="annotation reference"/>
    <w:basedOn w:val="10"/>
    <w:qFormat/>
    <w:uiPriority w:val="99"/>
    <w:rPr>
      <w:sz w:val="21"/>
      <w:szCs w:val="21"/>
    </w:rPr>
  </w:style>
  <w:style w:type="character" w:customStyle="1" w:styleId="14">
    <w:name w:val="页眉 字符"/>
    <w:link w:val="6"/>
    <w:qFormat/>
    <w:uiPriority w:val="0"/>
    <w:rPr>
      <w:kern w:val="2"/>
      <w:sz w:val="18"/>
      <w:szCs w:val="18"/>
    </w:rPr>
  </w:style>
  <w:style w:type="paragraph" w:customStyle="1" w:styleId="15">
    <w:name w:val="p21"/>
    <w:basedOn w:val="1"/>
    <w:qFormat/>
    <w:uiPriority w:val="0"/>
    <w:pPr>
      <w:widowControl/>
      <w:spacing w:before="100" w:after="100"/>
      <w:jc w:val="left"/>
    </w:pPr>
    <w:rPr>
      <w:rFonts w:ascii="宋体" w:hAnsi="宋体" w:cs="宋体"/>
      <w:kern w:val="0"/>
      <w:sz w:val="24"/>
    </w:rPr>
  </w:style>
  <w:style w:type="character" w:customStyle="1" w:styleId="16">
    <w:name w:val="批注文字 字符"/>
    <w:basedOn w:val="10"/>
    <w:link w:val="2"/>
    <w:qFormat/>
    <w:uiPriority w:val="0"/>
    <w:rPr>
      <w:kern w:val="2"/>
      <w:sz w:val="21"/>
      <w:szCs w:val="24"/>
    </w:rPr>
  </w:style>
  <w:style w:type="character" w:customStyle="1" w:styleId="17">
    <w:name w:val="批注主题 字符"/>
    <w:basedOn w:val="16"/>
    <w:link w:val="7"/>
    <w:qFormat/>
    <w:uiPriority w:val="0"/>
    <w:rPr>
      <w:b/>
      <w:bCs/>
      <w:kern w:val="2"/>
      <w:sz w:val="21"/>
      <w:szCs w:val="24"/>
    </w:rPr>
  </w:style>
  <w:style w:type="paragraph" w:customStyle="1" w:styleId="1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www.xunchi.com</Company>
  <Pages>13</Pages>
  <Words>7511</Words>
  <Characters>7544</Characters>
  <Lines>58</Lines>
  <Paragraphs>16</Paragraphs>
  <TotalTime>96</TotalTime>
  <ScaleCrop>false</ScaleCrop>
  <LinksUpToDate>false</LinksUpToDate>
  <CharactersWithSpaces>7890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2024-04-08T03:13:00Z</dcterms:created>
  <dc:creator>杭州城市创业投资有限公司</dc:creator>
  <cp:lastModifiedBy>Pyj</cp:lastModifiedBy>
  <cp:lastPrinted>2022-05-23T02:16:00Z</cp:lastPrinted>
  <dcterms:modified xsi:type="dcterms:W3CDTF">2024-08-26T02:11:31Z</dcterms:modified>
  <dc:title>房</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861AEBEF44E34D188F4C4EBAD911C489_13</vt:lpwstr>
  </property>
</Properties>
</file>