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我方拟承租杭州市拱墅区祥宏路95号、97号</w:t>
      </w:r>
      <w:bookmarkStart w:id="0" w:name="_GoBack"/>
      <w:bookmarkEnd w:id="0"/>
      <w:r>
        <w:rPr>
          <w:rFonts w:hint="eastAsia" w:asciiTheme="minorEastAsia" w:hAnsiTheme="minorEastAsia" w:eastAsiaTheme="minorEastAsia"/>
          <w:szCs w:val="21"/>
          <w:lang w:val="en-US" w:eastAsia="zh-CN"/>
        </w:rPr>
        <w:t>商业房地产租赁权</w:t>
      </w:r>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房屋出租</w:t>
      </w:r>
      <w:r>
        <w:rPr>
          <w:rFonts w:asciiTheme="minorEastAsia" w:hAnsiTheme="minorEastAsia" w:eastAsiaTheme="minorEastAsia"/>
          <w:szCs w:val="21"/>
          <w:u w:val="single"/>
        </w:rPr>
        <w:t>交易规则》、《</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lang w:val="en-US" w:eastAsia="zh-CN"/>
        </w:rPr>
        <w:t>在线报价实施办法</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和</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在线报价交易须知</w:t>
      </w:r>
      <w:r>
        <w:rPr>
          <w:rFonts w:asciiTheme="minorEastAsia" w:hAnsiTheme="minorEastAsia" w:eastAsiaTheme="minorEastAsia"/>
          <w:szCs w:val="21"/>
          <w:u w:val="single"/>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hint="eastAsia" w:asciiTheme="minorEastAsia" w:hAnsiTheme="minorEastAsia"/>
          <w:szCs w:val="21"/>
          <w:u w:val="single"/>
        </w:rPr>
        <w:t>承租</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3、同意</w:t>
      </w:r>
      <w:r>
        <w:rPr>
          <w:rFonts w:ascii="宋体" w:hAnsi="宋体"/>
          <w:szCs w:val="21"/>
        </w:rPr>
        <w:t>在被确定为承租方</w:t>
      </w:r>
      <w:r>
        <w:rPr>
          <w:rFonts w:hint="eastAsia" w:ascii="宋体" w:hAnsi="宋体"/>
          <w:szCs w:val="21"/>
        </w:rPr>
        <w:t>之</w:t>
      </w:r>
      <w:r>
        <w:rPr>
          <w:rFonts w:ascii="宋体" w:hAnsi="宋体"/>
          <w:szCs w:val="21"/>
        </w:rPr>
        <w:t>日起3个工作日内携带报名时上传的主体资格证明等相关文件原件至杭交所完成现场确认和签署《成交通知书》、交易记录及《</w:t>
      </w:r>
      <w:r>
        <w:rPr>
          <w:rFonts w:hint="eastAsia" w:ascii="宋体" w:hAnsi="宋体"/>
          <w:szCs w:val="21"/>
        </w:rPr>
        <w:t>房屋</w:t>
      </w:r>
      <w:r>
        <w:rPr>
          <w:rFonts w:ascii="宋体" w:hAnsi="宋体"/>
          <w:szCs w:val="21"/>
        </w:rPr>
        <w:t>租赁合同》等相关合同文件；并在《成交通知书》、《</w:t>
      </w:r>
      <w:r>
        <w:rPr>
          <w:rFonts w:hint="eastAsia" w:ascii="宋体" w:hAnsi="宋体"/>
          <w:szCs w:val="21"/>
        </w:rPr>
        <w:t>房屋</w:t>
      </w:r>
      <w:r>
        <w:rPr>
          <w:rFonts w:ascii="宋体" w:hAnsi="宋体"/>
          <w:szCs w:val="21"/>
        </w:rPr>
        <w:t>租赁合同》签署</w:t>
      </w:r>
      <w:r>
        <w:rPr>
          <w:rFonts w:hint="eastAsia" w:ascii="宋体" w:hAnsi="宋体"/>
          <w:szCs w:val="21"/>
        </w:rPr>
        <w:t>之</w:t>
      </w:r>
      <w:r>
        <w:rPr>
          <w:rFonts w:ascii="宋体" w:hAnsi="宋体"/>
          <w:szCs w:val="21"/>
        </w:rPr>
        <w:t>日起</w:t>
      </w:r>
      <w:r>
        <w:rPr>
          <w:rFonts w:hint="eastAsia" w:ascii="宋体" w:hAnsi="宋体"/>
          <w:szCs w:val="21"/>
          <w:lang w:val="en-US" w:eastAsia="zh-CN"/>
        </w:rPr>
        <w:t>5</w:t>
      </w:r>
      <w:r>
        <w:rPr>
          <w:rFonts w:ascii="宋体" w:hAnsi="宋体"/>
          <w:szCs w:val="21"/>
        </w:rPr>
        <w:t>个工作日内将交易服务费</w:t>
      </w:r>
      <w:r>
        <w:rPr>
          <w:rFonts w:hint="eastAsia" w:ascii="宋体" w:hAnsi="宋体"/>
          <w:szCs w:val="21"/>
        </w:rPr>
        <w:t>、</w:t>
      </w:r>
      <w:r>
        <w:rPr>
          <w:rFonts w:ascii="宋体" w:hAnsi="宋体"/>
          <w:szCs w:val="21"/>
        </w:rPr>
        <w:t>履约保证金</w:t>
      </w:r>
      <w:r>
        <w:rPr>
          <w:rFonts w:hint="eastAsia" w:ascii="宋体" w:hAnsi="宋体"/>
          <w:szCs w:val="21"/>
        </w:rPr>
        <w:t>和首期租金</w:t>
      </w:r>
      <w:r>
        <w:rPr>
          <w:rFonts w:ascii="宋体" w:hAnsi="宋体"/>
          <w:szCs w:val="21"/>
        </w:rPr>
        <w:t>一次性支付至杭交所指定账户（以到账时间为准）</w:t>
      </w:r>
      <w:r>
        <w:rPr>
          <w:rFonts w:hint="eastAsia"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4、同意杭交所</w:t>
      </w:r>
      <w:r>
        <w:rPr>
          <w:rFonts w:hint="eastAsia" w:asciiTheme="minorEastAsia" w:hAnsiTheme="minorEastAsia" w:eastAsiaTheme="minorEastAsia"/>
          <w:szCs w:val="21"/>
          <w:lang w:val="en-US" w:eastAsia="zh-CN"/>
        </w:rPr>
        <w:t>在</w:t>
      </w:r>
      <w:r>
        <w:rPr>
          <w:rFonts w:hint="eastAsia" w:asciiTheme="minorEastAsia" w:hAnsiTheme="minorEastAsia" w:eastAsiaTheme="minorEastAsia"/>
          <w:szCs w:val="21"/>
        </w:rPr>
        <w:t>经出租方申请</w:t>
      </w:r>
      <w:r>
        <w:rPr>
          <w:rFonts w:hint="eastAsia" w:asciiTheme="minorEastAsia" w:hAnsiTheme="minorEastAsia" w:eastAsiaTheme="minorEastAsia"/>
          <w:szCs w:val="21"/>
          <w:lang w:val="en-US" w:eastAsia="zh-CN"/>
        </w:rPr>
        <w:t>之</w:t>
      </w:r>
      <w:r>
        <w:rPr>
          <w:rFonts w:hint="eastAsia" w:asciiTheme="minorEastAsia" w:hAnsiTheme="minorEastAsia" w:eastAsiaTheme="minorEastAsia"/>
          <w:szCs w:val="21"/>
        </w:rPr>
        <w:t>日起3个工作日内将承租方已交纳的</w:t>
      </w:r>
      <w:r>
        <w:rPr>
          <w:rFonts w:hint="eastAsia" w:asciiTheme="minorEastAsia" w:hAnsiTheme="minorEastAsia" w:eastAsiaTheme="minorEastAsia"/>
          <w:szCs w:val="21"/>
          <w:lang w:val="en-US" w:eastAsia="zh-CN"/>
        </w:rPr>
        <w:t>履约保证金</w:t>
      </w:r>
      <w:r>
        <w:rPr>
          <w:rFonts w:hint="eastAsia" w:asciiTheme="minorEastAsia" w:hAnsiTheme="minorEastAsia" w:eastAsiaTheme="minorEastAsia"/>
          <w:szCs w:val="21"/>
        </w:rPr>
        <w:t>和首期租金全部划转至出租方指定账户(户名：杭州新文股份经济合作社，开户行：联合银行祥符支行，账号：201000006105715)。</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5、同意在租赁期内，承租方不得将出租房屋整体转让、转租给第三人。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6、同意</w:t>
      </w:r>
      <w:r>
        <w:rPr>
          <w:rFonts w:hint="eastAsia" w:asciiTheme="minorEastAsia" w:hAnsiTheme="minorEastAsia" w:eastAsiaTheme="minorEastAsia"/>
          <w:szCs w:val="21"/>
          <w:lang w:eastAsia="zh-CN"/>
        </w:rPr>
        <w:t>出租标的房屋的内部装修不能改变房屋的原主体结构，如承租方未经出租方同意以及相关部门的批准就对租赁房屋实施装修改造，出租方有权要求承租人立即中止，由此产生的后果由承租方负责。改造完成后，未经相关部门验收</w:t>
      </w:r>
      <w:r>
        <w:rPr>
          <w:rFonts w:hint="eastAsia" w:asciiTheme="minorEastAsia" w:hAnsiTheme="minorEastAsia" w:eastAsiaTheme="minorEastAsia"/>
          <w:szCs w:val="21"/>
          <w:lang w:val="en-US" w:eastAsia="zh-CN"/>
        </w:rPr>
        <w:t>合格及</w:t>
      </w:r>
      <w:r>
        <w:rPr>
          <w:rFonts w:hint="eastAsia" w:asciiTheme="minorEastAsia" w:hAnsiTheme="minorEastAsia" w:eastAsiaTheme="minorEastAsia"/>
          <w:szCs w:val="21"/>
          <w:lang w:eastAsia="zh-CN"/>
        </w:rPr>
        <w:t>出租方书面同意，不得使用</w:t>
      </w:r>
      <w:r>
        <w:rPr>
          <w:rFonts w:hint="eastAsia" w:asciiTheme="minorEastAsia" w:hAnsiTheme="minorEastAsia" w:eastAsiaTheme="minorEastAsia"/>
          <w:szCs w:val="21"/>
        </w:rPr>
        <w:t>。</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7、同意</w:t>
      </w:r>
      <w:r>
        <w:rPr>
          <w:rFonts w:hint="eastAsia" w:asciiTheme="minorEastAsia" w:hAnsiTheme="minorEastAsia" w:eastAsiaTheme="minorEastAsia"/>
          <w:szCs w:val="21"/>
          <w:lang w:val="en-US" w:eastAsia="zh-CN"/>
        </w:rPr>
        <w:t>承租</w:t>
      </w:r>
      <w:r>
        <w:rPr>
          <w:rFonts w:hint="eastAsia" w:asciiTheme="minorEastAsia" w:hAnsiTheme="minorEastAsia" w:eastAsiaTheme="minorEastAsia"/>
          <w:szCs w:val="21"/>
        </w:rPr>
        <w:t>方承租房屋后，进行经营活动前，应取得政府有关部门批准必要的执照、批准证书或许可证等（如法律、法规要求）方可经营，</w:t>
      </w:r>
      <w:r>
        <w:rPr>
          <w:rFonts w:hint="eastAsia" w:asciiTheme="minorEastAsia" w:hAnsiTheme="minorEastAsia" w:eastAsiaTheme="minorEastAsia"/>
          <w:szCs w:val="21"/>
          <w:lang w:val="en-US" w:eastAsia="zh-CN"/>
        </w:rPr>
        <w:t>出租</w:t>
      </w:r>
      <w:r>
        <w:rPr>
          <w:rFonts w:hint="eastAsia" w:asciiTheme="minorEastAsia" w:hAnsiTheme="minorEastAsia" w:eastAsiaTheme="minorEastAsia"/>
          <w:szCs w:val="21"/>
        </w:rPr>
        <w:t>方可根据实际情况提供必要的协助，相关费用均由</w:t>
      </w:r>
      <w:r>
        <w:rPr>
          <w:rFonts w:hint="eastAsia" w:asciiTheme="minorEastAsia" w:hAnsiTheme="minorEastAsia" w:eastAsiaTheme="minorEastAsia"/>
          <w:szCs w:val="21"/>
          <w:lang w:val="en-US" w:eastAsia="zh-CN"/>
        </w:rPr>
        <w:t>承租</w:t>
      </w:r>
      <w:r>
        <w:rPr>
          <w:rFonts w:hint="eastAsia" w:asciiTheme="minorEastAsia" w:hAnsiTheme="minorEastAsia" w:eastAsiaTheme="minorEastAsia"/>
          <w:szCs w:val="21"/>
        </w:rPr>
        <w:t>方承担。</w:t>
      </w:r>
      <w:r>
        <w:rPr>
          <w:rFonts w:hint="eastAsia" w:asciiTheme="minorEastAsia" w:hAnsiTheme="minorEastAsia" w:eastAsiaTheme="minorEastAsia"/>
          <w:szCs w:val="21"/>
          <w:lang w:val="en-US" w:eastAsia="zh-CN"/>
        </w:rPr>
        <w:t>承租</w:t>
      </w:r>
      <w:r>
        <w:rPr>
          <w:rFonts w:hint="eastAsia" w:asciiTheme="minorEastAsia" w:hAnsiTheme="minorEastAsia" w:eastAsiaTheme="minorEastAsia"/>
          <w:szCs w:val="21"/>
        </w:rPr>
        <w:t>方承诺按照该等执照、批准证等证书或许可证的规定进行经营活动</w:t>
      </w:r>
      <w:r>
        <w:rPr>
          <w:rFonts w:hint="eastAsia" w:asciiTheme="minorEastAsia" w:hAnsiTheme="minorEastAsia" w:eastAsiaTheme="minorEastAsia"/>
          <w:szCs w:val="21"/>
          <w:lang w:eastAsia="zh-CN"/>
        </w:rPr>
        <w:t>。</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8、同意租赁合同期满，承租方在租赁期间的新增设备及可移动部分可由承租方自行拆卸搬离，装修部分无条件归出租方所有，与承租房屋一起移交，出租方不作赔偿。</w:t>
      </w:r>
    </w:p>
    <w:p>
      <w:pPr>
        <w:spacing w:line="360"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同意承租方办理报名申请手续即视为已明确知悉并接受土地用途、房屋的规划用途、产权情况、性质等。承租方必须在营业前自行办理开展经营活动所需的证照、许可、备案等手续，若由于出租方提供的资料和租赁房屋现状原因导致承租方不能通过相关登记、审批等手续的，出租方不承担任何责任。承租方同意且承诺不因此提出任何索赔。</w:t>
      </w:r>
    </w:p>
    <w:p>
      <w:pPr>
        <w:spacing w:line="360" w:lineRule="auto"/>
        <w:ind w:firstLine="420" w:firstLineChars="200"/>
        <w:rPr>
          <w:rFonts w:hint="eastAsia" w:ascii="宋体" w:hAnsi="宋体" w:eastAsia="宋体"/>
          <w:szCs w:val="21"/>
          <w:lang w:eastAsia="zh-CN"/>
        </w:rPr>
      </w:pPr>
      <w:r>
        <w:rPr>
          <w:rFonts w:hint="eastAsia" w:asciiTheme="minorEastAsia" w:hAnsiTheme="minorEastAsia" w:eastAsiaTheme="minorEastAsia"/>
          <w:szCs w:val="21"/>
          <w:lang w:val="en-US" w:eastAsia="zh-CN"/>
        </w:rPr>
        <w:t>10、同意</w:t>
      </w:r>
      <w:r>
        <w:rPr>
          <w:rFonts w:hint="eastAsia" w:ascii="宋体" w:hAnsi="宋体"/>
          <w:szCs w:val="21"/>
        </w:rPr>
        <w:t>房屋交付以附件《房屋租赁合同》样本相关内容为准</w:t>
      </w:r>
      <w:r>
        <w:rPr>
          <w:rFonts w:hint="eastAsia" w:ascii="宋体" w:hAnsi="宋体"/>
          <w:szCs w:val="21"/>
          <w:lang w:eastAsia="zh-CN"/>
        </w:rPr>
        <w:t>。</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、同意</w:t>
      </w:r>
      <w:r>
        <w:rPr>
          <w:rFonts w:hint="eastAsia" w:ascii="宋体" w:hAnsi="宋体"/>
          <w:sz w:val="21"/>
          <w:szCs w:val="21"/>
          <w:lang w:val="en-US" w:eastAsia="zh-CN"/>
        </w:rPr>
        <w:t>承租方须支付首年租金的4%计取的交易服务费</w:t>
      </w:r>
      <w:r>
        <w:rPr>
          <w:rFonts w:hint="eastAsia"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asciiTheme="minorEastAsia" w:hAnsiTheme="minorEastAsia" w:eastAsiaTheme="minorEastAsia"/>
          <w:szCs w:val="21"/>
        </w:rPr>
        <w:t>、若非</w:t>
      </w:r>
      <w:r>
        <w:rPr>
          <w:rFonts w:hint="eastAsia" w:asciiTheme="minorEastAsia" w:hAnsiTheme="minorEastAsia" w:eastAsiaTheme="minorEastAsia"/>
          <w:szCs w:val="21"/>
        </w:rPr>
        <w:t>出租</w:t>
      </w:r>
      <w:r>
        <w:rPr>
          <w:rFonts w:asciiTheme="minorEastAsia" w:hAnsiTheme="minorEastAsia" w:eastAsiaTheme="minorEastAsia"/>
          <w:szCs w:val="21"/>
        </w:rPr>
        <w:t>方原因，出现以下任一情况时，意向</w:t>
      </w:r>
      <w:r>
        <w:rPr>
          <w:rFonts w:hint="eastAsia" w:asciiTheme="minorEastAsia" w:hAnsiTheme="minorEastAsia" w:eastAsiaTheme="minorEastAsia"/>
          <w:szCs w:val="21"/>
        </w:rPr>
        <w:t>承租</w:t>
      </w:r>
      <w:r>
        <w:rPr>
          <w:rFonts w:asciiTheme="minorEastAsia" w:hAnsiTheme="minorEastAsia" w:eastAsiaTheme="minorEastAsia"/>
          <w:szCs w:val="21"/>
        </w:rPr>
        <w:t>方交纳的保证金</w:t>
      </w:r>
      <w:r>
        <w:rPr>
          <w:rFonts w:hint="eastAsia" w:asciiTheme="minorEastAsia" w:hAnsiTheme="minorEastAsia" w:eastAsiaTheme="minorEastAsia"/>
          <w:szCs w:val="21"/>
        </w:rPr>
        <w:t>不予退还</w:t>
      </w:r>
      <w:r>
        <w:rPr>
          <w:rFonts w:asciiTheme="minorEastAsia" w:hAnsiTheme="minorEastAsia" w:eastAsiaTheme="minorEastAsia"/>
          <w:szCs w:val="21"/>
        </w:rPr>
        <w:t>，先用于补偿</w:t>
      </w:r>
      <w:r>
        <w:rPr>
          <w:rFonts w:hint="eastAsia" w:asciiTheme="minorEastAsia" w:hAnsiTheme="minorEastAsia" w:eastAsiaTheme="minorEastAsia"/>
          <w:szCs w:val="21"/>
        </w:rPr>
        <w:t>杭交所</w:t>
      </w:r>
      <w:r>
        <w:rPr>
          <w:rFonts w:asciiTheme="minorEastAsia" w:hAnsiTheme="minorEastAsia" w:eastAsiaTheme="minorEastAsia"/>
          <w:szCs w:val="21"/>
        </w:rPr>
        <w:t>的服务费，剩余部分作为对</w:t>
      </w:r>
      <w:r>
        <w:rPr>
          <w:rFonts w:hint="eastAsia" w:asciiTheme="minorEastAsia" w:hAnsiTheme="minorEastAsia" w:eastAsiaTheme="minorEastAsia"/>
          <w:szCs w:val="21"/>
        </w:rPr>
        <w:t>出租</w:t>
      </w:r>
      <w:r>
        <w:rPr>
          <w:rFonts w:asciiTheme="minorEastAsia" w:hAnsiTheme="minorEastAsia" w:eastAsiaTheme="minorEastAsia"/>
          <w:szCs w:val="21"/>
        </w:rPr>
        <w:t>方的经济补偿金，保证金不足以补偿的，相关方有权按照实际损失继续追诉：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w:t>
      </w:r>
      <w:r>
        <w:rPr>
          <w:rFonts w:hint="eastAsia" w:asciiTheme="minorEastAsia" w:hAnsiTheme="minorEastAsia" w:eastAsiaTheme="minorEastAsia"/>
          <w:szCs w:val="21"/>
        </w:rPr>
        <w:t>承租</w:t>
      </w:r>
      <w:r>
        <w:rPr>
          <w:rFonts w:asciiTheme="minorEastAsia" w:hAnsiTheme="minorEastAsia" w:eastAsiaTheme="minorEastAsia"/>
          <w:szCs w:val="21"/>
        </w:rPr>
        <w:t>方提交</w:t>
      </w:r>
      <w:r>
        <w:rPr>
          <w:rFonts w:hint="eastAsia" w:asciiTheme="minorEastAsia" w:hAnsiTheme="minorEastAsia" w:eastAsiaTheme="minorEastAsia"/>
          <w:szCs w:val="21"/>
        </w:rPr>
        <w:t>承租</w:t>
      </w:r>
      <w:r>
        <w:rPr>
          <w:rFonts w:asciiTheme="minorEastAsia" w:hAnsiTheme="minorEastAsia" w:eastAsiaTheme="minorEastAsia"/>
          <w:szCs w:val="21"/>
        </w:rPr>
        <w:t>申请</w:t>
      </w:r>
      <w:r>
        <w:rPr>
          <w:rFonts w:hint="eastAsia" w:asciiTheme="minorEastAsia" w:hAnsiTheme="minorEastAsia" w:eastAsiaTheme="minorEastAsia"/>
          <w:szCs w:val="21"/>
        </w:rPr>
        <w:t>材料</w:t>
      </w:r>
      <w:r>
        <w:rPr>
          <w:rFonts w:asciiTheme="minorEastAsia" w:hAnsiTheme="minorEastAsia" w:eastAsiaTheme="minorEastAsia"/>
          <w:szCs w:val="21"/>
        </w:rPr>
        <w:t>并交纳交易保证金后单方撤回</w:t>
      </w:r>
      <w:r>
        <w:rPr>
          <w:rFonts w:hint="eastAsia" w:asciiTheme="minorEastAsia" w:hAnsiTheme="minorEastAsia" w:eastAsiaTheme="minorEastAsia"/>
          <w:szCs w:val="21"/>
        </w:rPr>
        <w:t>承租</w:t>
      </w:r>
      <w:r>
        <w:rPr>
          <w:rFonts w:asciiTheme="minorEastAsia" w:hAnsiTheme="minorEastAsia" w:eastAsiaTheme="minorEastAsia"/>
          <w:szCs w:val="21"/>
        </w:rPr>
        <w:t>申请的；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w:t>
      </w:r>
      <w:r>
        <w:rPr>
          <w:rFonts w:hint="eastAsia" w:asciiTheme="minorEastAsia" w:hAnsiTheme="minorEastAsia" w:eastAsiaTheme="minorEastAsia"/>
          <w:szCs w:val="21"/>
        </w:rPr>
        <w:t>承租</w:t>
      </w:r>
      <w:r>
        <w:rPr>
          <w:rFonts w:asciiTheme="minorEastAsia" w:hAnsiTheme="minorEastAsia" w:eastAsiaTheme="minorEastAsia"/>
          <w:szCs w:val="21"/>
        </w:rPr>
        <w:t>方在竞价期间均不报价的；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w:t>
      </w:r>
      <w:r>
        <w:rPr>
          <w:rFonts w:hint="eastAsia" w:asciiTheme="minorEastAsia" w:hAnsiTheme="minorEastAsia" w:eastAsiaTheme="minorEastAsia"/>
          <w:szCs w:val="21"/>
        </w:rPr>
        <w:t>承租</w:t>
      </w:r>
      <w:r>
        <w:rPr>
          <w:rFonts w:asciiTheme="minorEastAsia" w:hAnsiTheme="minorEastAsia" w:eastAsiaTheme="minorEastAsia"/>
          <w:szCs w:val="21"/>
        </w:rPr>
        <w:t>方后未按约定签署</w:t>
      </w:r>
      <w:r>
        <w:rPr>
          <w:rFonts w:hint="eastAsia" w:asciiTheme="minorEastAsia" w:hAnsiTheme="minorEastAsia" w:eastAsiaTheme="minorEastAsia"/>
          <w:szCs w:val="21"/>
        </w:rPr>
        <w:t>成交通知书、</w:t>
      </w:r>
      <w:r>
        <w:rPr>
          <w:rFonts w:asciiTheme="minorEastAsia" w:hAnsiTheme="minorEastAsia" w:eastAsiaTheme="minorEastAsia"/>
          <w:szCs w:val="21"/>
        </w:rPr>
        <w:t>《</w:t>
      </w:r>
      <w:r>
        <w:rPr>
          <w:rFonts w:hint="eastAsia" w:asciiTheme="minorEastAsia" w:hAnsiTheme="minorEastAsia" w:eastAsiaTheme="minorEastAsia"/>
          <w:szCs w:val="21"/>
          <w:lang w:val="en-US" w:eastAsia="zh-CN"/>
        </w:rPr>
        <w:t>房屋</w:t>
      </w:r>
      <w:r>
        <w:rPr>
          <w:rFonts w:asciiTheme="minorEastAsia" w:hAnsiTheme="minorEastAsia" w:eastAsiaTheme="minorEastAsia"/>
          <w:szCs w:val="21"/>
        </w:rPr>
        <w:t>租赁合同》的或未按约定支付</w:t>
      </w:r>
      <w:r>
        <w:rPr>
          <w:rFonts w:hint="eastAsia" w:asciiTheme="minorEastAsia" w:hAnsiTheme="minorEastAsia" w:eastAsiaTheme="minorEastAsia"/>
          <w:szCs w:val="21"/>
        </w:rPr>
        <w:t>交易服务费、履约保证金、首期租金</w:t>
      </w:r>
      <w:r>
        <w:rPr>
          <w:rFonts w:asciiTheme="minorEastAsia" w:hAnsiTheme="minorEastAsia" w:eastAsiaTheme="minorEastAsia"/>
          <w:szCs w:val="21"/>
        </w:rPr>
        <w:t>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rPr>
        <w:t>承租</w:t>
      </w:r>
      <w:r>
        <w:rPr>
          <w:rFonts w:asciiTheme="minorEastAsia" w:hAnsiTheme="minorEastAsia" w:eastAsiaTheme="minorEastAsia"/>
          <w:szCs w:val="21"/>
        </w:rPr>
        <w:t>方未履行书面承诺事项的；</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17AE3"/>
    <w:rsid w:val="0003337E"/>
    <w:rsid w:val="00052581"/>
    <w:rsid w:val="00087C67"/>
    <w:rsid w:val="00092C9D"/>
    <w:rsid w:val="0009534A"/>
    <w:rsid w:val="000F45B2"/>
    <w:rsid w:val="00142FAB"/>
    <w:rsid w:val="00143D8A"/>
    <w:rsid w:val="00195A28"/>
    <w:rsid w:val="0019749E"/>
    <w:rsid w:val="001C6C81"/>
    <w:rsid w:val="0020310B"/>
    <w:rsid w:val="002278BB"/>
    <w:rsid w:val="002526A0"/>
    <w:rsid w:val="00255411"/>
    <w:rsid w:val="00274544"/>
    <w:rsid w:val="002F239A"/>
    <w:rsid w:val="002F36D9"/>
    <w:rsid w:val="003229C2"/>
    <w:rsid w:val="00340310"/>
    <w:rsid w:val="003A2F6F"/>
    <w:rsid w:val="003E079C"/>
    <w:rsid w:val="0040023A"/>
    <w:rsid w:val="00413930"/>
    <w:rsid w:val="00430675"/>
    <w:rsid w:val="004900C6"/>
    <w:rsid w:val="004C175F"/>
    <w:rsid w:val="004C246D"/>
    <w:rsid w:val="004D1B74"/>
    <w:rsid w:val="004E1479"/>
    <w:rsid w:val="004E28A4"/>
    <w:rsid w:val="004E3107"/>
    <w:rsid w:val="004F3BEF"/>
    <w:rsid w:val="00503879"/>
    <w:rsid w:val="005104B5"/>
    <w:rsid w:val="0055051A"/>
    <w:rsid w:val="005910F8"/>
    <w:rsid w:val="005A37D0"/>
    <w:rsid w:val="005B0B6C"/>
    <w:rsid w:val="005D6A6A"/>
    <w:rsid w:val="005E26D4"/>
    <w:rsid w:val="005E3D20"/>
    <w:rsid w:val="005F1EC3"/>
    <w:rsid w:val="0060197B"/>
    <w:rsid w:val="00627BE3"/>
    <w:rsid w:val="00662215"/>
    <w:rsid w:val="00712AF4"/>
    <w:rsid w:val="0072034B"/>
    <w:rsid w:val="007270E1"/>
    <w:rsid w:val="00737286"/>
    <w:rsid w:val="007847DD"/>
    <w:rsid w:val="00790D21"/>
    <w:rsid w:val="00794685"/>
    <w:rsid w:val="007C27B1"/>
    <w:rsid w:val="007E4EDD"/>
    <w:rsid w:val="0084282E"/>
    <w:rsid w:val="00851590"/>
    <w:rsid w:val="00884F8A"/>
    <w:rsid w:val="00886388"/>
    <w:rsid w:val="008C6265"/>
    <w:rsid w:val="008D72E8"/>
    <w:rsid w:val="00906FAC"/>
    <w:rsid w:val="00934A3A"/>
    <w:rsid w:val="00940F12"/>
    <w:rsid w:val="00952EE6"/>
    <w:rsid w:val="0096178B"/>
    <w:rsid w:val="0096235F"/>
    <w:rsid w:val="009733B3"/>
    <w:rsid w:val="009E27F0"/>
    <w:rsid w:val="009F2010"/>
    <w:rsid w:val="009F646A"/>
    <w:rsid w:val="00A11F15"/>
    <w:rsid w:val="00A152E2"/>
    <w:rsid w:val="00A17807"/>
    <w:rsid w:val="00A24DD0"/>
    <w:rsid w:val="00A52718"/>
    <w:rsid w:val="00A53E81"/>
    <w:rsid w:val="00A66AE6"/>
    <w:rsid w:val="00A760B4"/>
    <w:rsid w:val="00A96775"/>
    <w:rsid w:val="00AA4243"/>
    <w:rsid w:val="00AA67BF"/>
    <w:rsid w:val="00AB071C"/>
    <w:rsid w:val="00AE00F3"/>
    <w:rsid w:val="00AE12D8"/>
    <w:rsid w:val="00AF7180"/>
    <w:rsid w:val="00B15A11"/>
    <w:rsid w:val="00B170BB"/>
    <w:rsid w:val="00B34B16"/>
    <w:rsid w:val="00B36433"/>
    <w:rsid w:val="00B4474B"/>
    <w:rsid w:val="00B91182"/>
    <w:rsid w:val="00B923AA"/>
    <w:rsid w:val="00BD3598"/>
    <w:rsid w:val="00BD7EAF"/>
    <w:rsid w:val="00C02F3D"/>
    <w:rsid w:val="00C07B7D"/>
    <w:rsid w:val="00C2125E"/>
    <w:rsid w:val="00C300A5"/>
    <w:rsid w:val="00C434EA"/>
    <w:rsid w:val="00C76683"/>
    <w:rsid w:val="00C80243"/>
    <w:rsid w:val="00C85BC7"/>
    <w:rsid w:val="00C9270F"/>
    <w:rsid w:val="00CB5B8C"/>
    <w:rsid w:val="00CC7F4E"/>
    <w:rsid w:val="00CD6697"/>
    <w:rsid w:val="00CF4007"/>
    <w:rsid w:val="00D00400"/>
    <w:rsid w:val="00D56D57"/>
    <w:rsid w:val="00D84085"/>
    <w:rsid w:val="00DB2770"/>
    <w:rsid w:val="00DD02F6"/>
    <w:rsid w:val="00E00E55"/>
    <w:rsid w:val="00E10ADA"/>
    <w:rsid w:val="00E35FC3"/>
    <w:rsid w:val="00E60BD5"/>
    <w:rsid w:val="00ED0403"/>
    <w:rsid w:val="00ED4E9F"/>
    <w:rsid w:val="00EE2851"/>
    <w:rsid w:val="00EF62AF"/>
    <w:rsid w:val="00F06BEC"/>
    <w:rsid w:val="00F47654"/>
    <w:rsid w:val="00FA0343"/>
    <w:rsid w:val="00FA6AB7"/>
    <w:rsid w:val="02226C03"/>
    <w:rsid w:val="027A5E34"/>
    <w:rsid w:val="046C635F"/>
    <w:rsid w:val="05311387"/>
    <w:rsid w:val="054B0846"/>
    <w:rsid w:val="05BC04C5"/>
    <w:rsid w:val="06FA484D"/>
    <w:rsid w:val="070D2D07"/>
    <w:rsid w:val="07F5494C"/>
    <w:rsid w:val="093772F6"/>
    <w:rsid w:val="0A8E212B"/>
    <w:rsid w:val="0B5A7007"/>
    <w:rsid w:val="0BDE6F06"/>
    <w:rsid w:val="0BE608D6"/>
    <w:rsid w:val="0F850760"/>
    <w:rsid w:val="0FED0713"/>
    <w:rsid w:val="100A2333"/>
    <w:rsid w:val="13493D1E"/>
    <w:rsid w:val="147C7E77"/>
    <w:rsid w:val="193B5053"/>
    <w:rsid w:val="1AAA37FA"/>
    <w:rsid w:val="1D2508AD"/>
    <w:rsid w:val="1EAC500C"/>
    <w:rsid w:val="1F6665F8"/>
    <w:rsid w:val="23B835F4"/>
    <w:rsid w:val="299E4571"/>
    <w:rsid w:val="2A1C4793"/>
    <w:rsid w:val="2BB109E9"/>
    <w:rsid w:val="2D3A1930"/>
    <w:rsid w:val="301E30E3"/>
    <w:rsid w:val="3294562D"/>
    <w:rsid w:val="33911798"/>
    <w:rsid w:val="344A506F"/>
    <w:rsid w:val="35965049"/>
    <w:rsid w:val="37FB3A8B"/>
    <w:rsid w:val="381C3904"/>
    <w:rsid w:val="38B55771"/>
    <w:rsid w:val="3A153950"/>
    <w:rsid w:val="3B250931"/>
    <w:rsid w:val="3B562126"/>
    <w:rsid w:val="3CE6550D"/>
    <w:rsid w:val="3DF32B17"/>
    <w:rsid w:val="401075A0"/>
    <w:rsid w:val="41E106F6"/>
    <w:rsid w:val="44117F11"/>
    <w:rsid w:val="4827713B"/>
    <w:rsid w:val="494E0AE9"/>
    <w:rsid w:val="498D53EA"/>
    <w:rsid w:val="4A9D2F1B"/>
    <w:rsid w:val="4D965061"/>
    <w:rsid w:val="4DB9477A"/>
    <w:rsid w:val="4EB503FB"/>
    <w:rsid w:val="4FAB0A49"/>
    <w:rsid w:val="50855FAC"/>
    <w:rsid w:val="50BF5526"/>
    <w:rsid w:val="50F40F04"/>
    <w:rsid w:val="52551842"/>
    <w:rsid w:val="53F629BA"/>
    <w:rsid w:val="58F8310A"/>
    <w:rsid w:val="5A9C7B93"/>
    <w:rsid w:val="5AD13B79"/>
    <w:rsid w:val="5AF71ECC"/>
    <w:rsid w:val="5D301F33"/>
    <w:rsid w:val="5E6D19CA"/>
    <w:rsid w:val="60301F9C"/>
    <w:rsid w:val="60740E99"/>
    <w:rsid w:val="60984C1B"/>
    <w:rsid w:val="62B42454"/>
    <w:rsid w:val="63BC5A6B"/>
    <w:rsid w:val="64D45A07"/>
    <w:rsid w:val="655C1996"/>
    <w:rsid w:val="673513F4"/>
    <w:rsid w:val="682677B1"/>
    <w:rsid w:val="69686E2C"/>
    <w:rsid w:val="69920A18"/>
    <w:rsid w:val="6CFB2357"/>
    <w:rsid w:val="6E991759"/>
    <w:rsid w:val="6EBA0156"/>
    <w:rsid w:val="71002869"/>
    <w:rsid w:val="718F072A"/>
    <w:rsid w:val="723D252B"/>
    <w:rsid w:val="74433FB0"/>
    <w:rsid w:val="755E6198"/>
    <w:rsid w:val="765B2C6B"/>
    <w:rsid w:val="7A1E032D"/>
    <w:rsid w:val="7A752A77"/>
    <w:rsid w:val="7FF909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1"/>
    <w:semiHidden/>
    <w:unhideWhenUsed/>
    <w:qFormat/>
    <w:uiPriority w:val="99"/>
    <w:rPr>
      <w:rFonts w:ascii="Courier New" w:hAnsi="Courier New" w:cs="Courier New"/>
      <w:sz w:val="20"/>
      <w:szCs w:val="20"/>
    </w:rPr>
  </w:style>
  <w:style w:type="paragraph" w:styleId="5">
    <w:name w:val="Normal (Web)"/>
    <w:basedOn w:val="1"/>
    <w:semiHidden/>
    <w:unhideWhenUsed/>
    <w:qFormat/>
    <w:uiPriority w:val="99"/>
    <w:rPr>
      <w:sz w:val="24"/>
    </w:rPr>
  </w:style>
  <w:style w:type="character" w:customStyle="1" w:styleId="8">
    <w:name w:val="页眉 Char"/>
    <w:basedOn w:val="7"/>
    <w:link w:val="3"/>
    <w:semiHidden/>
    <w:qFormat/>
    <w:uiPriority w:val="99"/>
    <w:rPr>
      <w:rFonts w:ascii="Times New Roman" w:hAnsi="Times New Roman" w:eastAsia="宋体" w:cs="Times New Roman"/>
      <w:sz w:val="18"/>
      <w:szCs w:val="18"/>
    </w:rPr>
  </w:style>
  <w:style w:type="character" w:customStyle="1" w:styleId="9">
    <w:name w:val="页脚 Char"/>
    <w:basedOn w:val="7"/>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HTML 预设格式 Char"/>
    <w:basedOn w:val="7"/>
    <w:link w:val="4"/>
    <w:semiHidden/>
    <w:qFormat/>
    <w:uiPriority w:val="99"/>
    <w:rPr>
      <w:rFonts w:ascii="Courier New" w:hAnsi="Courier New" w:eastAsia="宋体" w:cs="Courier New"/>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214</Words>
  <Characters>1222</Characters>
  <Lines>10</Lines>
  <Paragraphs>2</Paragraphs>
  <TotalTime>1</TotalTime>
  <ScaleCrop>false</ScaleCrop>
  <LinksUpToDate>false</LinksUpToDate>
  <CharactersWithSpaces>1434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2022-04-19T09:22:00Z</dcterms:created>
  <dc:creator>zxy</dc:creator>
  <cp:lastModifiedBy>SJ</cp:lastModifiedBy>
  <dcterms:modified xsi:type="dcterms:W3CDTF">2024-08-26T05:52:41Z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B98B0017F1FE4FFBB0A7958E06EBD326</vt:lpwstr>
  </property>
</Properties>
</file>