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24"/>
          <w:szCs w:val="24"/>
          <w:highlight w:val="none"/>
        </w:rPr>
      </w:pPr>
      <w:r>
        <w:rPr>
          <w:rFonts w:hint="eastAsia" w:ascii="黑体" w:hAnsi="黑体" w:eastAsia="黑体"/>
          <w:b/>
          <w:sz w:val="24"/>
          <w:szCs w:val="24"/>
          <w:highlight w:val="none"/>
        </w:rPr>
        <w:t>承诺函</w:t>
      </w:r>
    </w:p>
    <w:p>
      <w:pPr>
        <w:keepNext w:val="0"/>
        <w:keepLines w:val="0"/>
        <w:pageBreakBefore w:val="0"/>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sz w:val="21"/>
          <w:szCs w:val="21"/>
          <w:highlight w:val="none"/>
          <w:u w:val="none"/>
          <w:lang w:val="en-US" w:eastAsia="zh-CN"/>
        </w:rPr>
      </w:pPr>
      <w:r>
        <w:rPr>
          <w:rFonts w:hint="eastAsia" w:asciiTheme="minorEastAsia" w:hAnsiTheme="minorEastAsia" w:eastAsiaTheme="minorEastAsia" w:cstheme="minorEastAsia"/>
          <w:sz w:val="21"/>
          <w:szCs w:val="21"/>
          <w:highlight w:val="none"/>
          <w:u w:val="none"/>
          <w:lang w:val="en-US" w:eastAsia="zh-CN"/>
        </w:rPr>
        <w:t>杭州产权交易所有限责任公司：</w:t>
      </w:r>
    </w:p>
    <w:p>
      <w:pPr>
        <w:keepNext w:val="0"/>
        <w:keepLines w:val="0"/>
        <w:pageBreakBefore w:val="0"/>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sz w:val="21"/>
          <w:szCs w:val="21"/>
          <w:highlight w:val="none"/>
          <w:u w:val="none"/>
          <w:lang w:val="en-US" w:eastAsia="zh-CN"/>
        </w:rPr>
      </w:pPr>
      <w:r>
        <w:rPr>
          <w:rFonts w:hint="eastAsia" w:asciiTheme="minorEastAsia" w:hAnsiTheme="minorEastAsia" w:eastAsiaTheme="minorEastAsia" w:cstheme="minorEastAsia"/>
          <w:sz w:val="21"/>
          <w:szCs w:val="21"/>
          <w:highlight w:val="none"/>
          <w:u w:val="none"/>
          <w:lang w:val="en-US" w:eastAsia="zh-CN"/>
        </w:rPr>
        <w:t>杭州企业产权交易中心有限公司：</w:t>
      </w:r>
    </w:p>
    <w:p>
      <w:pPr>
        <w:keepNext w:val="0"/>
        <w:keepLines w:val="0"/>
        <w:pageBreakBefore w:val="0"/>
        <w:kinsoku/>
        <w:wordWrap/>
        <w:overflowPunct/>
        <w:topLinePunct w:val="0"/>
        <w:autoSpaceDE/>
        <w:autoSpaceDN/>
        <w:bidi w:val="0"/>
        <w:adjustRightInd/>
        <w:snapToGrid/>
        <w:spacing w:line="440" w:lineRule="exact"/>
        <w:ind w:firstLine="420" w:firstLineChars="200"/>
        <w:textAlignment w:val="auto"/>
        <w:rPr>
          <w:rFonts w:hint="eastAsia" w:asciiTheme="minorEastAsia" w:hAnsiTheme="minorEastAsia" w:eastAsiaTheme="minorEastAsia" w:cstheme="minorEastAsia"/>
          <w:sz w:val="21"/>
          <w:szCs w:val="21"/>
          <w:highlight w:val="none"/>
          <w:u w:val="none"/>
          <w:lang w:val="en-US" w:eastAsia="zh-CN"/>
        </w:rPr>
      </w:pPr>
      <w:r>
        <w:rPr>
          <w:rFonts w:hint="eastAsia" w:asciiTheme="minorEastAsia" w:hAnsiTheme="minorEastAsia" w:eastAsiaTheme="minorEastAsia" w:cstheme="minorEastAsia"/>
          <w:sz w:val="21"/>
          <w:szCs w:val="21"/>
          <w:highlight w:val="none"/>
          <w:u w:val="none"/>
          <w:lang w:val="en-US" w:eastAsia="zh-CN"/>
        </w:rPr>
        <w:t>我方拟承租杭州市拱墅区虎山路489号半山田园S42停车场项目管理用房及20个地面停车位5年租赁权项目，现做如下承诺：</w:t>
      </w:r>
    </w:p>
    <w:p>
      <w:pPr>
        <w:numPr>
          <w:ilvl w:val="0"/>
          <w:numId w:val="0"/>
        </w:numPr>
        <w:spacing w:line="336" w:lineRule="auto"/>
        <w:ind w:firstLine="420" w:firstLineChars="200"/>
        <w:rPr>
          <w:rFonts w:hint="eastAsia" w:asciiTheme="minorEastAsia" w:hAnsiTheme="minorEastAsia" w:eastAsiaTheme="minorEastAsia" w:cstheme="minorEastAsia"/>
          <w:sz w:val="21"/>
          <w:szCs w:val="21"/>
          <w:highlight w:val="none"/>
          <w:u w:val="none"/>
        </w:rPr>
      </w:pPr>
      <w:r>
        <w:rPr>
          <w:rFonts w:hint="eastAsia" w:asciiTheme="minorEastAsia" w:hAnsiTheme="minorEastAsia" w:eastAsiaTheme="minorEastAsia" w:cstheme="minorEastAsia"/>
          <w:sz w:val="21"/>
          <w:szCs w:val="21"/>
          <w:highlight w:val="none"/>
          <w:u w:val="none"/>
          <w:lang w:val="en-US" w:eastAsia="zh-CN"/>
        </w:rPr>
        <w:t>1、</w:t>
      </w:r>
      <w:r>
        <w:rPr>
          <w:rFonts w:hint="eastAsia" w:asciiTheme="minorEastAsia" w:hAnsiTheme="minorEastAsia" w:eastAsiaTheme="minorEastAsia" w:cstheme="minorEastAsia"/>
          <w:sz w:val="21"/>
          <w:szCs w:val="21"/>
          <w:highlight w:val="none"/>
          <w:u w:val="none"/>
        </w:rPr>
        <w:t>我方已认真阅读、知悉并自愿遵守杭州产权交易所《国有资产转让交易规则》、《在线报价实施办法》和《在线报价交易须知》等文件的规定，同意按照相关规定参加本项目竞价活动。</w:t>
      </w:r>
    </w:p>
    <w:p>
      <w:pPr>
        <w:numPr>
          <w:ilvl w:val="0"/>
          <w:numId w:val="0"/>
        </w:numPr>
        <w:spacing w:line="336"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2、我方提交承租申请并且交纳交易保证金后，即视为已详细阅读并完全认可本项目所披露内容以及已完成对标的的现场踏勘，表明已完全了解并自愿接受标的的全部现状及瑕疵，并自愿承担一切交易风险。</w:t>
      </w:r>
      <w:bookmarkStart w:id="1" w:name="_GoBack"/>
      <w:bookmarkEnd w:id="1"/>
    </w:p>
    <w:p>
      <w:pPr>
        <w:spacing w:line="336" w:lineRule="auto"/>
        <w:ind w:firstLine="420" w:firstLineChars="200"/>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rPr>
        <w:t>3、</w:t>
      </w:r>
      <w:r>
        <w:rPr>
          <w:rFonts w:hint="eastAsia" w:ascii="宋体" w:hAnsi="宋体"/>
          <w:szCs w:val="21"/>
          <w:highlight w:val="none"/>
        </w:rPr>
        <w:t>同意在被确定为承租方之日起3个工作日内携带报名时上传的主体资格证明等相关文件原件至杭交所完成现场确认和签署《成交通知书》、</w:t>
      </w:r>
      <w:r>
        <w:rPr>
          <w:rFonts w:hint="eastAsia" w:ascii="宋体" w:hAnsi="宋体"/>
          <w:szCs w:val="21"/>
          <w:highlight w:val="none"/>
          <w:lang w:eastAsia="zh-CN"/>
        </w:rPr>
        <w:t>《</w:t>
      </w:r>
      <w:r>
        <w:rPr>
          <w:rFonts w:hint="eastAsia" w:ascii="宋体" w:hAnsi="宋体"/>
          <w:szCs w:val="21"/>
          <w:highlight w:val="none"/>
          <w:lang w:val="en-US" w:eastAsia="zh-CN"/>
        </w:rPr>
        <w:t>房屋租赁合同》及《租赁物业安全使用协议书</w:t>
      </w:r>
      <w:r>
        <w:rPr>
          <w:rFonts w:hint="eastAsia" w:ascii="宋体" w:hAnsi="宋体"/>
          <w:szCs w:val="21"/>
          <w:highlight w:val="none"/>
          <w:lang w:eastAsia="zh-CN"/>
        </w:rPr>
        <w:t>》</w:t>
      </w:r>
      <w:r>
        <w:rPr>
          <w:rFonts w:hint="eastAsia" w:ascii="宋体" w:hAnsi="宋体"/>
          <w:szCs w:val="21"/>
          <w:highlight w:val="none"/>
        </w:rPr>
        <w:t>等相关文件；并在《成交通知书》、</w:t>
      </w:r>
      <w:r>
        <w:rPr>
          <w:rFonts w:hint="eastAsia" w:ascii="宋体" w:hAnsi="宋体"/>
          <w:szCs w:val="21"/>
          <w:highlight w:val="none"/>
          <w:lang w:eastAsia="zh-CN"/>
        </w:rPr>
        <w:t>《房屋租赁合同》</w:t>
      </w:r>
      <w:r>
        <w:rPr>
          <w:rFonts w:hint="eastAsia" w:ascii="宋体" w:hAnsi="宋体"/>
          <w:szCs w:val="21"/>
          <w:highlight w:val="none"/>
        </w:rPr>
        <w:t>等相关文件签署之日起5个工作日内向杭交所指定账户一次性支付首期租金、交易服务费、履约保证金等交易资金（以到账时间为准）</w:t>
      </w:r>
      <w:r>
        <w:rPr>
          <w:rFonts w:hint="eastAsia" w:asciiTheme="minorEastAsia" w:hAnsiTheme="minorEastAsia" w:eastAsiaTheme="minorEastAsia"/>
          <w:szCs w:val="21"/>
          <w:lang w:eastAsia="zh-CN"/>
        </w:rPr>
        <w:t>。</w:t>
      </w:r>
    </w:p>
    <w:p>
      <w:pPr>
        <w:spacing w:line="336"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4、</w:t>
      </w:r>
      <w:r>
        <w:rPr>
          <w:rFonts w:ascii="宋体" w:hAnsi="宋体"/>
          <w:szCs w:val="21"/>
        </w:rPr>
        <w:t>同意杭交所</w:t>
      </w:r>
      <w:r>
        <w:rPr>
          <w:rFonts w:hint="eastAsia" w:ascii="宋体" w:hAnsi="宋体"/>
          <w:szCs w:val="21"/>
        </w:rPr>
        <w:t>在</w:t>
      </w:r>
      <w:r>
        <w:rPr>
          <w:rFonts w:ascii="宋体" w:hAnsi="宋体"/>
          <w:szCs w:val="21"/>
        </w:rPr>
        <w:t>经</w:t>
      </w:r>
      <w:r>
        <w:rPr>
          <w:rFonts w:hint="eastAsia" w:ascii="宋体" w:hAnsi="宋体"/>
          <w:szCs w:val="21"/>
        </w:rPr>
        <w:t>出租</w:t>
      </w:r>
      <w:r>
        <w:rPr>
          <w:rFonts w:ascii="宋体" w:hAnsi="宋体"/>
          <w:szCs w:val="21"/>
        </w:rPr>
        <w:t>方申请</w:t>
      </w:r>
      <w:r>
        <w:rPr>
          <w:rFonts w:hint="eastAsia" w:ascii="宋体" w:hAnsi="宋体"/>
          <w:szCs w:val="21"/>
        </w:rPr>
        <w:t>之日</w:t>
      </w:r>
      <w:r>
        <w:rPr>
          <w:rFonts w:ascii="宋体" w:hAnsi="宋体"/>
          <w:szCs w:val="21"/>
        </w:rPr>
        <w:t>起3个工作日内将</w:t>
      </w:r>
      <w:r>
        <w:rPr>
          <w:rFonts w:hint="eastAsia" w:ascii="宋体" w:hAnsi="宋体"/>
          <w:szCs w:val="21"/>
        </w:rPr>
        <w:t>承租</w:t>
      </w:r>
      <w:r>
        <w:rPr>
          <w:rFonts w:ascii="宋体" w:hAnsi="宋体"/>
          <w:szCs w:val="21"/>
        </w:rPr>
        <w:t>方已交纳的</w:t>
      </w:r>
      <w:r>
        <w:rPr>
          <w:rFonts w:hint="eastAsia" w:ascii="宋体" w:hAnsi="宋体"/>
          <w:szCs w:val="21"/>
        </w:rPr>
        <w:t>首期租金、履约保证金全部划转</w:t>
      </w:r>
      <w:r>
        <w:rPr>
          <w:rFonts w:ascii="宋体" w:hAnsi="宋体"/>
          <w:szCs w:val="21"/>
        </w:rPr>
        <w:t>至</w:t>
      </w:r>
      <w:r>
        <w:rPr>
          <w:rFonts w:hint="eastAsia" w:ascii="宋体" w:hAnsi="宋体"/>
          <w:szCs w:val="21"/>
        </w:rPr>
        <w:t>出租</w:t>
      </w:r>
      <w:r>
        <w:rPr>
          <w:rFonts w:ascii="宋体" w:hAnsi="宋体"/>
          <w:szCs w:val="21"/>
        </w:rPr>
        <w:t>方指定账户</w:t>
      </w:r>
      <w:r>
        <w:rPr>
          <w:rFonts w:hint="eastAsia" w:asciiTheme="minorEastAsia" w:hAnsiTheme="minorEastAsia" w:eastAsiaTheme="minorEastAsia"/>
          <w:szCs w:val="21"/>
        </w:rPr>
        <w:t>。</w:t>
      </w:r>
    </w:p>
    <w:p>
      <w:pPr>
        <w:spacing w:line="336" w:lineRule="auto"/>
        <w:ind w:firstLine="420" w:firstLineChars="200"/>
        <w:rPr>
          <w:rFonts w:hint="eastAsia" w:ascii="宋体" w:hAnsi="宋体"/>
          <w:szCs w:val="21"/>
        </w:rPr>
      </w:pPr>
      <w:r>
        <w:rPr>
          <w:rFonts w:asciiTheme="minorEastAsia" w:hAnsiTheme="minorEastAsia" w:eastAsiaTheme="minorEastAsia"/>
          <w:szCs w:val="21"/>
        </w:rPr>
        <w:t>5</w:t>
      </w:r>
      <w:r>
        <w:rPr>
          <w:rFonts w:hint="eastAsia" w:asciiTheme="minorEastAsia" w:hAnsiTheme="minorEastAsia" w:eastAsiaTheme="minorEastAsia"/>
          <w:szCs w:val="21"/>
        </w:rPr>
        <w:t>、若我方成为承租方，我方已知悉并同意：</w:t>
      </w:r>
      <w:r>
        <w:rPr>
          <w:rFonts w:hint="eastAsia" w:asciiTheme="minorEastAsia" w:hAnsiTheme="minorEastAsia" w:eastAsiaTheme="minorEastAsia"/>
          <w:szCs w:val="21"/>
          <w:lang w:val="en-US" w:eastAsia="zh-CN"/>
        </w:rPr>
        <w:t>租赁房屋证载</w:t>
      </w:r>
      <w:r>
        <w:rPr>
          <w:rFonts w:hint="eastAsia" w:asciiTheme="minorEastAsia" w:hAnsiTheme="minorEastAsia" w:eastAsiaTheme="minorEastAsia"/>
          <w:szCs w:val="21"/>
        </w:rPr>
        <w:t>用途为</w:t>
      </w:r>
      <w:r>
        <w:rPr>
          <w:rFonts w:hint="eastAsia" w:asciiTheme="minorEastAsia" w:hAnsiTheme="minorEastAsia" w:eastAsiaTheme="minorEastAsia"/>
          <w:szCs w:val="21"/>
          <w:lang w:val="en-US" w:eastAsia="zh-CN"/>
        </w:rPr>
        <w:t>公共设施用地/管理用房</w:t>
      </w:r>
      <w:r>
        <w:rPr>
          <w:rFonts w:hint="eastAsia" w:asciiTheme="minorEastAsia" w:hAnsiTheme="minorEastAsia" w:eastAsiaTheme="minorEastAsia"/>
          <w:szCs w:val="21"/>
        </w:rPr>
        <w:t>，据此承租方在该租赁房屋内开展及经营其业务前，应向政府主管部门取得所有必要的执照、批准或许可证等，自行办理相关的许可证及相关登记文件，承担由此产生的费用。承租方承诺对该租赁房屋的用途和租赁房屋现状、设施及物业环境有充分了解。如因租赁房屋证载的（规划）用途与租赁用途不一致而导致未取得前述执照、批准或许可证的，所有损失由承租方自行承担，出租方不承担任何责任。承租方应确保该执照、批准或许可证在租赁期限内完全有效，同时在各方面均符合该执照、批准或许可证的规定。并且，承租方在该租赁房屋的经营活动不得违反有关法律、法规，必须确保其经营的合法性，否则，承租方将承担因其不正当经营所造成的一切责任和后果</w:t>
      </w:r>
      <w:r>
        <w:rPr>
          <w:rFonts w:hint="eastAsia" w:ascii="宋体" w:hAnsi="宋体"/>
          <w:szCs w:val="21"/>
        </w:rPr>
        <w:t>。</w:t>
      </w:r>
    </w:p>
    <w:p>
      <w:pPr>
        <w:spacing w:line="336" w:lineRule="auto"/>
        <w:ind w:firstLine="420" w:firstLineChars="200"/>
        <w:rPr>
          <w:rFonts w:hint="eastAsia" w:ascii="宋体" w:hAnsi="宋体"/>
          <w:szCs w:val="21"/>
          <w:highlight w:val="none"/>
        </w:rPr>
      </w:pPr>
      <w:r>
        <w:rPr>
          <w:rFonts w:asciiTheme="minorEastAsia" w:hAnsiTheme="minorEastAsia" w:eastAsiaTheme="minorEastAsia"/>
          <w:szCs w:val="21"/>
        </w:rPr>
        <w:t>6</w:t>
      </w:r>
      <w:r>
        <w:rPr>
          <w:rFonts w:hint="eastAsia" w:asciiTheme="minorEastAsia" w:hAnsiTheme="minorEastAsia" w:eastAsiaTheme="minorEastAsia"/>
          <w:szCs w:val="21"/>
        </w:rPr>
        <w:t>、若我方成为承租方，我方已知悉并同意：</w:t>
      </w:r>
      <w:r>
        <w:rPr>
          <w:rFonts w:hint="eastAsia" w:ascii="宋体" w:hAnsi="宋体"/>
          <w:szCs w:val="21"/>
          <w:highlight w:val="none"/>
        </w:rPr>
        <w:t>出租方对于租赁业态和经营要求仅系按照整体经营目标设定，不构成出租方对于满足该业态的任何实质或预期承诺。承租方须在承租前自行对租赁房屋进行全面了解，并对营业所需的各项审批条件和规定进行充分自核。承租方参与竞租的行为将被认为已作充分的预判和决策，无论因何种原因导致不能获得营业开设审批（包括房屋规划用途和房屋既有结构、设计等因素在内），或后续因为政策变化导致无法继续开设的各项经营风险，承租方承诺独立承担，出租方不对无法履行、投入成本、装修损失等承担任何形式的赔偿或补偿责任。</w:t>
      </w:r>
    </w:p>
    <w:p>
      <w:pPr>
        <w:spacing w:line="336" w:lineRule="auto"/>
        <w:ind w:firstLine="420" w:firstLineChars="200"/>
        <w:rPr>
          <w:rFonts w:hint="eastAsia" w:asciiTheme="minorEastAsia" w:hAnsiTheme="minorEastAsia" w:eastAsiaTheme="minorEastAsia"/>
          <w:szCs w:val="21"/>
        </w:rPr>
      </w:pPr>
      <w:r>
        <w:rPr>
          <w:rFonts w:asciiTheme="minorEastAsia" w:hAnsiTheme="minorEastAsia" w:eastAsiaTheme="minorEastAsia"/>
          <w:szCs w:val="21"/>
        </w:rPr>
        <w:t>7</w:t>
      </w:r>
      <w:r>
        <w:rPr>
          <w:rFonts w:hint="eastAsia" w:asciiTheme="minorEastAsia" w:hAnsiTheme="minorEastAsia" w:eastAsiaTheme="minorEastAsia"/>
          <w:szCs w:val="21"/>
        </w:rPr>
        <w:t>、若我方成为承租方，我方已知悉并同意：承租方在租赁过程中，要严格消防安全管理，并自觉接受</w:t>
      </w:r>
      <w:r>
        <w:rPr>
          <w:rFonts w:hint="eastAsia" w:asciiTheme="minorEastAsia" w:hAnsiTheme="minorEastAsia" w:eastAsiaTheme="minorEastAsia"/>
          <w:szCs w:val="21"/>
          <w:lang w:val="en-US" w:eastAsia="zh-CN"/>
        </w:rPr>
        <w:t>出租方</w:t>
      </w:r>
      <w:r>
        <w:rPr>
          <w:rFonts w:hint="eastAsia" w:asciiTheme="minorEastAsia" w:hAnsiTheme="minorEastAsia" w:eastAsiaTheme="minorEastAsia"/>
          <w:szCs w:val="21"/>
        </w:rPr>
        <w:t>及相关主管部门的监督和管理</w:t>
      </w:r>
      <w:r>
        <w:rPr>
          <w:rFonts w:hint="eastAsia" w:ascii="宋体" w:hAnsi="宋体"/>
          <w:szCs w:val="21"/>
          <w:highlight w:val="none"/>
        </w:rPr>
        <w:t>。</w:t>
      </w:r>
    </w:p>
    <w:p>
      <w:pPr>
        <w:spacing w:line="336" w:lineRule="auto"/>
        <w:ind w:firstLine="420" w:firstLineChars="200"/>
        <w:rPr>
          <w:rFonts w:hint="eastAsia" w:ascii="宋体" w:hAnsi="宋体"/>
          <w:szCs w:val="21"/>
          <w:highlight w:val="none"/>
        </w:rPr>
      </w:pPr>
      <w:r>
        <w:rPr>
          <w:rFonts w:hint="eastAsia" w:asciiTheme="minorEastAsia" w:hAnsiTheme="minorEastAsia" w:eastAsiaTheme="minorEastAsia"/>
          <w:szCs w:val="21"/>
          <w:lang w:val="en-US" w:eastAsia="zh-CN"/>
        </w:rPr>
        <w:t>8、</w:t>
      </w:r>
      <w:r>
        <w:rPr>
          <w:rFonts w:hint="eastAsia" w:asciiTheme="minorEastAsia" w:hAnsiTheme="minorEastAsia" w:eastAsiaTheme="minorEastAsia"/>
          <w:szCs w:val="21"/>
        </w:rPr>
        <w:t>若我方成为承租方，我方已知悉并同意：</w:t>
      </w:r>
      <w:r>
        <w:rPr>
          <w:rFonts w:hint="eastAsia" w:ascii="宋体" w:hAnsi="宋体"/>
          <w:szCs w:val="21"/>
          <w:highlight w:val="none"/>
        </w:rPr>
        <w:t>如</w:t>
      </w:r>
      <w:r>
        <w:rPr>
          <w:rFonts w:hint="eastAsia" w:ascii="宋体" w:hAnsi="宋体"/>
          <w:szCs w:val="21"/>
          <w:highlight w:val="none"/>
          <w:lang w:val="en-US" w:eastAsia="zh-CN"/>
        </w:rPr>
        <w:t>租赁房屋</w:t>
      </w:r>
      <w:r>
        <w:rPr>
          <w:rFonts w:hint="eastAsia" w:ascii="宋体" w:hAnsi="宋体"/>
          <w:szCs w:val="21"/>
          <w:highlight w:val="none"/>
        </w:rPr>
        <w:t>及所属土地因社会公共利益或城市建设需要被政府依法征收的或</w:t>
      </w:r>
      <w:r>
        <w:rPr>
          <w:rFonts w:hint="eastAsia" w:ascii="宋体" w:hAnsi="宋体"/>
          <w:szCs w:val="21"/>
          <w:highlight w:val="none"/>
          <w:lang w:val="en-US" w:eastAsia="zh-CN"/>
        </w:rPr>
        <w:t>出租方</w:t>
      </w:r>
      <w:r>
        <w:rPr>
          <w:rFonts w:hint="eastAsia" w:ascii="宋体" w:hAnsi="宋体"/>
          <w:szCs w:val="21"/>
          <w:highlight w:val="none"/>
        </w:rPr>
        <w:t>重新规划用途须提前收回该处房屋（部分房屋）的，承租</w:t>
      </w:r>
      <w:r>
        <w:rPr>
          <w:rFonts w:hint="eastAsia" w:ascii="宋体" w:hAnsi="宋体"/>
          <w:szCs w:val="21"/>
          <w:highlight w:val="none"/>
          <w:lang w:val="en-US" w:eastAsia="zh-CN"/>
        </w:rPr>
        <w:t>方</w:t>
      </w:r>
      <w:r>
        <w:rPr>
          <w:rFonts w:hint="eastAsia" w:ascii="宋体" w:hAnsi="宋体"/>
          <w:szCs w:val="21"/>
          <w:highlight w:val="none"/>
        </w:rPr>
        <w:t>须在</w:t>
      </w:r>
      <w:r>
        <w:rPr>
          <w:rFonts w:hint="eastAsia" w:ascii="宋体" w:hAnsi="宋体"/>
          <w:szCs w:val="21"/>
          <w:highlight w:val="none"/>
          <w:lang w:val="en-US" w:eastAsia="zh-CN"/>
        </w:rPr>
        <w:t>出租方</w:t>
      </w:r>
      <w:r>
        <w:rPr>
          <w:rFonts w:hint="eastAsia" w:ascii="宋体" w:hAnsi="宋体"/>
          <w:szCs w:val="21"/>
          <w:highlight w:val="none"/>
        </w:rPr>
        <w:t>发出通知之日起一个月内无条件退还该房屋，租金按实结算。</w:t>
      </w:r>
    </w:p>
    <w:p>
      <w:pPr>
        <w:spacing w:line="336" w:lineRule="auto"/>
        <w:ind w:firstLine="420" w:firstLineChars="200"/>
        <w:rPr>
          <w:rFonts w:hint="eastAsia" w:ascii="宋体" w:hAnsi="宋体"/>
          <w:szCs w:val="21"/>
          <w:highlight w:val="none"/>
          <w:lang w:eastAsia="zh-CN"/>
        </w:rPr>
      </w:pPr>
      <w:r>
        <w:rPr>
          <w:rFonts w:hint="eastAsia" w:ascii="宋体" w:hAnsi="宋体"/>
          <w:szCs w:val="21"/>
          <w:highlight w:val="none"/>
          <w:lang w:val="en-US" w:eastAsia="zh-CN"/>
        </w:rPr>
        <w:t>9、</w:t>
      </w:r>
      <w:r>
        <w:rPr>
          <w:rFonts w:hint="eastAsia" w:ascii="宋体" w:hAnsi="宋体"/>
          <w:szCs w:val="21"/>
          <w:highlight w:val="none"/>
        </w:rPr>
        <w:t>若我方成为承租方，我方已知悉并同意</w:t>
      </w:r>
      <w:r>
        <w:rPr>
          <w:rFonts w:hint="eastAsia" w:ascii="宋体" w:hAnsi="宋体"/>
          <w:szCs w:val="21"/>
          <w:highlight w:val="none"/>
          <w:lang w:eastAsia="zh-CN"/>
        </w:rPr>
        <w:t>：</w:t>
      </w:r>
      <w:r>
        <w:rPr>
          <w:rFonts w:hint="eastAsia" w:ascii="宋体" w:hAnsi="宋体"/>
          <w:szCs w:val="21"/>
          <w:highlight w:val="none"/>
          <w:lang w:val="en-US" w:eastAsia="zh-CN"/>
        </w:rPr>
        <w:t>承租方的</w:t>
      </w:r>
      <w:r>
        <w:rPr>
          <w:rFonts w:hint="eastAsia" w:ascii="宋体" w:hAnsi="宋体"/>
          <w:szCs w:val="21"/>
          <w:highlight w:val="none"/>
          <w:lang w:eastAsia="zh-CN"/>
        </w:rPr>
        <w:t>车辆进出须服从停车库承租单位的统一管理。</w:t>
      </w:r>
    </w:p>
    <w:p>
      <w:pPr>
        <w:spacing w:line="336" w:lineRule="auto"/>
        <w:ind w:firstLine="420" w:firstLineChars="200"/>
        <w:rPr>
          <w:rFonts w:hint="eastAsia" w:ascii="宋体" w:hAnsi="宋体"/>
          <w:szCs w:val="21"/>
          <w:highlight w:val="none"/>
          <w:lang w:eastAsia="zh-CN"/>
        </w:rPr>
      </w:pPr>
      <w:r>
        <w:rPr>
          <w:rFonts w:hint="eastAsia" w:ascii="宋体" w:hAnsi="宋体"/>
          <w:szCs w:val="21"/>
          <w:highlight w:val="none"/>
          <w:lang w:val="en-US" w:eastAsia="zh-CN"/>
        </w:rPr>
        <w:t>10、</w:t>
      </w:r>
      <w:r>
        <w:rPr>
          <w:rFonts w:hint="eastAsia" w:ascii="宋体" w:hAnsi="宋体"/>
          <w:szCs w:val="21"/>
          <w:highlight w:val="none"/>
        </w:rPr>
        <w:t>若我方成为承租方，我方已知悉并同意</w:t>
      </w:r>
      <w:r>
        <w:rPr>
          <w:rFonts w:hint="eastAsia" w:ascii="宋体" w:hAnsi="宋体"/>
          <w:szCs w:val="21"/>
          <w:highlight w:val="none"/>
          <w:lang w:eastAsia="zh-CN"/>
        </w:rPr>
        <w:t>：承租方应按照该处房屋用途的约定，自行取得合法的营业执照等相关证件，并保证所租赁的房屋仅作为其从事营业执照范围内经营活动的使用，</w:t>
      </w:r>
      <w:bookmarkStart w:id="0" w:name="_Hlk163394148"/>
      <w:r>
        <w:rPr>
          <w:rFonts w:hint="eastAsia" w:ascii="宋体" w:hAnsi="宋体"/>
          <w:szCs w:val="21"/>
          <w:highlight w:val="none"/>
          <w:lang w:val="en-US" w:eastAsia="zh-CN"/>
        </w:rPr>
        <w:t>出租</w:t>
      </w:r>
      <w:r>
        <w:rPr>
          <w:rFonts w:hint="eastAsia" w:ascii="宋体" w:hAnsi="宋体"/>
          <w:szCs w:val="21"/>
          <w:highlight w:val="none"/>
          <w:lang w:eastAsia="zh-CN"/>
        </w:rPr>
        <w:t>方对于</w:t>
      </w:r>
      <w:r>
        <w:rPr>
          <w:rFonts w:hint="eastAsia" w:ascii="宋体" w:hAnsi="宋体"/>
          <w:szCs w:val="21"/>
          <w:highlight w:val="none"/>
          <w:lang w:val="en-US" w:eastAsia="zh-CN"/>
        </w:rPr>
        <w:t>承租</w:t>
      </w:r>
      <w:r>
        <w:rPr>
          <w:rFonts w:hint="eastAsia" w:ascii="宋体" w:hAnsi="宋体"/>
          <w:szCs w:val="21"/>
          <w:highlight w:val="none"/>
          <w:lang w:eastAsia="zh-CN"/>
        </w:rPr>
        <w:t>方获取经营许可不承担任何责任</w:t>
      </w:r>
      <w:bookmarkEnd w:id="0"/>
      <w:r>
        <w:rPr>
          <w:rFonts w:hint="eastAsia" w:ascii="宋体" w:hAnsi="宋体"/>
          <w:szCs w:val="21"/>
          <w:highlight w:val="none"/>
          <w:lang w:eastAsia="zh-CN"/>
        </w:rPr>
        <w:t>。</w:t>
      </w:r>
    </w:p>
    <w:p>
      <w:pPr>
        <w:spacing w:line="336" w:lineRule="auto"/>
        <w:ind w:firstLine="420" w:firstLineChars="200"/>
        <w:rPr>
          <w:rFonts w:hint="eastAsia" w:ascii="宋体" w:hAnsi="宋体"/>
          <w:szCs w:val="21"/>
          <w:highlight w:val="none"/>
          <w:lang w:eastAsia="zh-CN"/>
        </w:rPr>
      </w:pPr>
      <w:r>
        <w:rPr>
          <w:rFonts w:hint="eastAsia" w:ascii="宋体" w:hAnsi="宋体"/>
          <w:szCs w:val="21"/>
          <w:highlight w:val="none"/>
          <w:lang w:val="en-US" w:eastAsia="zh-CN"/>
        </w:rPr>
        <w:t>11、</w:t>
      </w:r>
      <w:r>
        <w:rPr>
          <w:rFonts w:hint="eastAsia" w:ascii="宋体" w:hAnsi="宋体"/>
          <w:szCs w:val="21"/>
          <w:highlight w:val="none"/>
        </w:rPr>
        <w:t>若我方成为承租方，我方已知悉并同意</w:t>
      </w:r>
      <w:r>
        <w:rPr>
          <w:rFonts w:hint="eastAsia" w:ascii="宋体" w:hAnsi="宋体"/>
          <w:szCs w:val="21"/>
          <w:highlight w:val="none"/>
          <w:lang w:eastAsia="zh-CN"/>
        </w:rPr>
        <w:t>：《房屋租赁合同》签订后，出租方有权对该物业或者该物业所在的整体物业、土地使用权设定抵押，或将该物业全部或部分出售或转让给其他第三方。双方一致确认，出租方实际将该房屋全部或部分出售或转让给第三方，或抵押权人拟实际实现抵押权的，除各方当事人另行约定外，承租方同意于收到出租方书面通知后即放弃本合同项下的承租权，出租方同意按抵押权实现或转让发生当月月度租金标准计算的两个月租金支付违约金作为承租方放弃承租权及其他所有损失的补偿。</w:t>
      </w:r>
    </w:p>
    <w:p>
      <w:pPr>
        <w:spacing w:line="336" w:lineRule="auto"/>
        <w:ind w:firstLine="420" w:firstLineChars="200"/>
        <w:rPr>
          <w:rFonts w:hint="eastAsia" w:ascii="宋体" w:hAnsi="宋体"/>
          <w:szCs w:val="21"/>
          <w:highlight w:val="none"/>
          <w:lang w:eastAsia="zh-CN"/>
        </w:rPr>
      </w:pPr>
      <w:r>
        <w:rPr>
          <w:rFonts w:hint="eastAsia" w:ascii="宋体" w:hAnsi="宋体"/>
          <w:szCs w:val="21"/>
          <w:highlight w:val="none"/>
          <w:lang w:val="en-US" w:eastAsia="zh-CN"/>
        </w:rPr>
        <w:t>12、</w:t>
      </w:r>
      <w:r>
        <w:rPr>
          <w:rFonts w:hint="eastAsia" w:ascii="宋体" w:hAnsi="宋体"/>
          <w:szCs w:val="21"/>
          <w:highlight w:val="none"/>
          <w:lang w:eastAsia="zh-CN"/>
        </w:rPr>
        <w:t>若我方成为承租方，我方已知悉并同意：未经出租方书面同意，承租方不得擅自将房屋抵押、转租、转让、转借他人或调换使用，否则出租方有权立即终止合同并收回房屋且没收履约保证金，由此造成的损失均由承租方自负。</w:t>
      </w:r>
    </w:p>
    <w:p>
      <w:pPr>
        <w:spacing w:line="336" w:lineRule="auto"/>
        <w:ind w:firstLine="420" w:firstLineChars="200"/>
        <w:rPr>
          <w:rFonts w:hint="default" w:ascii="宋体" w:hAnsi="宋体"/>
          <w:szCs w:val="21"/>
          <w:highlight w:val="none"/>
          <w:lang w:val="en-US" w:eastAsia="zh-CN"/>
        </w:rPr>
      </w:pPr>
      <w:r>
        <w:rPr>
          <w:rFonts w:hint="eastAsia" w:ascii="宋体" w:hAnsi="宋体"/>
          <w:szCs w:val="21"/>
          <w:highlight w:val="none"/>
          <w:lang w:val="en-US" w:eastAsia="zh-CN"/>
        </w:rPr>
        <w:t>13、</w:t>
      </w:r>
      <w:r>
        <w:rPr>
          <w:rFonts w:hint="eastAsia" w:ascii="宋体" w:hAnsi="宋体"/>
          <w:szCs w:val="21"/>
          <w:highlight w:val="none"/>
          <w:lang w:eastAsia="zh-CN"/>
        </w:rPr>
        <w:t>若我方成为承租方，我方已知悉并同意：承租</w:t>
      </w:r>
      <w:r>
        <w:rPr>
          <w:rFonts w:hint="eastAsia" w:ascii="宋体" w:hAnsi="宋体"/>
          <w:szCs w:val="21"/>
          <w:highlight w:val="none"/>
          <w:lang w:val="en-US" w:eastAsia="zh-CN"/>
        </w:rPr>
        <w:t>方</w:t>
      </w:r>
      <w:r>
        <w:rPr>
          <w:rFonts w:hint="eastAsia" w:ascii="宋体" w:hAnsi="宋体"/>
          <w:szCs w:val="21"/>
          <w:highlight w:val="none"/>
          <w:lang w:eastAsia="zh-CN"/>
        </w:rPr>
        <w:t>需将该房屋一层部分面积打造为公共空间，定期对周边居民及景区游客开放，同时该房屋一楼的卫生间应满足公共需求对外开放。</w:t>
      </w:r>
      <w:r>
        <w:rPr>
          <w:rFonts w:hint="eastAsia" w:ascii="宋体" w:hAnsi="宋体"/>
          <w:szCs w:val="21"/>
          <w:highlight w:val="none"/>
          <w:lang w:val="en-US" w:eastAsia="zh-CN"/>
        </w:rPr>
        <w:t>该房屋</w:t>
      </w:r>
      <w:r>
        <w:rPr>
          <w:rFonts w:hint="eastAsia" w:ascii="宋体" w:hAnsi="宋体"/>
          <w:szCs w:val="21"/>
          <w:highlight w:val="none"/>
          <w:lang w:eastAsia="zh-CN"/>
        </w:rPr>
        <w:t>的物业管理由</w:t>
      </w:r>
      <w:r>
        <w:rPr>
          <w:rFonts w:hint="eastAsia" w:ascii="宋体" w:hAnsi="宋体"/>
          <w:szCs w:val="21"/>
          <w:highlight w:val="none"/>
          <w:lang w:val="en-US" w:eastAsia="zh-CN"/>
        </w:rPr>
        <w:t>承租</w:t>
      </w:r>
      <w:r>
        <w:rPr>
          <w:rFonts w:hint="eastAsia" w:ascii="宋体" w:hAnsi="宋体"/>
          <w:szCs w:val="21"/>
          <w:highlight w:val="none"/>
          <w:lang w:eastAsia="zh-CN"/>
        </w:rPr>
        <w:t>方负责，房屋公共空间（洗手间、楼梯、过道等）需无偿提供给场地内其他承租方使用。</w:t>
      </w:r>
    </w:p>
    <w:p>
      <w:pPr>
        <w:spacing w:line="336" w:lineRule="auto"/>
        <w:ind w:firstLine="420" w:firstLineChars="200"/>
        <w:rPr>
          <w:rFonts w:hint="eastAsia" w:ascii="宋体" w:hAnsi="宋体"/>
          <w:szCs w:val="21"/>
          <w:highlight w:val="none"/>
          <w:lang w:eastAsia="zh-CN"/>
        </w:rPr>
      </w:pPr>
      <w:r>
        <w:rPr>
          <w:rFonts w:hint="eastAsia" w:ascii="宋体" w:hAnsi="宋体"/>
          <w:szCs w:val="21"/>
          <w:highlight w:val="none"/>
          <w:lang w:val="en-US" w:eastAsia="zh-CN"/>
        </w:rPr>
        <w:t>14、</w:t>
      </w:r>
      <w:r>
        <w:rPr>
          <w:rFonts w:hint="eastAsia" w:ascii="宋体" w:hAnsi="宋体"/>
          <w:szCs w:val="21"/>
          <w:highlight w:val="none"/>
          <w:lang w:eastAsia="zh-CN"/>
        </w:rPr>
        <w:t>若我方成为承租方，我方已知悉并同意：本次交易出租方和承租方相关权利义务及房屋交付以出租方提供的《房屋租赁合同》（样本）为准。</w:t>
      </w:r>
    </w:p>
    <w:p>
      <w:pPr>
        <w:spacing w:line="336" w:lineRule="auto"/>
        <w:ind w:firstLine="420" w:firstLineChars="200"/>
        <w:rPr>
          <w:rFonts w:hint="eastAsia" w:ascii="宋体" w:hAnsi="宋体"/>
          <w:szCs w:val="21"/>
        </w:rPr>
      </w:pPr>
      <w:r>
        <w:rPr>
          <w:rFonts w:hint="eastAsia" w:asciiTheme="minorEastAsia" w:hAnsiTheme="minorEastAsia" w:eastAsiaTheme="minorEastAsia"/>
          <w:szCs w:val="21"/>
          <w:lang w:val="en-US" w:eastAsia="zh-CN"/>
        </w:rPr>
        <w:t>15</w:t>
      </w:r>
      <w:r>
        <w:rPr>
          <w:rFonts w:hint="eastAsia" w:asciiTheme="minorEastAsia" w:hAnsiTheme="minorEastAsia" w:eastAsiaTheme="minorEastAsia"/>
          <w:szCs w:val="21"/>
        </w:rPr>
        <w:t>、</w:t>
      </w:r>
      <w:r>
        <w:rPr>
          <w:rFonts w:hint="eastAsia" w:ascii="宋体" w:hAnsi="宋体"/>
          <w:szCs w:val="21"/>
        </w:rPr>
        <w:t>本项目承租方须交纳</w:t>
      </w:r>
      <w:r>
        <w:rPr>
          <w:rFonts w:hint="eastAsia" w:ascii="宋体" w:hAnsi="宋体"/>
          <w:szCs w:val="21"/>
          <w:lang w:val="en-US" w:eastAsia="zh-CN"/>
        </w:rPr>
        <w:t>首年一个月租金计</w:t>
      </w:r>
      <w:r>
        <w:rPr>
          <w:rFonts w:hint="eastAsia" w:ascii="宋体" w:hAnsi="宋体"/>
          <w:szCs w:val="21"/>
        </w:rPr>
        <w:t>的交易服务费。</w:t>
      </w:r>
    </w:p>
    <w:p>
      <w:pPr>
        <w:spacing w:line="336"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1</w:t>
      </w:r>
      <w:r>
        <w:rPr>
          <w:rFonts w:hint="eastAsia" w:asciiTheme="minorEastAsia" w:hAnsiTheme="minorEastAsia" w:eastAsiaTheme="minorEastAsia"/>
          <w:szCs w:val="21"/>
          <w:lang w:val="en-US" w:eastAsia="zh-CN"/>
        </w:rPr>
        <w:t>6</w:t>
      </w:r>
      <w:r>
        <w:rPr>
          <w:rFonts w:hint="eastAsia" w:asciiTheme="minorEastAsia" w:hAnsiTheme="minorEastAsia" w:eastAsiaTheme="minorEastAsia"/>
          <w:szCs w:val="21"/>
        </w:rPr>
        <w:t>、若非出租方原因，出现以下任一情况时，意向承租方交纳的保证金不予退还，先用于补偿杭交所、经纪会员的各项服务费，剩余部分作为对出租方的经济补偿金，保证金不足以补偿的，相关方有权按照实际损失继续追诉：</w:t>
      </w:r>
    </w:p>
    <w:p>
      <w:pPr>
        <w:spacing w:line="336" w:lineRule="auto"/>
        <w:ind w:firstLine="210" w:firstLineChars="100"/>
        <w:rPr>
          <w:rFonts w:hint="eastAsia" w:asciiTheme="minorEastAsia" w:hAnsiTheme="minorEastAsia" w:eastAsiaTheme="minorEastAsia"/>
          <w:szCs w:val="21"/>
        </w:rPr>
      </w:pPr>
      <w:r>
        <w:rPr>
          <w:rFonts w:hint="eastAsia" w:asciiTheme="minorEastAsia" w:hAnsiTheme="minorEastAsia" w:eastAsiaTheme="minorEastAsia"/>
          <w:szCs w:val="21"/>
        </w:rPr>
        <w:t>（1）意向承租方提交承租申请材料并交纳交易保证金后单方撤回承租申请的；</w:t>
      </w:r>
    </w:p>
    <w:p>
      <w:pPr>
        <w:spacing w:line="336" w:lineRule="auto"/>
        <w:ind w:firstLine="210" w:firstLineChars="100"/>
        <w:rPr>
          <w:rFonts w:hint="eastAsia" w:asciiTheme="minorEastAsia" w:hAnsiTheme="minorEastAsia" w:eastAsiaTheme="minorEastAsia"/>
          <w:szCs w:val="21"/>
        </w:rPr>
      </w:pPr>
      <w:r>
        <w:rPr>
          <w:rFonts w:hint="eastAsia" w:asciiTheme="minorEastAsia" w:hAnsiTheme="minorEastAsia" w:eastAsiaTheme="minorEastAsia"/>
          <w:szCs w:val="21"/>
        </w:rPr>
        <w:t>（2）产生符合条件的意向承租方后，各意向承租方在竞价期间均不报价的；</w:t>
      </w:r>
    </w:p>
    <w:p>
      <w:pPr>
        <w:spacing w:line="336" w:lineRule="auto"/>
        <w:ind w:firstLine="210" w:firstLineChars="100"/>
        <w:rPr>
          <w:rFonts w:hint="eastAsia" w:asciiTheme="minorEastAsia" w:hAnsiTheme="minorEastAsia" w:eastAsiaTheme="minorEastAsia"/>
          <w:szCs w:val="21"/>
        </w:rPr>
      </w:pPr>
      <w:r>
        <w:rPr>
          <w:rFonts w:hint="eastAsia" w:asciiTheme="minorEastAsia" w:hAnsiTheme="minorEastAsia" w:eastAsiaTheme="minorEastAsia"/>
          <w:szCs w:val="21"/>
        </w:rPr>
        <w:t>（3）在被确定为承租方后未按约定签署《房屋租赁合同》的或未按约定支付首期租金、履约保证金和交易服务费的；</w:t>
      </w:r>
    </w:p>
    <w:p>
      <w:pPr>
        <w:spacing w:line="336" w:lineRule="auto"/>
        <w:ind w:firstLine="210" w:firstLineChars="100"/>
        <w:rPr>
          <w:rFonts w:hint="eastAsia" w:asciiTheme="minorEastAsia" w:hAnsiTheme="minorEastAsia" w:eastAsiaTheme="minorEastAsia"/>
          <w:szCs w:val="21"/>
        </w:rPr>
      </w:pPr>
      <w:r>
        <w:rPr>
          <w:rFonts w:hint="eastAsia" w:asciiTheme="minorEastAsia" w:hAnsiTheme="minorEastAsia" w:eastAsiaTheme="minorEastAsia"/>
          <w:szCs w:val="21"/>
        </w:rPr>
        <w:t>（4）意向承租方未履行书面承诺事项的；</w:t>
      </w:r>
    </w:p>
    <w:p>
      <w:pPr>
        <w:spacing w:line="336" w:lineRule="auto"/>
        <w:ind w:firstLine="210" w:firstLineChars="100"/>
        <w:rPr>
          <w:rFonts w:asciiTheme="minorEastAsia" w:hAnsiTheme="minorEastAsia" w:eastAsiaTheme="minorEastAsia"/>
          <w:szCs w:val="21"/>
        </w:rPr>
      </w:pPr>
      <w:r>
        <w:rPr>
          <w:rFonts w:hint="eastAsia" w:asciiTheme="minorEastAsia" w:hAnsiTheme="minorEastAsia" w:eastAsiaTheme="minorEastAsia"/>
          <w:szCs w:val="21"/>
        </w:rPr>
        <w:t>（5）存在其他违反交易规则情形的。</w:t>
      </w:r>
    </w:p>
    <w:p>
      <w:pPr>
        <w:spacing w:line="336" w:lineRule="auto"/>
        <w:rPr>
          <w:rFonts w:hint="eastAsia" w:asciiTheme="minorEastAsia" w:hAnsiTheme="minorEastAsia" w:eastAsiaTheme="minorEastAsia"/>
          <w:szCs w:val="21"/>
        </w:rPr>
      </w:pPr>
      <w:r>
        <w:rPr>
          <w:rFonts w:hint="eastAsia" w:asciiTheme="minorEastAsia" w:hAnsiTheme="minorEastAsia" w:eastAsiaTheme="minorEastAsia"/>
          <w:szCs w:val="21"/>
        </w:rPr>
        <w:t xml:space="preserve"> </w:t>
      </w:r>
    </w:p>
    <w:p>
      <w:pPr>
        <w:spacing w:line="336" w:lineRule="auto"/>
        <w:ind w:firstLine="4830" w:firstLineChars="2300"/>
        <w:rPr>
          <w:rFonts w:hint="eastAsia" w:asciiTheme="minorEastAsia" w:hAnsiTheme="minorEastAsia" w:eastAsiaTheme="minorEastAsia"/>
          <w:szCs w:val="21"/>
        </w:rPr>
      </w:pPr>
    </w:p>
    <w:p>
      <w:pPr>
        <w:spacing w:line="336" w:lineRule="auto"/>
        <w:ind w:firstLine="4830" w:firstLineChars="2300"/>
        <w:rPr>
          <w:rFonts w:asciiTheme="minorEastAsia" w:hAnsiTheme="minorEastAsia" w:eastAsiaTheme="minorEastAsia"/>
          <w:szCs w:val="21"/>
        </w:rPr>
      </w:pPr>
      <w:r>
        <w:rPr>
          <w:rFonts w:hint="eastAsia" w:asciiTheme="minorEastAsia" w:hAnsiTheme="minorEastAsia" w:eastAsiaTheme="minorEastAsia"/>
          <w:szCs w:val="21"/>
        </w:rPr>
        <w:t>意向承租方（签章）：</w:t>
      </w:r>
    </w:p>
    <w:p>
      <w:pPr>
        <w:spacing w:line="336" w:lineRule="auto"/>
        <w:rPr>
          <w:rFonts w:asciiTheme="minorEastAsia" w:hAnsiTheme="minorEastAsia" w:eastAsiaTheme="minorEastAsia"/>
          <w:szCs w:val="21"/>
        </w:rPr>
      </w:pPr>
      <w:r>
        <w:rPr>
          <w:rFonts w:hint="eastAsia" w:asciiTheme="minorEastAsia" w:hAnsiTheme="minorEastAsia" w:eastAsiaTheme="minorEastAsia"/>
          <w:szCs w:val="21"/>
        </w:rPr>
        <w:t xml:space="preserve">                                                年   月   日</w:t>
      </w:r>
    </w:p>
    <w:p>
      <w:pPr>
        <w:spacing w:line="360" w:lineRule="auto"/>
        <w:rPr>
          <w:rFonts w:asciiTheme="minorEastAsia" w:hAnsiTheme="minorEastAsia" w:eastAsiaTheme="minorEastAsia"/>
          <w:sz w:val="24"/>
          <w:szCs w:val="24"/>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092C9D"/>
    <w:rsid w:val="00143D8A"/>
    <w:rsid w:val="0020310B"/>
    <w:rsid w:val="002278BB"/>
    <w:rsid w:val="002526A0"/>
    <w:rsid w:val="00255411"/>
    <w:rsid w:val="00274544"/>
    <w:rsid w:val="002F36D9"/>
    <w:rsid w:val="003229C2"/>
    <w:rsid w:val="003A2F6F"/>
    <w:rsid w:val="003E079C"/>
    <w:rsid w:val="00413930"/>
    <w:rsid w:val="00430675"/>
    <w:rsid w:val="004900C6"/>
    <w:rsid w:val="004C246D"/>
    <w:rsid w:val="004D1B74"/>
    <w:rsid w:val="004E1479"/>
    <w:rsid w:val="004E3107"/>
    <w:rsid w:val="004F3BEF"/>
    <w:rsid w:val="00503879"/>
    <w:rsid w:val="005104B5"/>
    <w:rsid w:val="0055051A"/>
    <w:rsid w:val="005A37D0"/>
    <w:rsid w:val="0060197B"/>
    <w:rsid w:val="00627BE3"/>
    <w:rsid w:val="00662215"/>
    <w:rsid w:val="00737286"/>
    <w:rsid w:val="007847DD"/>
    <w:rsid w:val="00790D21"/>
    <w:rsid w:val="007E4EDD"/>
    <w:rsid w:val="0082311C"/>
    <w:rsid w:val="0084282E"/>
    <w:rsid w:val="00884F8A"/>
    <w:rsid w:val="008D72E8"/>
    <w:rsid w:val="00906FAC"/>
    <w:rsid w:val="00934A3A"/>
    <w:rsid w:val="0096235F"/>
    <w:rsid w:val="009733B3"/>
    <w:rsid w:val="009E27F0"/>
    <w:rsid w:val="009F646A"/>
    <w:rsid w:val="00A11F15"/>
    <w:rsid w:val="00A24DD0"/>
    <w:rsid w:val="00A53E81"/>
    <w:rsid w:val="00A66AE6"/>
    <w:rsid w:val="00A96775"/>
    <w:rsid w:val="00AA4243"/>
    <w:rsid w:val="00AF7180"/>
    <w:rsid w:val="00B15A11"/>
    <w:rsid w:val="00B170BB"/>
    <w:rsid w:val="00B36433"/>
    <w:rsid w:val="00B91182"/>
    <w:rsid w:val="00B923AA"/>
    <w:rsid w:val="00BD7EAF"/>
    <w:rsid w:val="00C02F3D"/>
    <w:rsid w:val="00C07B7D"/>
    <w:rsid w:val="00C2125E"/>
    <w:rsid w:val="00C300A5"/>
    <w:rsid w:val="00C434EA"/>
    <w:rsid w:val="00C76683"/>
    <w:rsid w:val="00C80243"/>
    <w:rsid w:val="00C85BC7"/>
    <w:rsid w:val="00CB5B8C"/>
    <w:rsid w:val="00CF4007"/>
    <w:rsid w:val="00D56D57"/>
    <w:rsid w:val="00DD02F6"/>
    <w:rsid w:val="00E00E55"/>
    <w:rsid w:val="00E10ADA"/>
    <w:rsid w:val="00E60BD5"/>
    <w:rsid w:val="00ED0403"/>
    <w:rsid w:val="00ED4E9F"/>
    <w:rsid w:val="00EF62AF"/>
    <w:rsid w:val="00F06BEC"/>
    <w:rsid w:val="00F47654"/>
    <w:rsid w:val="00FA0343"/>
    <w:rsid w:val="00FA6AB7"/>
    <w:rsid w:val="019C1EEA"/>
    <w:rsid w:val="01C63ACB"/>
    <w:rsid w:val="01E5402C"/>
    <w:rsid w:val="026F685A"/>
    <w:rsid w:val="03066051"/>
    <w:rsid w:val="03134098"/>
    <w:rsid w:val="03637B8E"/>
    <w:rsid w:val="04462C8C"/>
    <w:rsid w:val="059869F8"/>
    <w:rsid w:val="05B44C98"/>
    <w:rsid w:val="079B5DB6"/>
    <w:rsid w:val="07E67E43"/>
    <w:rsid w:val="0D4E7252"/>
    <w:rsid w:val="0DF1051E"/>
    <w:rsid w:val="10362780"/>
    <w:rsid w:val="10C538F8"/>
    <w:rsid w:val="13AA3AE1"/>
    <w:rsid w:val="147010AB"/>
    <w:rsid w:val="173E5800"/>
    <w:rsid w:val="189F036C"/>
    <w:rsid w:val="1A14473B"/>
    <w:rsid w:val="1D0720C4"/>
    <w:rsid w:val="1DA37C3B"/>
    <w:rsid w:val="1E8051A9"/>
    <w:rsid w:val="1FC72976"/>
    <w:rsid w:val="2062318C"/>
    <w:rsid w:val="20C56137"/>
    <w:rsid w:val="230461F9"/>
    <w:rsid w:val="239853F5"/>
    <w:rsid w:val="2467300A"/>
    <w:rsid w:val="26266AE6"/>
    <w:rsid w:val="274E4D44"/>
    <w:rsid w:val="27541626"/>
    <w:rsid w:val="27AA290F"/>
    <w:rsid w:val="285D694C"/>
    <w:rsid w:val="291121C9"/>
    <w:rsid w:val="2ACA2C5A"/>
    <w:rsid w:val="2AD16DC4"/>
    <w:rsid w:val="2ADF7446"/>
    <w:rsid w:val="2EEE335C"/>
    <w:rsid w:val="2FA5177C"/>
    <w:rsid w:val="30C2060C"/>
    <w:rsid w:val="30F0549D"/>
    <w:rsid w:val="31865433"/>
    <w:rsid w:val="32BE3861"/>
    <w:rsid w:val="32E05404"/>
    <w:rsid w:val="32FB67E2"/>
    <w:rsid w:val="338E5464"/>
    <w:rsid w:val="339770DD"/>
    <w:rsid w:val="362166B4"/>
    <w:rsid w:val="38272B5B"/>
    <w:rsid w:val="38702F42"/>
    <w:rsid w:val="3A824BC1"/>
    <w:rsid w:val="3B103714"/>
    <w:rsid w:val="3B6738AB"/>
    <w:rsid w:val="40B87BC4"/>
    <w:rsid w:val="4138333A"/>
    <w:rsid w:val="415F2DCC"/>
    <w:rsid w:val="441D4AC7"/>
    <w:rsid w:val="45502446"/>
    <w:rsid w:val="45962498"/>
    <w:rsid w:val="47B867C4"/>
    <w:rsid w:val="483807C7"/>
    <w:rsid w:val="48B5412D"/>
    <w:rsid w:val="4AE20627"/>
    <w:rsid w:val="5187378F"/>
    <w:rsid w:val="51BE0C37"/>
    <w:rsid w:val="54895003"/>
    <w:rsid w:val="56271EC4"/>
    <w:rsid w:val="577F7F0B"/>
    <w:rsid w:val="57D6360E"/>
    <w:rsid w:val="58901053"/>
    <w:rsid w:val="5A7D1B2E"/>
    <w:rsid w:val="5B5E11A2"/>
    <w:rsid w:val="5B7B2FC6"/>
    <w:rsid w:val="5C836805"/>
    <w:rsid w:val="5D446BE4"/>
    <w:rsid w:val="5F82429C"/>
    <w:rsid w:val="5F967557"/>
    <w:rsid w:val="63C12C87"/>
    <w:rsid w:val="64633CEC"/>
    <w:rsid w:val="669E199C"/>
    <w:rsid w:val="6B7C4F72"/>
    <w:rsid w:val="6BBC636F"/>
    <w:rsid w:val="6C280DA0"/>
    <w:rsid w:val="6ECF33DF"/>
    <w:rsid w:val="6FCD60EF"/>
    <w:rsid w:val="70AA5EF0"/>
    <w:rsid w:val="710F3D77"/>
    <w:rsid w:val="714C77AC"/>
    <w:rsid w:val="717C4BAA"/>
    <w:rsid w:val="71960E58"/>
    <w:rsid w:val="71D57417"/>
    <w:rsid w:val="71F41A89"/>
    <w:rsid w:val="728000DA"/>
    <w:rsid w:val="767E1871"/>
    <w:rsid w:val="7784532D"/>
    <w:rsid w:val="793824EE"/>
    <w:rsid w:val="795E558F"/>
    <w:rsid w:val="79C669A2"/>
    <w:rsid w:val="7C177FF7"/>
    <w:rsid w:val="7DF73145"/>
    <w:rsid w:val="7FB72E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spacing w:before="60" w:after="60"/>
      <w:outlineLvl w:val="0"/>
    </w:pPr>
    <w:rPr>
      <w:rFonts w:ascii="仿宋_GB2312" w:eastAsia="仿宋_GB2312"/>
      <w:sz w:val="24"/>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customStyle="1" w:styleId="2">
    <w:name w:val="样式 小四3"/>
    <w:qFormat/>
    <w:uiPriority w:val="0"/>
    <w:rPr>
      <w:rFonts w:ascii="等线" w:hAnsi="等线" w:eastAsia="等线" w:cs="Times New Roman"/>
      <w:sz w:val="24"/>
      <w:szCs w:val="24"/>
      <w:lang w:val="en-US" w:eastAsia="en-US" w:bidi="ar-SA"/>
    </w:rPr>
  </w:style>
  <w:style w:type="paragraph" w:styleId="4">
    <w:name w:val="footer"/>
    <w:basedOn w:val="1"/>
    <w:link w:val="10"/>
    <w:semiHidden/>
    <w:unhideWhenUsed/>
    <w:qFormat/>
    <w:uiPriority w:val="99"/>
    <w:pPr>
      <w:tabs>
        <w:tab w:val="center" w:pos="4153"/>
        <w:tab w:val="right" w:pos="8306"/>
      </w:tabs>
      <w:snapToGrid w:val="0"/>
      <w:jc w:val="left"/>
    </w:pPr>
    <w:rPr>
      <w:sz w:val="18"/>
      <w:szCs w:val="18"/>
    </w:rPr>
  </w:style>
  <w:style w:type="paragraph" w:styleId="5">
    <w:name w:val="header"/>
    <w:basedOn w:val="1"/>
    <w:link w:val="9"/>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character" w:customStyle="1" w:styleId="9">
    <w:name w:val="页眉 Char"/>
    <w:basedOn w:val="8"/>
    <w:link w:val="5"/>
    <w:semiHidden/>
    <w:qFormat/>
    <w:uiPriority w:val="99"/>
    <w:rPr>
      <w:rFonts w:ascii="Times New Roman" w:hAnsi="Times New Roman" w:eastAsia="宋体" w:cs="Times New Roman"/>
      <w:sz w:val="18"/>
      <w:szCs w:val="18"/>
    </w:rPr>
  </w:style>
  <w:style w:type="character" w:customStyle="1" w:styleId="10">
    <w:name w:val="页脚 Char"/>
    <w:basedOn w:val="8"/>
    <w:link w:val="4"/>
    <w:semiHidden/>
    <w:qFormat/>
    <w:uiPriority w:val="99"/>
    <w:rPr>
      <w:rFonts w:ascii="Times New Roman" w:hAnsi="Times New Roman" w:eastAsia="宋体" w:cs="Times New Roman"/>
      <w:sz w:val="18"/>
      <w:szCs w:val="18"/>
    </w:rPr>
  </w:style>
  <w:style w:type="paragraph" w:styleId="11">
    <w:name w:val="List Paragraph"/>
    <w:basedOn w:val="1"/>
    <w:qFormat/>
    <w:uiPriority w:val="34"/>
    <w:pPr>
      <w:ind w:firstLine="420" w:firstLineChars="200"/>
    </w:pPr>
  </w:style>
  <w:style w:type="paragraph" w:customStyle="1" w:styleId="12">
    <w:name w:val="HTML 预设格式 Char"/>
    <w:basedOn w:val="1"/>
    <w:qFormat/>
    <w:uiPriority w:val="0"/>
    <w:pPr>
      <w:spacing w:before="0" w:beforeAutospacing="0" w:after="0" w:afterAutospacing="0"/>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181</Words>
  <Characters>1036</Characters>
  <Lines>8</Lines>
  <Paragraphs>2</Paragraphs>
  <TotalTime>3</TotalTime>
  <ScaleCrop>false</ScaleCrop>
  <LinksUpToDate>false</LinksUpToDate>
  <CharactersWithSpaces>1215</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YWX</cp:lastModifiedBy>
  <cp:lastPrinted>2024-03-21T02:09:00Z</cp:lastPrinted>
  <dcterms:modified xsi:type="dcterms:W3CDTF">2024-08-02T08:20:02Z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F810C66898C747949B3E006778C3BCCE</vt:lpwstr>
  </property>
</Properties>
</file>