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我方拟承租：杭州市</w:t>
      </w:r>
      <w:r>
        <w:rPr>
          <w:rFonts w:hint="eastAsia" w:asciiTheme="minorEastAsia" w:hAnsiTheme="minorEastAsia" w:eastAsiaTheme="minorEastAsia"/>
          <w:szCs w:val="21"/>
          <w:lang w:val="en-US" w:eastAsia="zh-CN"/>
        </w:rPr>
        <w:t>拱墅区刀茅巷39号房屋5年</w:t>
      </w:r>
      <w:r>
        <w:rPr>
          <w:rFonts w:hint="eastAsia" w:asciiTheme="minorEastAsia" w:hAnsiTheme="minorEastAsia" w:eastAsiaTheme="minorEastAsia"/>
          <w:szCs w:val="21"/>
        </w:rPr>
        <w:t>租赁权，现做如下承诺：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rPr>
        <w:t>同意</w:t>
      </w:r>
      <w:r>
        <w:rPr>
          <w:rFonts w:ascii="宋体" w:hAnsi="宋体"/>
          <w:szCs w:val="21"/>
        </w:rPr>
        <w:t>在被确</w:t>
      </w:r>
      <w:r>
        <w:rPr>
          <w:rFonts w:hint="eastAsia" w:ascii="宋体" w:hAnsi="宋体"/>
          <w:szCs w:val="21"/>
        </w:rPr>
        <w:t>定</w:t>
      </w:r>
      <w:r>
        <w:rPr>
          <w:rFonts w:ascii="宋体" w:hAnsi="宋体"/>
          <w:szCs w:val="21"/>
        </w:rPr>
        <w:t>为</w:t>
      </w:r>
      <w:r>
        <w:rPr>
          <w:rFonts w:hint="eastAsia" w:ascii="宋体" w:hAnsi="宋体"/>
          <w:szCs w:val="21"/>
        </w:rPr>
        <w:t>承租</w:t>
      </w:r>
      <w:r>
        <w:rPr>
          <w:rFonts w:ascii="宋体" w:hAnsi="宋体"/>
          <w:szCs w:val="21"/>
        </w:rPr>
        <w:t>方</w:t>
      </w:r>
      <w:r>
        <w:rPr>
          <w:rFonts w:hint="eastAsia" w:ascii="宋体" w:hAnsi="宋体"/>
          <w:szCs w:val="21"/>
        </w:rPr>
        <w:t>之日</w:t>
      </w:r>
      <w:r>
        <w:rPr>
          <w:rFonts w:ascii="宋体" w:hAnsi="宋体"/>
          <w:szCs w:val="21"/>
        </w:rPr>
        <w:t>起</w:t>
      </w:r>
      <w:r>
        <w:rPr>
          <w:rFonts w:hint="eastAsia" w:ascii="宋体" w:hAnsi="宋体"/>
          <w:szCs w:val="21"/>
        </w:rPr>
        <w:t xml:space="preserve">3 </w:t>
      </w:r>
      <w:r>
        <w:rPr>
          <w:rFonts w:ascii="宋体" w:hAnsi="宋体"/>
          <w:szCs w:val="21"/>
        </w:rPr>
        <w:t>个工作日内</w:t>
      </w:r>
      <w:r>
        <w:rPr>
          <w:rFonts w:hint="eastAsia" w:ascii="宋体" w:hAnsi="宋体"/>
          <w:szCs w:val="21"/>
        </w:rPr>
        <w:t>携带承租申请材料原件到杭交所完成现场确认并签署《成交通知书》、</w:t>
      </w:r>
      <w:r>
        <w:rPr>
          <w:rFonts w:ascii="宋体" w:hAnsi="宋体"/>
          <w:szCs w:val="21"/>
        </w:rPr>
        <w:t>《</w:t>
      </w:r>
      <w:r>
        <w:rPr>
          <w:rFonts w:hint="eastAsia" w:ascii="宋体" w:hAnsi="宋体"/>
          <w:szCs w:val="21"/>
        </w:rPr>
        <w:t>房屋</w:t>
      </w:r>
      <w:r>
        <w:rPr>
          <w:rFonts w:ascii="宋体" w:hAnsi="宋体"/>
          <w:szCs w:val="21"/>
        </w:rPr>
        <w:t>租赁合同》</w:t>
      </w:r>
      <w:r>
        <w:rPr>
          <w:rFonts w:hint="eastAsia" w:ascii="宋体" w:hAnsi="宋体"/>
          <w:szCs w:val="21"/>
        </w:rPr>
        <w:t>；并在</w:t>
      </w:r>
      <w:r>
        <w:rPr>
          <w:rFonts w:ascii="宋体" w:hAnsi="宋体"/>
          <w:szCs w:val="21"/>
        </w:rPr>
        <w:t>《</w:t>
      </w:r>
      <w:r>
        <w:rPr>
          <w:rFonts w:hint="eastAsia" w:ascii="宋体" w:hAnsi="宋体"/>
          <w:szCs w:val="21"/>
        </w:rPr>
        <w:t>房屋</w:t>
      </w:r>
      <w:r>
        <w:rPr>
          <w:rFonts w:ascii="宋体" w:hAnsi="宋体"/>
          <w:szCs w:val="21"/>
        </w:rPr>
        <w:t>租赁合同》</w:t>
      </w:r>
      <w:r>
        <w:rPr>
          <w:rFonts w:hint="eastAsia" w:ascii="宋体" w:hAnsi="宋体"/>
          <w:szCs w:val="21"/>
        </w:rPr>
        <w:t>签署之</w:t>
      </w:r>
      <w:r>
        <w:rPr>
          <w:rFonts w:ascii="宋体" w:hAnsi="宋体"/>
          <w:szCs w:val="21"/>
        </w:rPr>
        <w:t>日起</w:t>
      </w:r>
      <w:r>
        <w:rPr>
          <w:rFonts w:hint="eastAsia" w:ascii="宋体" w:hAnsi="宋体"/>
          <w:szCs w:val="21"/>
          <w:lang w:val="en-US" w:eastAsia="zh-CN"/>
        </w:rPr>
        <w:t>5</w:t>
      </w:r>
      <w:r>
        <w:rPr>
          <w:rFonts w:ascii="宋体" w:hAnsi="宋体"/>
          <w:szCs w:val="21"/>
        </w:rPr>
        <w:t>个工作日内向杭交所指定账户一次性支付</w:t>
      </w:r>
      <w:r>
        <w:rPr>
          <w:rFonts w:hint="eastAsia" w:ascii="宋体" w:hAnsi="宋体"/>
          <w:szCs w:val="21"/>
          <w:lang w:val="en-US" w:eastAsia="zh-CN"/>
        </w:rPr>
        <w:t>交易服务费、</w:t>
      </w:r>
      <w:r>
        <w:rPr>
          <w:rFonts w:hint="eastAsia" w:ascii="宋体" w:hAnsi="宋体"/>
          <w:szCs w:val="21"/>
        </w:rPr>
        <w:t>履约保证金、首期租金</w:t>
      </w:r>
      <w:r>
        <w:rPr>
          <w:rFonts w:ascii="宋体" w:hAnsi="宋体"/>
          <w:szCs w:val="21"/>
        </w:rPr>
        <w:t>等交易资金（以到账时间为准）</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widowControl w:val="0"/>
        <w:suppressLineNumbers w:val="0"/>
        <w:spacing w:before="0" w:beforeAutospacing="0" w:after="0" w:afterAutospacing="0" w:line="336" w:lineRule="auto"/>
        <w:ind w:left="0" w:right="0" w:firstLine="420" w:firstLineChars="200"/>
        <w:jc w:val="both"/>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hint="eastAsia" w:ascii="宋体" w:hAnsi="宋体" w:eastAsia="宋体" w:cs="宋体"/>
          <w:kern w:val="2"/>
          <w:sz w:val="21"/>
          <w:szCs w:val="21"/>
          <w:lang w:val="en-US" w:eastAsia="zh-CN" w:bidi="ar"/>
        </w:rPr>
        <w:t>若我方成为承租方，我方已知悉并同意：</w:t>
      </w:r>
      <w:r>
        <w:rPr>
          <w:rFonts w:hint="eastAsia" w:ascii="宋体" w:hAnsi="宋体"/>
          <w:szCs w:val="21"/>
          <w:lang w:val="en-US" w:eastAsia="zh-CN"/>
        </w:rPr>
        <w:t>承租方应当在开业前取得营业执照及相关的各类经营许可证，由于承租方无证无照经营行为造成出租方或第三方损失的，承租方应全额赔偿。若由于出租方提供的资料和租赁房屋现状原因导致承租方不能通过相关登记、审批等手续的出租方不承担任何责任</w:t>
      </w:r>
      <w:r>
        <w:rPr>
          <w:rFonts w:hint="eastAsia" w:ascii="宋体" w:hAnsi="宋体" w:eastAsia="宋体" w:cs="宋体"/>
          <w:kern w:val="2"/>
          <w:sz w:val="21"/>
          <w:szCs w:val="21"/>
          <w:lang w:val="en-US" w:eastAsia="zh-CN" w:bidi="ar"/>
        </w:rPr>
        <w:t>。</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w:t>
      </w:r>
      <w:r>
        <w:rPr>
          <w:rFonts w:hint="eastAsia" w:ascii="宋体" w:hAnsi="宋体"/>
          <w:szCs w:val="21"/>
          <w:lang w:val="en-US" w:eastAsia="zh-CN"/>
        </w:rPr>
        <w:t>承租方已实地踏勘了该租赁房屋，对房屋的内外建筑结构、房屋质量、装饰装修、附属设施设备、周边环境因素等现状均已作了充分的了解，并无异议</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8、意向承诺方须承诺：</w:t>
      </w:r>
      <w:r>
        <w:rPr>
          <w:rFonts w:hint="eastAsia" w:ascii="宋体" w:hAnsi="宋体"/>
          <w:szCs w:val="21"/>
          <w:lang w:val="en-US" w:eastAsia="zh-CN"/>
        </w:rPr>
        <w:t>如因租赁房屋证载的土地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宋体" w:hAnsi="宋体"/>
          <w:szCs w:val="21"/>
          <w:lang w:val="en-US" w:eastAsia="zh-CN"/>
        </w:rPr>
      </w:pPr>
      <w:r>
        <w:rPr>
          <w:rFonts w:hint="eastAsia" w:ascii="宋体" w:hAnsi="宋体"/>
          <w:szCs w:val="21"/>
          <w:lang w:val="en-US" w:eastAsia="zh-CN"/>
        </w:rPr>
        <w:t>9、</w:t>
      </w:r>
      <w:r>
        <w:rPr>
          <w:rFonts w:hint="eastAsia" w:asciiTheme="minorEastAsia" w:hAnsiTheme="minorEastAsia" w:eastAsiaTheme="minorEastAsia"/>
          <w:szCs w:val="21"/>
        </w:rPr>
        <w:t>若我方成为承租方，我方已知悉并同意：</w:t>
      </w:r>
      <w:r>
        <w:rPr>
          <w:rFonts w:hint="eastAsia" w:ascii="宋体" w:hAnsi="宋体"/>
          <w:szCs w:val="21"/>
          <w:lang w:val="en-US" w:eastAsia="zh-CN"/>
        </w:rPr>
        <w:t>承租方装修及经营过程中，不得破坏房屋原有结构，装修图纸报出租方同意。必须按照杭州市市容城管及相关职能部门的要求执行。</w:t>
      </w:r>
    </w:p>
    <w:p>
      <w:pPr>
        <w:spacing w:line="336" w:lineRule="auto"/>
        <w:ind w:firstLine="420" w:firstLineChars="200"/>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若我方成为承租方，我方已知悉并同意：</w:t>
      </w:r>
      <w:bookmarkStart w:id="0" w:name="OLE_LINK2"/>
      <w:bookmarkStart w:id="1" w:name="OLE_LINK1"/>
      <w:r>
        <w:rPr>
          <w:rFonts w:hint="eastAsia" w:cs="Times New Roman" w:asciiTheme="minorEastAsia" w:hAnsiTheme="minorEastAsia" w:eastAsiaTheme="minorEastAsia"/>
          <w:szCs w:val="21"/>
          <w:lang w:val="en-US" w:eastAsia="zh-CN"/>
        </w:rPr>
        <w:t>租赁房屋存在无法办理餐饮、住宿等业态的营业执照风险，请意向承租方在承租前自行向有关行政部门核实。如承租后无法办理相关餐饮、住宿等证照，需自行承担风险。</w:t>
      </w:r>
      <w:bookmarkEnd w:id="0"/>
      <w:bookmarkEnd w:id="1"/>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11、本次交易出租方和承租方相关权利义务及房屋交付以出租方提供的《房屋租赁合同》（样本）为准。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支付</w:t>
      </w:r>
      <w:r>
        <w:rPr>
          <w:rFonts w:hint="eastAsia" w:asciiTheme="minorEastAsia" w:hAnsiTheme="minorEastAsia" w:eastAsiaTheme="minorEastAsia"/>
          <w:szCs w:val="21"/>
        </w:rPr>
        <w:t>按首年</w:t>
      </w:r>
      <w:r>
        <w:rPr>
          <w:rFonts w:hint="eastAsia" w:asciiTheme="minorEastAsia" w:hAnsiTheme="minorEastAsia" w:eastAsiaTheme="minorEastAsia"/>
          <w:szCs w:val="21"/>
          <w:lang w:val="en-US" w:eastAsia="zh-CN"/>
        </w:rPr>
        <w:t>一个</w:t>
      </w:r>
      <w:r>
        <w:rPr>
          <w:rFonts w:hint="eastAsia" w:asciiTheme="minorEastAsia" w:hAnsiTheme="minorEastAsia" w:eastAsiaTheme="minorEastAsia"/>
          <w:szCs w:val="21"/>
        </w:rPr>
        <w:t>月租金计的交易服务费。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》的或未按约定支付首期租金、履约保证金</w:t>
      </w:r>
      <w:bookmarkStart w:id="2" w:name="_GoBack"/>
      <w:bookmarkEnd w:id="2"/>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ind w:firstLine="210" w:firstLineChars="100"/>
        <w:rPr>
          <w:rFonts w:asciiTheme="minorEastAsia" w:hAnsiTheme="minorEastAsia" w:eastAsiaTheme="minorEastAsia"/>
          <w:szCs w:val="21"/>
        </w:rPr>
      </w:pP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2F4084C"/>
    <w:rsid w:val="03D07775"/>
    <w:rsid w:val="061C73F5"/>
    <w:rsid w:val="07CC170B"/>
    <w:rsid w:val="07D87335"/>
    <w:rsid w:val="0A25564B"/>
    <w:rsid w:val="0ED418D7"/>
    <w:rsid w:val="0F056E8D"/>
    <w:rsid w:val="0FEC78F6"/>
    <w:rsid w:val="102F2AB4"/>
    <w:rsid w:val="11B07DEC"/>
    <w:rsid w:val="1433022F"/>
    <w:rsid w:val="16BD1BA6"/>
    <w:rsid w:val="174D738C"/>
    <w:rsid w:val="19B122C7"/>
    <w:rsid w:val="19B324A8"/>
    <w:rsid w:val="19CF393C"/>
    <w:rsid w:val="1E14735D"/>
    <w:rsid w:val="1EFA488D"/>
    <w:rsid w:val="1FE75D9F"/>
    <w:rsid w:val="25526291"/>
    <w:rsid w:val="25B34C3E"/>
    <w:rsid w:val="25C85E06"/>
    <w:rsid w:val="2731534B"/>
    <w:rsid w:val="279515A0"/>
    <w:rsid w:val="28CB1038"/>
    <w:rsid w:val="28CD421D"/>
    <w:rsid w:val="29064147"/>
    <w:rsid w:val="2A1824CF"/>
    <w:rsid w:val="2B224A23"/>
    <w:rsid w:val="2B68501D"/>
    <w:rsid w:val="2CD954CB"/>
    <w:rsid w:val="2DE64B98"/>
    <w:rsid w:val="2E6953D9"/>
    <w:rsid w:val="31C62720"/>
    <w:rsid w:val="36DE44D8"/>
    <w:rsid w:val="3A102AF0"/>
    <w:rsid w:val="3AD83A40"/>
    <w:rsid w:val="3C2C4C6F"/>
    <w:rsid w:val="3C940D63"/>
    <w:rsid w:val="3D4E2474"/>
    <w:rsid w:val="3DDC5529"/>
    <w:rsid w:val="3E782391"/>
    <w:rsid w:val="3EBF19DA"/>
    <w:rsid w:val="40E53FB4"/>
    <w:rsid w:val="413362B8"/>
    <w:rsid w:val="428766DC"/>
    <w:rsid w:val="42C54CCE"/>
    <w:rsid w:val="45F94112"/>
    <w:rsid w:val="494F753A"/>
    <w:rsid w:val="4A9D5263"/>
    <w:rsid w:val="4AFF3DA7"/>
    <w:rsid w:val="4CC66179"/>
    <w:rsid w:val="4E0013D2"/>
    <w:rsid w:val="50B653E2"/>
    <w:rsid w:val="51317EBA"/>
    <w:rsid w:val="52FA2FF0"/>
    <w:rsid w:val="54E742B4"/>
    <w:rsid w:val="563F5F26"/>
    <w:rsid w:val="56EE2F1F"/>
    <w:rsid w:val="5760196D"/>
    <w:rsid w:val="584668FF"/>
    <w:rsid w:val="5B4864E4"/>
    <w:rsid w:val="5DB959AE"/>
    <w:rsid w:val="62A03507"/>
    <w:rsid w:val="633A51EB"/>
    <w:rsid w:val="657C12B1"/>
    <w:rsid w:val="66B8002E"/>
    <w:rsid w:val="67251409"/>
    <w:rsid w:val="6A2F474B"/>
    <w:rsid w:val="6A405098"/>
    <w:rsid w:val="6C431C35"/>
    <w:rsid w:val="6C77321F"/>
    <w:rsid w:val="6D1B0EA5"/>
    <w:rsid w:val="6D511A93"/>
    <w:rsid w:val="6F7A6D9C"/>
    <w:rsid w:val="71711121"/>
    <w:rsid w:val="71933AE8"/>
    <w:rsid w:val="736C7394"/>
    <w:rsid w:val="73B45BA4"/>
    <w:rsid w:val="776E5FD8"/>
    <w:rsid w:val="7BCA770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小四3"/>
    <w:qFormat/>
    <w:uiPriority w:val="0"/>
    <w:rPr>
      <w:rFonts w:ascii="等线" w:hAnsi="等线" w:eastAsia="等线" w:cs="Times New Roman"/>
      <w:sz w:val="24"/>
      <w:szCs w:val="24"/>
      <w:lang w:val="en-US" w:eastAsia="en-US" w:bidi="ar-SA"/>
    </w:rPr>
  </w:style>
  <w:style w:type="paragraph" w:styleId="4">
    <w:name w:val="Normal Indent"/>
    <w:basedOn w:val="1"/>
    <w:qFormat/>
    <w:uiPriority w:val="99"/>
    <w:pPr>
      <w:ind w:firstLine="42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1551</Characters>
  <Lines>1</Lines>
  <Paragraphs>1</Paragraphs>
  <TotalTime>1</TotalTime>
  <ScaleCrop>false</ScaleCrop>
  <LinksUpToDate>false</LinksUpToDate>
  <CharactersWithSpaces>1820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2024-07-17T07:06:11Z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