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color w:val="000000" w:themeColor="text1"/>
          <w:sz w:val="36"/>
          <w:szCs w:val="36"/>
          <w:highlight w:val="none"/>
          <w14:textFill>
            <w14:solidFill>
              <w14:schemeClr w14:val="tx1"/>
            </w14:solidFill>
          </w14:textFill>
        </w:rPr>
      </w:pPr>
      <w:bookmarkStart w:id="0" w:name="_GoBack"/>
      <w:bookmarkEnd w:id="0"/>
      <w:r>
        <w:rPr>
          <w:rFonts w:hint="eastAsia" w:ascii="黑体" w:hAnsi="黑体" w:eastAsia="黑体"/>
          <w:b/>
          <w:color w:val="000000" w:themeColor="text1"/>
          <w:sz w:val="36"/>
          <w:szCs w:val="36"/>
          <w:highlight w:val="none"/>
          <w14:textFill>
            <w14:solidFill>
              <w14:schemeClr w14:val="tx1"/>
            </w14:solidFill>
          </w14:textFill>
        </w:rPr>
        <w:t>承诺函</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杭州产权交易所有限责任公司：</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杭州企业产权交易中心有限公司：</w:t>
      </w:r>
    </w:p>
    <w:p>
      <w:pPr>
        <w:spacing w:line="24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我方拟</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承租</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杭州市上城区明月嘉苑三区19幢底商11号房屋4年租赁权</w:t>
      </w:r>
      <w:r>
        <w:rPr>
          <w:rFonts w:hint="eastAsia" w:ascii="宋体" w:hAnsi="宋体" w:eastAsia="宋体" w:cs="宋体"/>
          <w:color w:val="000000" w:themeColor="text1"/>
          <w:sz w:val="21"/>
          <w:szCs w:val="21"/>
          <w:highlight w:val="none"/>
          <w:lang w:val="en-US" w:eastAsia="zh-CN"/>
          <w14:textFill>
            <w14:solidFill>
              <w14:schemeClr w14:val="tx1"/>
            </w14:solidFill>
          </w14:textFill>
        </w:rPr>
        <w:t>项</w:t>
      </w:r>
      <w:r>
        <w:rPr>
          <w:rFonts w:hint="eastAsia" w:ascii="宋体" w:hAnsi="宋体" w:eastAsia="宋体" w:cs="宋体"/>
          <w:color w:val="000000" w:themeColor="text1"/>
          <w:sz w:val="21"/>
          <w:szCs w:val="21"/>
          <w:highlight w:val="none"/>
          <w14:textFill>
            <w14:solidFill>
              <w14:schemeClr w14:val="tx1"/>
            </w14:solidFill>
          </w14:textFill>
        </w:rPr>
        <w:t>目，现做如下承诺：</w:t>
      </w:r>
    </w:p>
    <w:p>
      <w:pPr>
        <w:spacing w:line="24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1、我方已认真阅读、知悉并自愿遵守</w:t>
      </w:r>
      <w:r>
        <w:rPr>
          <w:rFonts w:hint="eastAsia" w:ascii="宋体" w:hAnsi="宋体" w:eastAsia="宋体" w:cs="宋体"/>
          <w:color w:val="000000" w:themeColor="text1"/>
          <w:sz w:val="21"/>
          <w:szCs w:val="21"/>
          <w:highlight w:val="none"/>
          <w:lang w:val="en-US" w:eastAsia="zh-CN"/>
          <w14:textFill>
            <w14:solidFill>
              <w14:schemeClr w14:val="tx1"/>
            </w14:solidFill>
          </w14:textFill>
        </w:rPr>
        <w:t>杭州产权交易所</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《国有资产转让交易规则》</w:t>
      </w:r>
      <w:r>
        <w:rPr>
          <w:rFonts w:hint="eastAsia" w:ascii="宋体" w:hAnsi="宋体" w:eastAsia="宋体" w:cs="宋体"/>
          <w:color w:val="000000" w:themeColor="text1"/>
          <w:sz w:val="21"/>
          <w:szCs w:val="21"/>
          <w:highlight w:val="none"/>
          <w:u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在线报价实施办法</w:t>
      </w:r>
      <w:r>
        <w:rPr>
          <w:rFonts w:hint="eastAsia" w:ascii="宋体" w:hAnsi="宋体" w:eastAsia="宋体" w:cs="宋体"/>
          <w:color w:val="000000" w:themeColor="text1"/>
          <w:sz w:val="21"/>
          <w:szCs w:val="21"/>
          <w:highlight w:val="none"/>
          <w:u w:val="single"/>
          <w14:textFill>
            <w14:solidFill>
              <w14:schemeClr w14:val="tx1"/>
            </w14:solidFill>
          </w14:textFill>
        </w:rPr>
        <w:t>》</w:t>
      </w:r>
      <w:r>
        <w:rPr>
          <w:rFonts w:hint="eastAsia" w:ascii="宋体" w:hAnsi="宋体" w:eastAsia="宋体" w:cs="宋体"/>
          <w:color w:val="000000" w:themeColor="text1"/>
          <w:sz w:val="21"/>
          <w:szCs w:val="21"/>
          <w:highlight w:val="none"/>
          <w:u w:val="none"/>
          <w14:textFill>
            <w14:solidFill>
              <w14:schemeClr w14:val="tx1"/>
            </w14:solidFill>
          </w14:textFill>
        </w:rPr>
        <w:t>和</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在线报价交易须知</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2、我方提交</w:t>
      </w:r>
      <w:r>
        <w:rPr>
          <w:rFonts w:hint="eastAsia" w:ascii="宋体" w:hAnsi="宋体" w:eastAsia="宋体" w:cs="宋体"/>
          <w:color w:val="000000" w:themeColor="text1"/>
          <w:sz w:val="21"/>
          <w:szCs w:val="21"/>
          <w:highlight w:val="none"/>
          <w:lang w:eastAsia="zh-CN"/>
          <w14:textFill>
            <w14:solidFill>
              <w14:schemeClr w14:val="tx1"/>
            </w14:solidFill>
          </w14:textFill>
        </w:rPr>
        <w:t>承租</w:t>
      </w:r>
      <w:r>
        <w:rPr>
          <w:rFonts w:hint="eastAsia" w:ascii="宋体" w:hAnsi="宋体" w:eastAsia="宋体" w:cs="宋体"/>
          <w:color w:val="000000" w:themeColor="text1"/>
          <w:sz w:val="21"/>
          <w:szCs w:val="21"/>
          <w:highlight w:val="none"/>
          <w14:textFill>
            <w14:solidFill>
              <w14:schemeClr w14:val="tx1"/>
            </w14:solidFill>
          </w14:textFill>
        </w:rPr>
        <w:t>申请并且交纳交易保证金后，即视为已详细阅读并完全认可本项目所披露内容以及已完成对标的的现场踏勘，表明已完全了解并自愿接受标的的全部现状及瑕疵，并自愿承担一切交易风险。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我方</w:t>
      </w:r>
      <w:r>
        <w:rPr>
          <w:rFonts w:hint="eastAsia" w:ascii="宋体" w:hAnsi="宋体" w:eastAsia="宋体" w:cs="宋体"/>
          <w:color w:val="000000" w:themeColor="text1"/>
          <w:sz w:val="21"/>
          <w:szCs w:val="21"/>
          <w:highlight w:val="none"/>
          <w14:textFill>
            <w14:solidFill>
              <w14:schemeClr w14:val="tx1"/>
            </w14:solidFill>
          </w14:textFill>
        </w:rPr>
        <w:t>同意在被确定为承租方之日起3个工作日内，携带承租申请材料原件到杭交所完成现场确认并签署《房屋租赁合同》；并在《房屋租赁合同》签署之日起5个工作日内向杭交所指定账户一次性支付交易服务费、履约保证金、装修保证金（首年一个月租金）和首期租金等交易资金（以到账时间为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4、若我方成为承租方，我方已知悉并同意：同意杭交所在经出租方申请之日起3个工作日内将承租方已交纳的履约保证金、装修保证金和首期租金全部划转至出租方指定账户</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若我方成为承租方，我方已知悉并同意：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若我方成为承租方，我方已知悉并同意：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7、若我方成为承租方，我方已知悉并同意：根据房屋房屋不动产权证载明，用途为</w:t>
      </w:r>
      <w:r>
        <w:rPr>
          <w:rFonts w:hint="eastAsia" w:ascii="宋体" w:hAnsi="宋体" w:eastAsia="宋体" w:cs="宋体"/>
          <w:color w:val="000000" w:themeColor="text1"/>
          <w:sz w:val="21"/>
          <w:szCs w:val="21"/>
          <w:highlight w:val="none"/>
          <w14:textFill>
            <w14:solidFill>
              <w14:schemeClr w14:val="tx1"/>
            </w14:solidFill>
          </w14:textFill>
        </w:rPr>
        <w:t>非住宅</w:t>
      </w:r>
      <w:r>
        <w:rPr>
          <w:rFonts w:hint="eastAsia" w:ascii="宋体" w:hAnsi="宋体" w:eastAsia="宋体" w:cs="宋体"/>
          <w:color w:val="000000" w:themeColor="text1"/>
          <w:sz w:val="21"/>
          <w:szCs w:val="21"/>
          <w:highlight w:val="none"/>
          <w14:textFill>
            <w14:solidFill>
              <w14:schemeClr w14:val="tx1"/>
            </w14:solidFill>
          </w14:textFill>
        </w:rPr>
        <w:t>，如因租赁物业证载的用途和租赁用途不一致而需要办理相关审批手续的，由承租方自行负责办理，出租方予以协助，如因此需缴纳相关费用的，由承租方负责。承租方应充分了解上述情况，由此无法在市场监督管理局办理登记及其他行政审批等相关手续，承租方如有损失自行承担。出租方不承担任何责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若我方成为承租方，我方已知悉并同意</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租赁期内，未经出租方书面同意，承租方不得单方面改变经营业态，也不得对所租赁的物业进行整体转让、转包、分租、转租。承租方擅自采取上述行动的，出租方有权解除《房屋租赁合同》，没收承租方的租赁保证金和装修保证金，且承租方应当按当年年租金标准的50%向出租方支付违约金。如因此给出租方造成损失的，承租方还应承担全部赔偿责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、若我方成为承租方，我方已知悉并同意：</w:t>
      </w:r>
      <w:r>
        <w:rPr>
          <w:rFonts w:hint="eastAsia" w:ascii="宋体" w:hAnsi="宋体" w:eastAsia="宋体" w:cs="宋体"/>
          <w:color w:val="000000"/>
          <w:sz w:val="21"/>
          <w:szCs w:val="21"/>
          <w:highlight w:val="none"/>
          <w:lang w:val="en-US" w:eastAsia="zh-CN"/>
        </w:rPr>
        <w:t>出租方</w:t>
      </w:r>
      <w:r>
        <w:rPr>
          <w:rFonts w:hint="eastAsia" w:ascii="宋体" w:hAnsi="宋体" w:eastAsia="宋体" w:cs="宋体"/>
          <w:color w:val="000000"/>
          <w:sz w:val="21"/>
          <w:szCs w:val="21"/>
          <w:highlight w:val="none"/>
          <w:lang w:val="zh-CN"/>
        </w:rPr>
        <w:t>及各经营主体工作人员及其配偶子女及其直接/间接控制的主体不得作为意向承租人参与相关房产竞拍。</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若我方成为承租方，我方已知悉并同意：本次交易出租方和承租方的相关权利义务以《房屋租赁合同》（样本）为准。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w:t>
      </w:r>
      <w:r>
        <w:rPr>
          <w:rFonts w:hint="eastAsia" w:ascii="宋体" w:hAnsi="宋体" w:eastAsia="宋体" w:cs="宋体"/>
          <w:color w:val="000000" w:themeColor="text1"/>
          <w:sz w:val="21"/>
          <w:szCs w:val="21"/>
          <w:highlight w:val="none"/>
          <w14:textFill>
            <w14:solidFill>
              <w14:schemeClr w14:val="tx1"/>
            </w14:solidFill>
          </w14:textFill>
        </w:rPr>
        <w:t>若我方成为承租方，我方已知悉并同意：本项目承租方须交纳交易服务费，①出租标的有2个及以上意向承租方报名且成交的，承租方支付按成首年一个月租金计的交易服务费；②出租标的只有一个意向承租方报名且成交的，承租方支付首年半个月租金计的交易服务费。</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（1）意向承租方提交承租申请材料并交纳交易保证金后单方撤回承租申请的；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（2）产生符合条件的意向承租方后，各意向承租方在竞价期间均不报价的；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（3）在被确定为承租方后未按约定签署《房屋租赁合同》的或未按约定支付交易服务费、履约保证金</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装修保证金</w:t>
      </w:r>
      <w:r>
        <w:rPr>
          <w:rFonts w:hint="eastAsia" w:ascii="宋体" w:hAnsi="宋体" w:eastAsia="宋体" w:cs="宋体"/>
          <w:color w:val="000000" w:themeColor="text1"/>
          <w:sz w:val="21"/>
          <w:szCs w:val="21"/>
          <w:highlight w:val="none"/>
          <w14:textFill>
            <w14:solidFill>
              <w14:schemeClr w14:val="tx1"/>
            </w14:solidFill>
          </w14:textFill>
        </w:rPr>
        <w:t>和首期租金的；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（4）意向承租方未履行书面承诺事项的；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（5）存在其他违反交易规则情形的。</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意向</w:t>
      </w:r>
      <w:r>
        <w:rPr>
          <w:rFonts w:hint="eastAsia" w:ascii="宋体" w:hAnsi="宋体" w:eastAsia="宋体" w:cs="宋体"/>
          <w:color w:val="000000" w:themeColor="text1"/>
          <w:sz w:val="21"/>
          <w:szCs w:val="21"/>
          <w:highlight w:val="none"/>
          <w:lang w:eastAsia="zh-CN"/>
          <w14:textFill>
            <w14:solidFill>
              <w14:schemeClr w14:val="tx1"/>
            </w14:solidFill>
          </w14:textFill>
        </w:rPr>
        <w:t>承租</w:t>
      </w:r>
      <w:r>
        <w:rPr>
          <w:rFonts w:hint="eastAsia" w:ascii="宋体" w:hAnsi="宋体" w:eastAsia="宋体" w:cs="宋体"/>
          <w:color w:val="000000" w:themeColor="text1"/>
          <w:sz w:val="21"/>
          <w:szCs w:val="21"/>
          <w:highlight w:val="none"/>
          <w14:textFill>
            <w14:solidFill>
              <w14:schemeClr w14:val="tx1"/>
            </w14:solidFill>
          </w14:textFill>
        </w:rPr>
        <w:t>方（签章）：</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年   月   日</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0637"/>
    <w:rsid w:val="02615A21"/>
    <w:rsid w:val="02720D6F"/>
    <w:rsid w:val="03066051"/>
    <w:rsid w:val="033F1305"/>
    <w:rsid w:val="03637B8E"/>
    <w:rsid w:val="059E2874"/>
    <w:rsid w:val="06262CE2"/>
    <w:rsid w:val="06A90044"/>
    <w:rsid w:val="0766770C"/>
    <w:rsid w:val="09B7306A"/>
    <w:rsid w:val="09E76B80"/>
    <w:rsid w:val="0B244B23"/>
    <w:rsid w:val="0BFF1D04"/>
    <w:rsid w:val="0DF1051E"/>
    <w:rsid w:val="0FC71C56"/>
    <w:rsid w:val="0FE4035F"/>
    <w:rsid w:val="124C7A90"/>
    <w:rsid w:val="15337A69"/>
    <w:rsid w:val="167D3903"/>
    <w:rsid w:val="173E5800"/>
    <w:rsid w:val="18467FFE"/>
    <w:rsid w:val="1AE925D2"/>
    <w:rsid w:val="1BA11F39"/>
    <w:rsid w:val="1BF84071"/>
    <w:rsid w:val="1C5609A5"/>
    <w:rsid w:val="1CBF22CE"/>
    <w:rsid w:val="1E116E93"/>
    <w:rsid w:val="1E2D5CBF"/>
    <w:rsid w:val="2211247F"/>
    <w:rsid w:val="23116AFC"/>
    <w:rsid w:val="250F79C4"/>
    <w:rsid w:val="26275F05"/>
    <w:rsid w:val="264F4578"/>
    <w:rsid w:val="267218C9"/>
    <w:rsid w:val="27541626"/>
    <w:rsid w:val="27977B16"/>
    <w:rsid w:val="27AA290F"/>
    <w:rsid w:val="285D694C"/>
    <w:rsid w:val="298F1A25"/>
    <w:rsid w:val="29AD2E5E"/>
    <w:rsid w:val="2AC44BCE"/>
    <w:rsid w:val="2B885500"/>
    <w:rsid w:val="2C396FCF"/>
    <w:rsid w:val="2D677D69"/>
    <w:rsid w:val="2E574DDA"/>
    <w:rsid w:val="2F1E77C3"/>
    <w:rsid w:val="2F4F78D8"/>
    <w:rsid w:val="2F603CDA"/>
    <w:rsid w:val="2F682983"/>
    <w:rsid w:val="2FA5177C"/>
    <w:rsid w:val="304D2D7D"/>
    <w:rsid w:val="30664B53"/>
    <w:rsid w:val="30FE4BEF"/>
    <w:rsid w:val="31B87656"/>
    <w:rsid w:val="32FB67E2"/>
    <w:rsid w:val="34511A11"/>
    <w:rsid w:val="3720484D"/>
    <w:rsid w:val="385F4F8F"/>
    <w:rsid w:val="390D60C4"/>
    <w:rsid w:val="3B103714"/>
    <w:rsid w:val="3B6738AB"/>
    <w:rsid w:val="3E714D02"/>
    <w:rsid w:val="3FF21887"/>
    <w:rsid w:val="434954AA"/>
    <w:rsid w:val="45962498"/>
    <w:rsid w:val="45D5187E"/>
    <w:rsid w:val="4688408C"/>
    <w:rsid w:val="48F317E9"/>
    <w:rsid w:val="499E6D18"/>
    <w:rsid w:val="4AFE08AD"/>
    <w:rsid w:val="4B2015F5"/>
    <w:rsid w:val="4CA44BB6"/>
    <w:rsid w:val="4E376061"/>
    <w:rsid w:val="502F6799"/>
    <w:rsid w:val="5187378F"/>
    <w:rsid w:val="530C093A"/>
    <w:rsid w:val="53241334"/>
    <w:rsid w:val="53E378B1"/>
    <w:rsid w:val="566C6246"/>
    <w:rsid w:val="574E5FE2"/>
    <w:rsid w:val="58B12DCB"/>
    <w:rsid w:val="5A7D1B2E"/>
    <w:rsid w:val="5B7B2FC6"/>
    <w:rsid w:val="5C5C5FCC"/>
    <w:rsid w:val="5F1477B7"/>
    <w:rsid w:val="5F571A46"/>
    <w:rsid w:val="5FCB5153"/>
    <w:rsid w:val="5FE63193"/>
    <w:rsid w:val="619D745F"/>
    <w:rsid w:val="62141232"/>
    <w:rsid w:val="63467DB9"/>
    <w:rsid w:val="63C12C87"/>
    <w:rsid w:val="65FA377A"/>
    <w:rsid w:val="663421EF"/>
    <w:rsid w:val="665E6E47"/>
    <w:rsid w:val="671C7EB8"/>
    <w:rsid w:val="68593726"/>
    <w:rsid w:val="68EE06C5"/>
    <w:rsid w:val="68F716F5"/>
    <w:rsid w:val="69060B68"/>
    <w:rsid w:val="69F37131"/>
    <w:rsid w:val="6AF126F7"/>
    <w:rsid w:val="6B2777BD"/>
    <w:rsid w:val="6B7C4F72"/>
    <w:rsid w:val="6BBC636F"/>
    <w:rsid w:val="6CD03030"/>
    <w:rsid w:val="6EF12CC7"/>
    <w:rsid w:val="706A15A9"/>
    <w:rsid w:val="706F46D2"/>
    <w:rsid w:val="70B47A2A"/>
    <w:rsid w:val="714C77AC"/>
    <w:rsid w:val="71615C3D"/>
    <w:rsid w:val="71A316B5"/>
    <w:rsid w:val="71D57417"/>
    <w:rsid w:val="725239F0"/>
    <w:rsid w:val="730B6342"/>
    <w:rsid w:val="740B5DE5"/>
    <w:rsid w:val="741D61B4"/>
    <w:rsid w:val="745D4756"/>
    <w:rsid w:val="74862807"/>
    <w:rsid w:val="75207667"/>
    <w:rsid w:val="76DA15F9"/>
    <w:rsid w:val="787439E9"/>
    <w:rsid w:val="795E558F"/>
    <w:rsid w:val="79BE53CA"/>
    <w:rsid w:val="7B597F4D"/>
    <w:rsid w:val="7C1028CE"/>
    <w:rsid w:val="7C5A0139"/>
    <w:rsid w:val="7F4B1FF2"/>
    <w:rsid w:val="7F9A28C8"/>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林俊耀</cp:lastModifiedBy>
  <dcterms:modified xsi:type="dcterms:W3CDTF">2024-06-17T06:51:01Z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B3AB801099B348EF99369285FDB2180F</vt:lpwstr>
  </property>
</Properties>
</file>