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w:t>
      </w:r>
      <w:r>
        <w:rPr>
          <w:rFonts w:hint="eastAsia" w:asciiTheme="minorEastAsia" w:hAnsiTheme="minorEastAsia" w:eastAsiaTheme="minorEastAsia"/>
          <w:sz w:val="21"/>
          <w:szCs w:val="21"/>
          <w:u w:val="single"/>
        </w:rPr>
        <w:t>杭州市上城区清泰街486号一层（2）室部分房屋</w:t>
      </w:r>
      <w:bookmarkStart w:id="1" w:name="_GoBack"/>
      <w:bookmarkEnd w:id="1"/>
      <w:r>
        <w:rPr>
          <w:rFonts w:hint="eastAsia" w:asciiTheme="minorEastAsia" w:hAnsiTheme="minorEastAsia" w:eastAsiaTheme="minorEastAsia"/>
          <w:sz w:val="21"/>
          <w:szCs w:val="21"/>
          <w:u w:val="single"/>
        </w:rPr>
        <w:t>和二层（2）室部分房屋3年租赁权</w:t>
      </w:r>
      <w:r>
        <w:rPr>
          <w:rFonts w:hint="eastAsia" w:asciiTheme="minorEastAsia" w:hAnsiTheme="minorEastAsia" w:eastAsiaTheme="minorEastAsia"/>
          <w:sz w:val="21"/>
          <w:szCs w:val="21"/>
        </w:rPr>
        <w:t>，现做如下承诺：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r>
        <w:rPr>
          <w:rFonts w:hint="eastAsia" w:asciiTheme="minorEastAsia" w:hAnsiTheme="minorEastAsia" w:eastAsiaTheme="minorEastAsia"/>
          <w:sz w:val="21"/>
          <w:szCs w:val="21"/>
        </w:rPr>
        <w:t>出租方保证租赁房屋产权无争议，且拥有无可争议的处分权。承租方办理承租申请手续即视为已明确知悉并接受土地用途、房屋的规划用途、产权情况、性质等。出租方对于租赁业态的要求仅系按照整体经营目标设定，不构成出租方对于满足该业态的任何实质或预期承诺。承租方须在承租前自行对租赁房屋进行全面了解，并对营业所需的各项审批条件和规定进行充分自核。</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租赁期内，未经出租方书面同意承租方不得单方面改变经营业态及经营品牌，不得对所租赁的物业进行转让、转包、转租、转借、分租（未经出租方书面认可的联营、合伙、合股等均视为转租等擅自实施的行为），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转让、转包、转借超过15日未改正的，出租方除可依上述约定收取违约金外,还有权解除《房屋租赁合同》并立即收回房屋，同时没收履约保证金。</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当本租赁房屋发生产权转移时，承租方同意放弃优先购买权并同意解除《房屋租赁合同》，承租方须在出租方规定的时间内搬离租赁房屋，租金按照实际居住的天数计算，多退少补。承租方装修租赁房屋须经过出租方同意，《房屋租赁合同》因出租方原因提前解除或终止时，按房屋装修的残值为参考给予承租方适当补偿，但如因承租方违约导致《房屋租赁合同》提前解除或终止，或者《房屋租赁合同》期满终止的，出租方不给予任何房屋装修补偿，承租方须自行承担全额装修费用。</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w:t>
      </w:r>
      <w:r>
        <w:rPr>
          <w:rFonts w:hint="eastAsia" w:asciiTheme="minorEastAsia" w:hAnsiTheme="minorEastAsia" w:eastAsiaTheme="minorEastAsia"/>
          <w:sz w:val="21"/>
          <w:szCs w:val="21"/>
          <w:lang w:val="en-US" w:eastAsia="zh-CN"/>
        </w:rPr>
        <w:t>承租方不得经营餐饮及扰民行业，不得擅自改变房屋的用途，依法经营。</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、若我方成为承租方，我方已知悉并同意：本次租赁权公开交易承租方与出租方的权利和义务，以出租方提供的《房屋租赁合同》（样本）为准。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（1）各年累计租金在800万元以下，按照各年累计租金的2%收取。（2）各年累计租金在800万元以上的，按照各年累计租金的1.5%收取。</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A25564B"/>
    <w:rsid w:val="0AA1739C"/>
    <w:rsid w:val="0ED418D7"/>
    <w:rsid w:val="0FEC78F6"/>
    <w:rsid w:val="117612B0"/>
    <w:rsid w:val="13B849C4"/>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6FD132D"/>
    <w:rsid w:val="2731534B"/>
    <w:rsid w:val="279515A0"/>
    <w:rsid w:val="28CD421D"/>
    <w:rsid w:val="29064147"/>
    <w:rsid w:val="2A5A70D8"/>
    <w:rsid w:val="2B224A23"/>
    <w:rsid w:val="2BD51F6B"/>
    <w:rsid w:val="2DE64B98"/>
    <w:rsid w:val="2E6953D9"/>
    <w:rsid w:val="332613DB"/>
    <w:rsid w:val="3480309A"/>
    <w:rsid w:val="35202E1B"/>
    <w:rsid w:val="37146FE4"/>
    <w:rsid w:val="382052E5"/>
    <w:rsid w:val="3AD83A40"/>
    <w:rsid w:val="3C2C4C6F"/>
    <w:rsid w:val="3C5A318A"/>
    <w:rsid w:val="3C940D63"/>
    <w:rsid w:val="3D4E2474"/>
    <w:rsid w:val="3E200EA0"/>
    <w:rsid w:val="3EBF19DA"/>
    <w:rsid w:val="3F403481"/>
    <w:rsid w:val="45F94112"/>
    <w:rsid w:val="494F753A"/>
    <w:rsid w:val="4AFF3DA7"/>
    <w:rsid w:val="4CC66179"/>
    <w:rsid w:val="4E0013D2"/>
    <w:rsid w:val="51317EBA"/>
    <w:rsid w:val="52C93621"/>
    <w:rsid w:val="54E742B4"/>
    <w:rsid w:val="563F5F26"/>
    <w:rsid w:val="56EE2F1F"/>
    <w:rsid w:val="584668FF"/>
    <w:rsid w:val="590122F3"/>
    <w:rsid w:val="5A0A51C8"/>
    <w:rsid w:val="5DB959AE"/>
    <w:rsid w:val="5E0F1804"/>
    <w:rsid w:val="605F317E"/>
    <w:rsid w:val="606A72C7"/>
    <w:rsid w:val="633A51EB"/>
    <w:rsid w:val="657C12B1"/>
    <w:rsid w:val="66AB1603"/>
    <w:rsid w:val="66F30663"/>
    <w:rsid w:val="68026233"/>
    <w:rsid w:val="6804343D"/>
    <w:rsid w:val="6810612A"/>
    <w:rsid w:val="6A2F474B"/>
    <w:rsid w:val="6D1B0EA5"/>
    <w:rsid w:val="6D511A93"/>
    <w:rsid w:val="6F3E2F3A"/>
    <w:rsid w:val="71711121"/>
    <w:rsid w:val="71814B45"/>
    <w:rsid w:val="71933AE8"/>
    <w:rsid w:val="736C7394"/>
    <w:rsid w:val="73B45BA4"/>
    <w:rsid w:val="78A15C46"/>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2024-05-30T06:35:52Z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