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杭州</w:t>
      </w:r>
      <w:r>
        <w:rPr>
          <w:rFonts w:asciiTheme="minorEastAsia" w:hAnsiTheme="minorEastAsia" w:eastAsiaTheme="minorEastAsia"/>
          <w:sz w:val="20"/>
          <w:szCs w:val="20"/>
          <w:highlight w:val="none"/>
          <w:u w:val="none"/>
        </w:rPr>
        <w:t>产权交易所</w:t>
      </w:r>
      <w:r>
        <w:rPr>
          <w:rFonts w:hint="eastAsia" w:asciiTheme="minorEastAsia" w:hAnsiTheme="minorEastAsia" w:eastAsiaTheme="minorEastAsia"/>
          <w:sz w:val="20"/>
          <w:szCs w:val="20"/>
          <w:highlight w:val="none"/>
          <w:u w:val="none"/>
        </w:rPr>
        <w:t>有限责任公司</w:t>
      </w:r>
      <w:r>
        <w:rPr>
          <w:rFonts w:asciiTheme="minorEastAsia" w:hAnsiTheme="minorEastAsia" w:eastAsiaTheme="minorEastAsia"/>
          <w:sz w:val="20"/>
          <w:szCs w:val="20"/>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我方拟受让</w:t>
      </w:r>
      <w:r>
        <w:rPr>
          <w:rFonts w:hint="eastAsia" w:asciiTheme="minorEastAsia" w:hAnsiTheme="minorEastAsia" w:eastAsiaTheme="minorEastAsia" w:cstheme="minorEastAsia"/>
          <w:sz w:val="20"/>
          <w:szCs w:val="20"/>
          <w:highlight w:val="none"/>
          <w:u w:val="single"/>
        </w:rPr>
        <w:t>富阳富春街道中光花园1</w:t>
      </w:r>
      <w:r>
        <w:rPr>
          <w:rFonts w:hint="eastAsia" w:asciiTheme="minorEastAsia" w:hAnsiTheme="minorEastAsia" w:eastAsiaTheme="minorEastAsia" w:cstheme="minorEastAsia"/>
          <w:sz w:val="20"/>
          <w:szCs w:val="20"/>
          <w:highlight w:val="none"/>
          <w:u w:val="single"/>
          <w:lang w:val="en-US" w:eastAsia="zh-CN"/>
        </w:rPr>
        <w:t>3</w:t>
      </w:r>
      <w:r>
        <w:rPr>
          <w:rFonts w:hint="eastAsia" w:asciiTheme="minorEastAsia" w:hAnsiTheme="minorEastAsia" w:eastAsiaTheme="minorEastAsia" w:cstheme="minorEastAsia"/>
          <w:sz w:val="20"/>
          <w:szCs w:val="20"/>
          <w:highlight w:val="none"/>
          <w:u w:val="single"/>
        </w:rPr>
        <w:t>个汽车库、6个自行车库（储藏室）使用权</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专场项目</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1、我方已认真阅读、知悉并自愿遵守</w:t>
      </w:r>
      <w:r>
        <w:rPr>
          <w:rFonts w:hint="eastAsia" w:asciiTheme="minorEastAsia" w:hAnsiTheme="minorEastAsia" w:eastAsiaTheme="minorEastAsia" w:cstheme="minorEastAsia"/>
          <w:sz w:val="20"/>
          <w:szCs w:val="20"/>
          <w:highlight w:val="none"/>
          <w:u w:val="none"/>
          <w:lang w:val="en-US" w:eastAsia="zh-CN"/>
        </w:rPr>
        <w:t>杭州产权交易所</w:t>
      </w:r>
      <w:r>
        <w:rPr>
          <w:rFonts w:hint="eastAsia" w:asciiTheme="minorEastAsia" w:hAnsiTheme="minorEastAsia" w:eastAsiaTheme="minorEastAsia" w:cstheme="minorEastAsia"/>
          <w:sz w:val="20"/>
          <w:szCs w:val="20"/>
          <w:highlight w:val="none"/>
          <w:u w:val="none"/>
        </w:rPr>
        <w:t>《在线报价实施办法》和《在线报价交易须知》等文件的规定，同意按照相关规定参加本项目竞价活动。</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rPr>
      </w:pPr>
      <w:r>
        <w:rPr>
          <w:rFonts w:hint="eastAsia" w:asciiTheme="minorEastAsia" w:hAnsiTheme="minorEastAsia" w:eastAsiaTheme="minorEastAsia" w:cstheme="minorEastAsia"/>
          <w:sz w:val="20"/>
          <w:szCs w:val="20"/>
          <w:highlight w:val="none"/>
          <w:u w:val="none"/>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cstheme="minorEastAsia"/>
          <w:sz w:val="20"/>
          <w:szCs w:val="20"/>
          <w:highlight w:val="none"/>
          <w:u w:val="none"/>
          <w:lang w:val="en-US" w:eastAsia="zh-CN"/>
        </w:rPr>
      </w:pPr>
      <w:r>
        <w:rPr>
          <w:rFonts w:hint="eastAsia" w:asciiTheme="minorEastAsia" w:hAnsiTheme="minorEastAsia" w:eastAsiaTheme="minorEastAsia" w:cstheme="minorEastAsia"/>
          <w:sz w:val="20"/>
          <w:szCs w:val="20"/>
          <w:highlight w:val="none"/>
          <w:u w:val="none"/>
        </w:rPr>
        <w:t>3、</w:t>
      </w:r>
      <w:r>
        <w:rPr>
          <w:rFonts w:hint="eastAsia" w:asciiTheme="minorEastAsia" w:hAnsiTheme="minorEastAsia" w:eastAsiaTheme="minorEastAsia" w:cstheme="minorEastAsia"/>
          <w:sz w:val="20"/>
          <w:szCs w:val="20"/>
          <w:highlight w:val="none"/>
          <w:u w:val="none"/>
          <w:lang w:val="en-US" w:eastAsia="zh-CN"/>
        </w:rPr>
        <w:t>同意在被确定为受让方之日起3个工作日内，携带受让申请材料原件到杭交所完成现场确认并签署交易记录、《成交通知书》、《资产交易合同》；并在《成交通知书》、《资产交易合同》签署之日起5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我方同意杭交所在经转让方申请之日起3个工作日内将受让方已交纳的交易价款全部划转至转让方指定账户。</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5、我方知悉并同意：根据（2005）注珠中法执字第513号之十七《广东省珠海市中级人民法院民事裁定书》确定涉及中光花园13个汽车库、6个自行车库（储藏室）抵偿给珠海格力电力燃料有限公司。珠海格力电力燃料有限公司与</w:t>
      </w:r>
      <w:bookmarkStart w:id="0" w:name="_GoBack"/>
      <w:bookmarkEnd w:id="0"/>
      <w:r>
        <w:rPr>
          <w:rFonts w:hint="eastAsia" w:asciiTheme="minorEastAsia" w:hAnsiTheme="minorEastAsia" w:eastAsiaTheme="minorEastAsia"/>
          <w:sz w:val="20"/>
          <w:szCs w:val="20"/>
          <w:highlight w:val="none"/>
          <w:u w:val="none"/>
          <w:lang w:val="en-US" w:eastAsia="zh-CN"/>
        </w:rPr>
        <w:t>珠海格力集团有限公司签订《债权转让协议》将上述资产权利全部转让给珠海格力集团有限公司。转让方根据珠海格力集团有限公司董事会决议（第2024-4-8号）受珠海格力集团有限公司委托进行中光花园13个汽车库、6个自行车库（储藏室）资产转让行为。转让方将该判决书复印件、债权转让协议及珠海格力集团有限公司董事会决议（第2024-4-8号）加盖珠海格力集团有限公司公章移交给受让方即视上述汽车库、自行车库、储藏室等交割完毕。截止目前中光花园13个汽车库、6个自行车库（储藏室）均尚无产权证明，转让方对能否办理产权证不作任何保证，也不承担任何责任，意向受让方应自行了解相关政策并承担相应风险，若后续该车库能够办理产权证，则由受让方自行负责办理办理，并承担相关税、费及其他费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6、我方知悉并同意：部分车库目前处于被人占用的状态，若本交易标的存在被占用的情况，受让方须自行承担交易标的的清退、腾空，同时不提出任何附加条件。受让方如在不违反法律、法规的情况下清退实际占用人的，转让方给以协助，在交易标的的清退过程中，受让方提出的任何附加条件，转让方不予支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7、我方知悉并同意：因部分车库因转让方长期未使用和管理，交易标的门锁均已损坏，且均无钥匙，本次交易转让方不再对已损坏的门锁进行修复，亦不承担任何费用由受让方自行解决交易标的所涉及的如换锁、配钥匙、自动门用电等问题，所有费用由受让方自行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8、我方知悉并同意：交易标的按现状交易和移交，交易对象应当自行于杭交所公告所载明的展示时间和地点认真查看了解交易标的现状，杭交所对交易标的的介绍及评价，均为参考性意见，不构成对交易标的物的任何担保，转让方和杭交所均不对交易标的物的状态、品质和瑕疵作担保，交易标的均以现场展示实物为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9、我方知悉并同意：交易标的交割前所涉及标的拖欠的各种费用（包括但不限于物业管理费、水电费等）由受让方承担，水、电重新开户相关手续由受让方自行办理。</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10、我方知悉并同意：交易标的如有漏水或需维修的情况，均由受让方自理,转让方不承担任何费用和责任。</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Theme="minorEastAsia" w:hAnsiTheme="minorEastAsia" w:eastAsiaTheme="minorEastAsia"/>
          <w:sz w:val="20"/>
          <w:szCs w:val="20"/>
          <w:highlight w:val="none"/>
          <w:u w:val="none"/>
          <w:lang w:val="en-US" w:eastAsia="zh-CN"/>
        </w:rPr>
      </w:pPr>
      <w:r>
        <w:rPr>
          <w:rFonts w:hint="eastAsia" w:asciiTheme="minorEastAsia" w:hAnsiTheme="minorEastAsia" w:eastAsiaTheme="minorEastAsia"/>
          <w:sz w:val="20"/>
          <w:szCs w:val="20"/>
          <w:highlight w:val="none"/>
          <w:u w:val="none"/>
          <w:lang w:val="en-US" w:eastAsia="zh-CN"/>
        </w:rPr>
        <w:t>11、我方已知悉：本项目标的交付以附件《资产交易合同》样本相关内容为准</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lang w:val="en-US" w:eastAsia="zh-CN"/>
        </w:rPr>
        <w:t>12、我方</w:t>
      </w:r>
      <w:r>
        <w:rPr>
          <w:rFonts w:hint="eastAsia" w:asciiTheme="minorEastAsia" w:hAnsiTheme="minorEastAsia" w:eastAsiaTheme="minorEastAsia"/>
          <w:sz w:val="20"/>
          <w:szCs w:val="20"/>
          <w:highlight w:val="none"/>
          <w:u w:val="none"/>
        </w:rPr>
        <w:t>同意交纳</w:t>
      </w:r>
      <w:r>
        <w:rPr>
          <w:rFonts w:asciiTheme="minorEastAsia" w:hAnsiTheme="minorEastAsia" w:eastAsiaTheme="minorEastAsia"/>
          <w:sz w:val="20"/>
          <w:szCs w:val="20"/>
          <w:highlight w:val="none"/>
          <w:u w:val="none"/>
        </w:rPr>
        <w:t>成交金额</w:t>
      </w:r>
      <w:r>
        <w:rPr>
          <w:rFonts w:hint="eastAsia" w:asciiTheme="minorEastAsia" w:hAnsiTheme="minorEastAsia" w:eastAsiaTheme="minorEastAsia"/>
          <w:sz w:val="20"/>
          <w:szCs w:val="20"/>
          <w:highlight w:val="none"/>
          <w:u w:val="none"/>
          <w:lang w:val="en-US" w:eastAsia="zh-CN"/>
        </w:rPr>
        <w:t>2.5</w:t>
      </w:r>
      <w:r>
        <w:rPr>
          <w:rFonts w:asciiTheme="minorEastAsia" w:hAnsiTheme="minorEastAsia" w:eastAsiaTheme="minorEastAsia"/>
          <w:sz w:val="20"/>
          <w:szCs w:val="20"/>
          <w:highlight w:val="none"/>
          <w:u w:val="none"/>
        </w:rPr>
        <w:t>%</w:t>
      </w:r>
      <w:r>
        <w:rPr>
          <w:rFonts w:hint="eastAsia" w:asciiTheme="minorEastAsia" w:hAnsiTheme="minorEastAsia" w:eastAsiaTheme="minorEastAsia"/>
          <w:sz w:val="20"/>
          <w:szCs w:val="20"/>
          <w:highlight w:val="none"/>
          <w:u w:val="none"/>
          <w:lang w:val="en-US" w:eastAsia="zh-CN"/>
        </w:rPr>
        <w:t>的</w:t>
      </w:r>
      <w:r>
        <w:rPr>
          <w:rFonts w:asciiTheme="minorEastAsia" w:hAnsiTheme="minorEastAsia" w:eastAsiaTheme="minorEastAsia"/>
          <w:sz w:val="20"/>
          <w:szCs w:val="20"/>
          <w:highlight w:val="none"/>
          <w:u w:val="none"/>
        </w:rPr>
        <w:t>交易服务费。</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lang w:val="en-US" w:eastAsia="zh-CN"/>
        </w:rPr>
        <w:t>13</w:t>
      </w:r>
      <w:r>
        <w:rPr>
          <w:rFonts w:asciiTheme="minorEastAsia" w:hAnsiTheme="minorEastAsia" w:eastAsiaTheme="minorEastAsia"/>
          <w:sz w:val="20"/>
          <w:szCs w:val="20"/>
          <w:highlight w:val="none"/>
          <w:u w:val="none"/>
        </w:rPr>
        <w:t>、</w:t>
      </w:r>
      <w:r>
        <w:rPr>
          <w:rFonts w:hint="eastAsia" w:asciiTheme="minorEastAsia" w:hAnsiTheme="minorEastAsia" w:eastAsiaTheme="minorEastAsia"/>
          <w:sz w:val="20"/>
          <w:szCs w:val="20"/>
          <w:highlight w:val="none"/>
          <w:u w:val="none"/>
        </w:rPr>
        <w:t>若非转让方原因，出现以下任一情况时，意向受让方交纳的保证金不予退还，先用于补偿杭交所的各项服务费，剩余部分作为对转让方的经济补偿金，保证金不足以补偿的，相关方有权按照实际损失继续追诉：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（3）意向受让方未履行书面承诺事项的；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（4）存在其他违反交易规则情形的。</w:t>
      </w:r>
    </w:p>
    <w:p>
      <w:pPr>
        <w:keepNext w:val="0"/>
        <w:keepLines w:val="0"/>
        <w:pageBreakBefore w:val="0"/>
        <w:kinsoku/>
        <w:wordWrap/>
        <w:overflowPunct/>
        <w:topLinePunct w:val="0"/>
        <w:autoSpaceDE/>
        <w:autoSpaceDN/>
        <w:bidi w:val="0"/>
        <w:adjustRightInd/>
        <w:snapToGrid/>
        <w:spacing w:line="440" w:lineRule="exact"/>
        <w:ind w:firstLine="400" w:firstLineChars="200"/>
        <w:textAlignment w:val="auto"/>
        <w:rPr>
          <w:rFonts w:hint="eastAsia" w:asciiTheme="minorEastAsia" w:hAnsiTheme="minorEastAsia" w:eastAsiaTheme="minorEastAsia"/>
          <w:sz w:val="20"/>
          <w:szCs w:val="20"/>
          <w:highlight w:val="none"/>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 xml:space="preserve">           </w:t>
      </w:r>
      <w:r>
        <w:rPr>
          <w:rFonts w:hint="eastAsia" w:asciiTheme="minorEastAsia" w:hAnsiTheme="minorEastAsia" w:eastAsiaTheme="minorEastAsia"/>
          <w:sz w:val="20"/>
          <w:szCs w:val="20"/>
          <w:highlight w:val="none"/>
          <w:u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0"/>
          <w:szCs w:val="20"/>
          <w:highlight w:val="none"/>
          <w:u w:val="none"/>
        </w:rPr>
      </w:pP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 xml:space="preserve">  </w:t>
      </w:r>
      <w:r>
        <w:rPr>
          <w:rFonts w:hint="eastAsia" w:asciiTheme="minorEastAsia" w:hAnsiTheme="minorEastAsia" w:eastAsiaTheme="minorEastAsia"/>
          <w:sz w:val="20"/>
          <w:szCs w:val="20"/>
          <w:highlight w:val="none"/>
          <w:u w:val="none"/>
        </w:rPr>
        <w:t xml:space="preserve">  </w:t>
      </w:r>
      <w:r>
        <w:rPr>
          <w:rFonts w:hint="eastAsia" w:asciiTheme="minorEastAsia" w:hAnsiTheme="minorEastAsia" w:eastAsiaTheme="minorEastAsia"/>
          <w:sz w:val="20"/>
          <w:szCs w:val="20"/>
          <w:highlight w:val="none"/>
          <w:u w:val="none"/>
          <w:lang w:val="en-US" w:eastAsia="zh-CN"/>
        </w:rPr>
        <w:t>2024</w:t>
      </w:r>
      <w:r>
        <w:rPr>
          <w:rFonts w:hint="eastAsia" w:asciiTheme="minorEastAsia" w:hAnsiTheme="minorEastAsia" w:eastAsiaTheme="minorEastAsia"/>
          <w:sz w:val="20"/>
          <w:szCs w:val="20"/>
          <w:highlight w:val="none"/>
          <w:u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9E048"/>
    <w:multiLevelType w:val="singleLevel"/>
    <w:tmpl w:val="19F9E0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F935EB"/>
    <w:rsid w:val="08A019DC"/>
    <w:rsid w:val="0DF1051E"/>
    <w:rsid w:val="0F9A1ECB"/>
    <w:rsid w:val="11594F70"/>
    <w:rsid w:val="11CA32E1"/>
    <w:rsid w:val="12A02FEF"/>
    <w:rsid w:val="1367395A"/>
    <w:rsid w:val="173E5800"/>
    <w:rsid w:val="19E21F0D"/>
    <w:rsid w:val="1D0B052D"/>
    <w:rsid w:val="1DF223D6"/>
    <w:rsid w:val="27541626"/>
    <w:rsid w:val="27AA290F"/>
    <w:rsid w:val="285D694C"/>
    <w:rsid w:val="2A884BD1"/>
    <w:rsid w:val="2FA5177C"/>
    <w:rsid w:val="32FB67E2"/>
    <w:rsid w:val="3335307F"/>
    <w:rsid w:val="393C3D93"/>
    <w:rsid w:val="39F01D9F"/>
    <w:rsid w:val="3B103714"/>
    <w:rsid w:val="3B6738AB"/>
    <w:rsid w:val="3F1872EC"/>
    <w:rsid w:val="4358671C"/>
    <w:rsid w:val="45962498"/>
    <w:rsid w:val="468E37F1"/>
    <w:rsid w:val="4D322037"/>
    <w:rsid w:val="5187378F"/>
    <w:rsid w:val="54F63436"/>
    <w:rsid w:val="55425252"/>
    <w:rsid w:val="57DA352D"/>
    <w:rsid w:val="58B14AF9"/>
    <w:rsid w:val="5A7D1B2E"/>
    <w:rsid w:val="5B7B2FC6"/>
    <w:rsid w:val="63486D18"/>
    <w:rsid w:val="63773E19"/>
    <w:rsid w:val="63C12C87"/>
    <w:rsid w:val="6B7C4F72"/>
    <w:rsid w:val="6BBC636F"/>
    <w:rsid w:val="714C77AC"/>
    <w:rsid w:val="7166086D"/>
    <w:rsid w:val="71D57417"/>
    <w:rsid w:val="76DA15F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2024-05-21T07:13:18Z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606CBDC223C34D1B9D41074C7C1DB23C</vt:lpwstr>
  </property>
</Properties>
</file>