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w:t>
      </w:r>
      <w:r>
        <w:rPr>
          <w:rFonts w:hint="eastAsia" w:asciiTheme="minorEastAsia" w:hAnsiTheme="minorEastAsia" w:eastAsiaTheme="minorEastAsia"/>
          <w:szCs w:val="21"/>
          <w:u w:val="single"/>
          <w:lang w:val="en-US" w:eastAsia="zh-CN"/>
        </w:rPr>
        <w:t>82</w:t>
      </w:r>
      <w:bookmarkStart w:id="0" w:name="_GoBack"/>
      <w:bookmarkEnd w:id="0"/>
      <w:r>
        <w:rPr>
          <w:rFonts w:hint="eastAsia" w:asciiTheme="minorEastAsia" w:hAnsiTheme="minorEastAsia" w:eastAsiaTheme="minorEastAsia"/>
          <w:szCs w:val="21"/>
          <w:u w:val="single"/>
        </w:rPr>
        <w:t>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2、我方提交承租申请材料并且交纳交易保证金后，即视为已详细阅读并完全认可本项目信息披露内容以及已完成对标的的现场踏勘，表明已认可并自愿接受标的现状及瑕疵，且自愿承担一切交易风险。</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若我方成为承租方，已知悉并同意在被确定为承租方之日起3个工作日携带报名时上传的主体资格证明等相关文件原件至杭交所完成现场确认和签署《成交通知书》、《房屋租赁合同》等相关合同文件；并在《成交通知书》、《房屋租赁合同》等相关合同文件签署之日起 5 个工作日内向杭交所资金监管账户一次性支付首期租金、履约保证金和交易服务费等交易资金（以到账时间为准）。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4、若我方成为承租方，已知悉并同意：</w:t>
      </w:r>
      <w:r>
        <w:rPr>
          <w:rFonts w:hint="eastAsia" w:asciiTheme="minorEastAsia" w:hAnsiTheme="minorEastAsia" w:eastAsiaTheme="minorEastAsia"/>
          <w:szCs w:val="21"/>
        </w:rPr>
        <w:t>杭交所在经出租方申请之日起3个工作日内将承租方已交纳的</w:t>
      </w:r>
      <w:r>
        <w:rPr>
          <w:rFonts w:hint="eastAsia" w:asciiTheme="minorEastAsia" w:hAnsiTheme="minorEastAsia" w:eastAsiaTheme="minorEastAsia"/>
          <w:szCs w:val="21"/>
          <w:lang w:val="en-US" w:eastAsia="zh-CN"/>
        </w:rPr>
        <w:t>首期租金、履约保证金</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若我方成为承租方，已知悉并同意：出租方保证租赁房屋产权无争议，承租方在房屋内开展经营活动前，应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做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若我方成为承租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7、若我方成为承租方，已知悉并同意：如在租赁期内，政府要求拆迁拆除租赁房屋的，承租方须无条件完全同意，且不属于出租方违约，并不得要求出租方承担违约赔偿责任。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若我方成为承租方，已知悉并同意：本次租赁房屋质量、具体位置、房屋面积和土地面积、卷闸门、水电表等以现场实际为准，交付按移交时现状进行，不保证装修、装饰物、构筑物的完好。部分配套用房内可能存在分割情况，室内原有装修或杂物由承租方自行处理，相关费用自理。承租方在租赁期内对房屋进行装修前需将装修设计图纸交相关部门审核书面同意后才能按图纸进行执行，装修中不得改变房屋结构及出租方设定的分隔墙，房屋及分隔墙的安全由承租方负责，不得破坏承重墙、柱子，不得擅自增减楼梯或改变楼梯位置和方向，不得改变或覆盖消防通道门、消防箱、配电间、污水管道及消防设施的位置，且承租方需按国家消防安全条例规定对配套用房进行装修使用，如在后期检查中发现不符合以上规定的，承租方需无条件进行改造恢复。如在后期出租方对以上公共设施进行维修、检修的，承租方需无条件配合。</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若我方成为承租方，已知悉并同意：租赁期限内，在未征得出租方事项书面同意以及按规定须经有关部门审批而未批准前，承租方不得擅自改变租赁用途。如承租方违反此条款则属严重违约，出租方有权单方解除《房屋租赁合同》，并按合同违约责任处理；且承租方将被列入出租方黑名单，进入黑名单者三年内无法获得出租方招租项目的参与资格。</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已知悉并同意：本次招租商业用房交割前所涉及标的拖欠的各种费用（不限于物业管理费、水电费等）由出租方承担。有部分配套用房存在无水无电的情况，意向承租方需在提出承租申请前自行了解标的配套用房水电情况，入户水、电等设施均由配套用房承租方自行向相关单位申请，相关费用由承租方承担，出租方配合提供开通水电所需合规证明；水电能否开通正常使用不影响租赁价格、时间及结果。租赁期限内，若承租方需统一安装水电设施时，承租方须无条件配合，不得以此阻扰并要求出租方减免租金、赔偿或补偿。租赁期满后，承租方须无偿配合出租方到水电相关部门进行销户或过户后才能办理退房屋租赁押金手续。</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若我方成为承租方，已知悉并同意：承租方承租后未满6个月的，不得提出退租。满6个月后，承租方因自身原因可向出租方提出书面退租申请，经出租方同意后方可实施，承租方须和出租方签订《终止房屋租赁合同书》。同时，承租方须向出租方支付以当年租金计算的3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12、若我方成为承租方，已知悉并同意：</w:t>
      </w:r>
      <w:r>
        <w:rPr>
          <w:rFonts w:hint="eastAsia" w:asciiTheme="minorEastAsia" w:hAnsiTheme="minorEastAsia" w:eastAsiaTheme="minorEastAsia"/>
          <w:szCs w:val="21"/>
        </w:rPr>
        <w:t>承租方使用房屋租赁合同范围内的商业用房，应严格遵守房屋租赁合同条款第二条租赁用途，不得单方面改变经营业态，也不得对所租赁的房屋进行转租，否则出租方有权解除《房屋租赁合同》。《房屋租赁合同》签订后，①承租方在该物业注册成立新公司的，承租方须为该公司100%控股股东， 若承租方是公司制法人的，承租方的法定代表人须同时担任该公司的法定代表人；若承租方是自然人的，承租方须同时担任该公司法定代表人；②承租方在该物业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13、若我方成为承租方，已知悉并同意：</w:t>
      </w:r>
      <w:r>
        <w:rPr>
          <w:rFonts w:hint="eastAsia" w:asciiTheme="minorEastAsia" w:hAnsiTheme="minorEastAsia" w:eastAsiaTheme="minorEastAsia"/>
          <w:szCs w:val="21"/>
        </w:rPr>
        <w:t>租赁期限内，承租方不得对该物业进行整体转让、转包、转租（未经出租方书面认可的承包经营、联营、合伙、合股、股权转让等均视为转租）、分租，不得以互换、借用等形式允许任何第三人使用；否则，出租方有权单方解除租赁合同、收回房屋并可采取措施追缴拖欠租金和违约金。</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若我方成为承租方，已知悉并同意：承租方须交纳首年3个月租金的装修保证金给物业，装修保证金不能冲抵租金、物业服务费、水电费等费用，仅作为约束承租方进行规范装修的保证，在装修完成、出租方验收合格后无息退还。如承租方出现违法违规装修的，装修保证金优先用于抵扣给出租方造成的损失，不足部分由承租方继续承担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15、若我方成为承租方，已知悉并同意：</w:t>
      </w:r>
      <w:r>
        <w:rPr>
          <w:rFonts w:hint="eastAsia" w:asciiTheme="minorEastAsia" w:hAnsiTheme="minorEastAsia" w:eastAsiaTheme="minorEastAsia"/>
          <w:szCs w:val="21"/>
        </w:rPr>
        <w:t>承租方与出租方的权利义务以《房屋租赁合同》（样本）约定为准。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若我方成为承租方，已知悉并同意</w:t>
      </w:r>
      <w:r>
        <w:rPr>
          <w:rFonts w:hint="eastAsia" w:asciiTheme="minorEastAsia" w:hAnsiTheme="minorEastAsia" w:eastAsiaTheme="minorEastAsia"/>
          <w:szCs w:val="21"/>
        </w:rPr>
        <w:t>按以下标准支付交易服务费：（1）若本次交易标的租金高于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底价成交的，承租方须支付按首年一个月租金计取的交易服务费；（2）若本次交易标的租金以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底价成交的，承租方须支付按首年半个月租金计取的交易服务费。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ED418D7"/>
    <w:rsid w:val="0FEC78F6"/>
    <w:rsid w:val="16BD1BA6"/>
    <w:rsid w:val="174D738C"/>
    <w:rsid w:val="19B122C7"/>
    <w:rsid w:val="19B324A8"/>
    <w:rsid w:val="19CF393C"/>
    <w:rsid w:val="1E14735D"/>
    <w:rsid w:val="1EFA488D"/>
    <w:rsid w:val="1FE75D9F"/>
    <w:rsid w:val="25526291"/>
    <w:rsid w:val="25B34C3E"/>
    <w:rsid w:val="2731534B"/>
    <w:rsid w:val="279515A0"/>
    <w:rsid w:val="281C6853"/>
    <w:rsid w:val="28CD421D"/>
    <w:rsid w:val="29064147"/>
    <w:rsid w:val="2B224A23"/>
    <w:rsid w:val="2DE64B98"/>
    <w:rsid w:val="2E5263CA"/>
    <w:rsid w:val="2E6953D9"/>
    <w:rsid w:val="3881558B"/>
    <w:rsid w:val="3A61640B"/>
    <w:rsid w:val="3AD83A40"/>
    <w:rsid w:val="3C2C4C6F"/>
    <w:rsid w:val="3C940D63"/>
    <w:rsid w:val="3D4E2474"/>
    <w:rsid w:val="3EBF19DA"/>
    <w:rsid w:val="45F94112"/>
    <w:rsid w:val="494F753A"/>
    <w:rsid w:val="4AFF3DA7"/>
    <w:rsid w:val="4CC66179"/>
    <w:rsid w:val="4E0013D2"/>
    <w:rsid w:val="4E0167F3"/>
    <w:rsid w:val="51317EBA"/>
    <w:rsid w:val="54E742B4"/>
    <w:rsid w:val="563F5F26"/>
    <w:rsid w:val="56EE2F1F"/>
    <w:rsid w:val="584668FF"/>
    <w:rsid w:val="5DB959AE"/>
    <w:rsid w:val="633A51EB"/>
    <w:rsid w:val="657C12B1"/>
    <w:rsid w:val="66431C91"/>
    <w:rsid w:val="6A2F474B"/>
    <w:rsid w:val="6D1B0EA5"/>
    <w:rsid w:val="6D511A93"/>
    <w:rsid w:val="71711121"/>
    <w:rsid w:val="71933AE8"/>
    <w:rsid w:val="723807F1"/>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28</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2024-05-11T04:11:42Z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00E49CB2387A42D995E52ED8886FEA11</vt:lpwstr>
  </property>
</Properties>
</file>