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桐庐县儒桥村501工地房产5年租赁权项目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出租户消防安全及社会治安综合管理责任书》等交易合同；并在《成交通知书》、《杭州市市直机关事业单位房屋租赁合同》、《承租户消防安全及社会治安综合管理责任书》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6、我方知悉并承诺：租赁期内，我方如需对租赁房屋装修、改建，须事先报出租方同意后，方可实施。</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rPr>
      </w:pPr>
      <w:r>
        <w:rPr>
          <w:rFonts w:hint="eastAsia" w:ascii="pingfang sc regular" w:hAnsi="pingfang sc regular"/>
          <w:lang w:val="en-US" w:eastAsia="zh-CN"/>
        </w:rPr>
        <w:t>7、</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w:t>
      </w:r>
      <w:r>
        <w:rPr>
          <w:rFonts w:hint="eastAsia" w:ascii="pingfang sc regular" w:hAnsi="pingfang sc regular"/>
        </w:rPr>
        <w:t>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8、</w:t>
      </w:r>
      <w:r>
        <w:rPr>
          <w:rFonts w:hint="eastAsia" w:asciiTheme="minorEastAsia" w:hAnsiTheme="minorEastAsia"/>
          <w:szCs w:val="21"/>
          <w:lang w:val="en-US" w:eastAsia="zh-CN"/>
        </w:rPr>
        <w:t>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：租赁房屋面积与实际面积若有差异，以实际面积为准，成交的年租金及交易服务费不作调整。租赁房屋若有超租赁面积搭建部分，搭建部分不在本次租赁范围内，以现场展示为准。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11</w:t>
      </w:r>
      <w:bookmarkStart w:id="0" w:name="_GoBack"/>
      <w:bookmarkEnd w:id="0"/>
      <w:r>
        <w:rPr>
          <w:rFonts w:hint="eastAsia" w:asciiTheme="minorEastAsia" w:hAnsiTheme="minorEastAsia"/>
          <w:szCs w:val="21"/>
          <w:lang w:val="en-US" w:eastAsia="zh-CN"/>
        </w:rPr>
        <w:t>、我方知悉并承诺：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pingfang sc regular" w:hAnsi="pingfang sc regular"/>
        </w:rPr>
        <w:t>、《出租户消防安全及社会治安综合管理责任书》等交易合同。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bCs/>
          <w:szCs w:val="21"/>
        </w:rPr>
      </w:pPr>
      <w:r>
        <w:rPr>
          <w:rFonts w:hint="eastAsia" w:ascii="pingfang sc regular" w:hAnsi="pingfang sc regular"/>
          <w:lang w:val="en-US" w:eastAsia="zh-CN"/>
        </w:rPr>
        <w:t>13</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ascii="pingfang sc regular" w:hAnsi="pingfang sc regular"/>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652D7"/>
    <w:rsid w:val="023D0311"/>
    <w:rsid w:val="042372C7"/>
    <w:rsid w:val="043F1156"/>
    <w:rsid w:val="050C0145"/>
    <w:rsid w:val="07254E86"/>
    <w:rsid w:val="0A346CFB"/>
    <w:rsid w:val="0BFF7D01"/>
    <w:rsid w:val="0EE44A0D"/>
    <w:rsid w:val="0F15442C"/>
    <w:rsid w:val="101427AF"/>
    <w:rsid w:val="10702934"/>
    <w:rsid w:val="1123401A"/>
    <w:rsid w:val="11BF771C"/>
    <w:rsid w:val="11F61B86"/>
    <w:rsid w:val="146B779E"/>
    <w:rsid w:val="19BE26FF"/>
    <w:rsid w:val="1CAF1531"/>
    <w:rsid w:val="1D456D63"/>
    <w:rsid w:val="218A23E0"/>
    <w:rsid w:val="22BF195E"/>
    <w:rsid w:val="235C59ED"/>
    <w:rsid w:val="245A1C0E"/>
    <w:rsid w:val="25355EE5"/>
    <w:rsid w:val="26876BBB"/>
    <w:rsid w:val="26D040D5"/>
    <w:rsid w:val="289F5356"/>
    <w:rsid w:val="29012A40"/>
    <w:rsid w:val="2A595C53"/>
    <w:rsid w:val="2B825398"/>
    <w:rsid w:val="2BBC65BB"/>
    <w:rsid w:val="2C1E6AE3"/>
    <w:rsid w:val="2C850F1E"/>
    <w:rsid w:val="2DE25660"/>
    <w:rsid w:val="2EAB0C30"/>
    <w:rsid w:val="2EDF16DA"/>
    <w:rsid w:val="3099405C"/>
    <w:rsid w:val="30B720C3"/>
    <w:rsid w:val="34001013"/>
    <w:rsid w:val="35A31D2D"/>
    <w:rsid w:val="38E22AA4"/>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5E47DD5"/>
    <w:rsid w:val="5B233D3D"/>
    <w:rsid w:val="5F80395A"/>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70413ED2"/>
    <w:rsid w:val="7045300B"/>
    <w:rsid w:val="70633431"/>
    <w:rsid w:val="708874D4"/>
    <w:rsid w:val="70D12FC7"/>
    <w:rsid w:val="70D56746"/>
    <w:rsid w:val="728F0602"/>
    <w:rsid w:val="7A6A2E11"/>
    <w:rsid w:val="7ACC169B"/>
    <w:rsid w:val="7EB0064D"/>
    <w:rsid w:val="7F0A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2024-05-06T04:50:30Z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