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bookmarkStart w:id="0" w:name="_GoBack"/>
      <w:bookmarkEnd w:id="0"/>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default" w:ascii="宋体" w:hAnsi="宋体"/>
          <w:b/>
          <w:sz w:val="22"/>
          <w:u w:val="single"/>
        </w:rPr>
        <w:t>杭州经济技术开发区学源街713-</w:t>
      </w:r>
      <w:r>
        <w:rPr>
          <w:rFonts w:hint="eastAsia" w:ascii="宋体" w:hAnsi="宋体"/>
          <w:b/>
          <w:sz w:val="22"/>
          <w:u w:val="single"/>
          <w:lang w:val="en-US" w:eastAsia="zh-CN"/>
        </w:rPr>
        <w:t>5/19</w:t>
      </w:r>
      <w:r>
        <w:rPr>
          <w:rFonts w:hint="default" w:ascii="宋体" w:hAnsi="宋体"/>
          <w:b/>
          <w:sz w:val="22"/>
          <w:u w:val="single"/>
        </w:rPr>
        <w:t>号房屋3年租赁权</w:t>
      </w:r>
      <w:r>
        <w:rPr>
          <w:rFonts w:hint="eastAsia" w:ascii="宋体" w:hAnsi="宋体"/>
          <w:b/>
          <w:sz w:val="22"/>
          <w:u w:val="single"/>
        </w:rPr>
        <w:t>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eastAsia="宋体" w:cs="Times New Roman"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《成交通知书》、《杭州市市直机关事业单位房屋租赁合同》</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lang w:val="en-US" w:eastAsia="zh-CN"/>
        </w:rPr>
        <w:t>3</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w:t>
      </w:r>
      <w:r>
        <w:rPr>
          <w:rFonts w:hint="eastAsia" w:eastAsia="宋体" w:cs="Times New Roman" w:asciiTheme="minorEastAsia" w:hAnsiTheme="minorEastAsia"/>
          <w:szCs w:val="21"/>
          <w:u w:val="single"/>
          <w:lang w:eastAsia="zh-CN"/>
        </w:rPr>
        <w:t>（</w:t>
      </w:r>
      <w:r>
        <w:rPr>
          <w:rFonts w:hint="eastAsia" w:eastAsia="宋体" w:cs="Times New Roman" w:asciiTheme="minorEastAsia" w:hAnsiTheme="minorEastAsia"/>
          <w:szCs w:val="21"/>
          <w:u w:val="single"/>
          <w:lang w:val="en-US" w:eastAsia="zh-CN"/>
        </w:rPr>
        <w:t>年租金</w:t>
      </w:r>
      <w:r>
        <w:rPr>
          <w:rFonts w:hint="eastAsia" w:eastAsia="宋体" w:cs="Times New Roman" w:asciiTheme="minorEastAsia" w:hAnsiTheme="minorEastAsia"/>
          <w:szCs w:val="21"/>
          <w:u w:val="single"/>
          <w:lang w:eastAsia="zh-CN"/>
        </w:rPr>
        <w:t>）</w:t>
      </w:r>
      <w:r>
        <w:rPr>
          <w:rFonts w:hint="eastAsia" w:eastAsia="宋体" w:cs="Times New Roman" w:asciiTheme="minorEastAsia" w:hAnsiTheme="minorEastAsia"/>
          <w:szCs w:val="21"/>
          <w:u w:val="single"/>
        </w:rPr>
        <w:t>、履约保证金及交易服务费</w:t>
      </w:r>
      <w:r>
        <w:rPr>
          <w:rFonts w:hint="eastAsia" w:eastAsia="宋体" w:cs="Times New Roman" w:asciiTheme="minorEastAsia" w:hAnsiTheme="minorEastAsia"/>
          <w:szCs w:val="21"/>
        </w:rPr>
        <w:t>等交易资金（以到账时间为准）</w:t>
      </w:r>
      <w:r>
        <w:rPr>
          <w:rFonts w:hint="eastAsia" w:eastAsia="宋体" w:cs="Times New Roman" w:asciiTheme="minorEastAsia" w:hAnsiTheme="minorEastAsia"/>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rPr>
        <w:t>4、同意杭交所在经出租方申请</w:t>
      </w:r>
      <w:r>
        <w:rPr>
          <w:rFonts w:hint="eastAsia" w:ascii="pingfang sc regular" w:hAnsi="pingfang sc regular"/>
          <w:lang w:val="en-US" w:eastAsia="zh-CN"/>
        </w:rPr>
        <w:t>之</w:t>
      </w:r>
      <w:r>
        <w:rPr>
          <w:rFonts w:hint="eastAsia" w:ascii="pingfang sc regular" w:hAnsi="pingfang sc regular"/>
        </w:rPr>
        <w:t>日起3个工作日内将承租方已交纳的</w:t>
      </w:r>
      <w:r>
        <w:rPr>
          <w:rFonts w:hint="eastAsia" w:asciiTheme="minorEastAsia" w:hAnsiTheme="minorEastAsia" w:eastAsiaTheme="minorEastAsia"/>
          <w:szCs w:val="21"/>
        </w:rPr>
        <w:t>首期租金</w:t>
      </w:r>
      <w:r>
        <w:rPr>
          <w:rFonts w:hint="eastAsia" w:asciiTheme="minorEastAsia" w:hAnsiTheme="minorEastAsia" w:eastAsiaTheme="minorEastAsia"/>
          <w:szCs w:val="21"/>
          <w:lang w:val="en-US" w:eastAsia="zh-CN"/>
        </w:rPr>
        <w:t>及</w:t>
      </w:r>
      <w:r>
        <w:rPr>
          <w:rFonts w:hint="eastAsia" w:asciiTheme="minorEastAsia" w:hAnsiTheme="minorEastAsia" w:eastAsiaTheme="minorEastAsia"/>
          <w:szCs w:val="21"/>
        </w:rPr>
        <w:t>履约保证金</w:t>
      </w:r>
      <w:r>
        <w:rPr>
          <w:rFonts w:hint="eastAsia" w:ascii="pingfang sc regular" w:hAnsi="pingfang sc regular"/>
        </w:rPr>
        <w:t>全部划转至出租方指定账户。</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5、我方知悉并承诺：租赁房屋招租用途为</w:t>
      </w:r>
      <w:r>
        <w:rPr>
          <w:rFonts w:hint="eastAsia" w:ascii="宋体" w:hAnsi="宋体" w:eastAsia="宋体" w:cs="Times New Roman"/>
          <w:b/>
          <w:kern w:val="2"/>
          <w:sz w:val="22"/>
          <w:szCs w:val="24"/>
          <w:u w:val="single"/>
          <w:lang w:val="en-US" w:eastAsia="zh-CN" w:bidi="ar-SA"/>
        </w:rPr>
        <w:t>鲜花园艺</w:t>
      </w:r>
      <w:r>
        <w:rPr>
          <w:rFonts w:hint="eastAsia" w:ascii="宋体" w:hAnsi="宋体" w:eastAsia="宋体" w:cs="Times New Roman"/>
          <w:b/>
          <w:kern w:val="2"/>
          <w:sz w:val="22"/>
          <w:szCs w:val="24"/>
          <w:u w:val="single"/>
          <w:lang w:val="en-US" w:eastAsia="zh-CN" w:bidi="ar-SA"/>
        </w:rPr>
        <w:t>。</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方在租赁经营期间不得改变经营业态，未经出租方书面同意不得擅自改变、增加、扩大经营项目及范围，从事的各项活动均符合国家法律、法规和有关规定，不得有违法律法规或社会道德。否则视</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方根本违约，出租方有权单方面解除已签订《杭州市市直机关事业单位房屋租赁合同》并收回房屋，</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方的履约保证金不予返还。</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须承诺按《杭州市市直机关事业单位房屋租赁合同》第五条的经营项目，依法从事经营活动，并承诺在签订合同后叁个月内自行办理完工商营业执照、经营许可证、品牌授权书或相关资质证书等与经营相关所必须的手续证照，经出租方审核通过后方可继续履行租赁合同与经营。由于手续不全或违反与经营有关的政策和经济问题而造成的损失，责任由</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方自负。</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具体以出租方提供的《杭州市市直机关事业单位房屋租赁合同》及相应附件（样本）为准。</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lang w:val="en-US" w:eastAsia="zh-CN"/>
        </w:rPr>
        <w:t>6、</w:t>
      </w:r>
      <w:r>
        <w:rPr>
          <w:rFonts w:hint="eastAsia" w:ascii="pingfang sc regular" w:hAnsi="pingfang sc regular"/>
        </w:rPr>
        <w:t>我方知悉并承诺：我方在该租赁物业内开展及经营其业务前，应向政府主管部门取得所有必要的执照、批准或许可证等，自行办理相关许可证及相关登记文件，承担由此产生的费用。我方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7、我方知悉并承诺：</w:t>
      </w:r>
      <w:r>
        <w:rPr>
          <w:rFonts w:hint="eastAsia" w:ascii="pingfang sc regular" w:hAnsi="pingfang sc regular" w:cs="Times New Roman"/>
          <w:kern w:val="2"/>
          <w:sz w:val="21"/>
          <w:szCs w:val="24"/>
          <w:lang w:val="en-US" w:eastAsia="zh-CN" w:bidi="ar-SA"/>
        </w:rPr>
        <w:t>在租赁期内，租赁房屋因不可抗力、城市规划或市政建设需要拆除、改造致使租赁合同不能全部继续履行或造成我方损失的，出租方和我方双方互不承担责任、互不赔偿。</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8、我方知悉并同意：租赁期内，</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方不得有任何形式的转租、合租行为。如</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方擅自转租、合租的，其转租、合租行为无效。出租方有权单方面解除合同并收回房屋，</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 xml:space="preserve">方的履约保证金归出租方所有。 </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lang w:val="en-US" w:eastAsia="zh-CN"/>
        </w:rPr>
      </w:pPr>
      <w:r>
        <w:rPr>
          <w:rFonts w:hint="eastAsia" w:ascii="pingfang sc regular" w:hAnsi="pingfang sc regular"/>
          <w:lang w:val="en-US" w:eastAsia="zh-CN"/>
        </w:rPr>
        <w:t>9、</w:t>
      </w:r>
      <w:r>
        <w:rPr>
          <w:rFonts w:hint="eastAsia" w:ascii="pingfang sc regular" w:hAnsi="pingfang sc regular"/>
        </w:rPr>
        <w:t>我方知悉并</w:t>
      </w:r>
      <w:r>
        <w:rPr>
          <w:rFonts w:hint="eastAsia" w:ascii="pingfang sc regular" w:hAnsi="pingfang sc regular"/>
          <w:lang w:val="en-US" w:eastAsia="zh-CN"/>
        </w:rPr>
        <w:t>同意</w:t>
      </w:r>
      <w:r>
        <w:rPr>
          <w:rFonts w:hint="eastAsia" w:ascii="pingfang sc regular" w:hAnsi="pingfang sc regular"/>
        </w:rPr>
        <w:t>：</w:t>
      </w:r>
      <w:r>
        <w:rPr>
          <w:rFonts w:hint="eastAsia" w:ascii="pingfang sc regular" w:hAnsi="pingfang sc regular"/>
          <w:lang w:val="en-US" w:eastAsia="zh-CN"/>
        </w:rPr>
        <w:t>租赁房屋无单独房屋所有权证，</w:t>
      </w:r>
      <w:r>
        <w:rPr>
          <w:rFonts w:hint="eastAsia" w:ascii="pingfang sc regular" w:hAnsi="pingfang sc regular"/>
        </w:rPr>
        <w:t>无法保证办理营业执照，</w:t>
      </w:r>
      <w:r>
        <w:rPr>
          <w:rFonts w:hint="eastAsia" w:ascii="pingfang sc regular" w:hAnsi="pingfang sc regular"/>
          <w:lang w:val="en-US" w:eastAsia="zh-CN"/>
        </w:rPr>
        <w:t>由</w:t>
      </w:r>
      <w:r>
        <w:rPr>
          <w:rFonts w:hint="eastAsia" w:ascii="pingfang sc regular" w:hAnsi="pingfang sc regular"/>
          <w:lang w:eastAsia="zh-CN"/>
        </w:rPr>
        <w:t>我</w:t>
      </w:r>
      <w:r>
        <w:rPr>
          <w:rFonts w:hint="eastAsia" w:ascii="pingfang sc regular" w:hAnsi="pingfang sc regular"/>
        </w:rPr>
        <w:t>方自行了解相关规定及承担可能存在的风险。拟出租房屋面积为测绘面积，与实际面积若有差异，以实际面积为准，成交的年租金及交易服务费不作调整。</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cs="Times New Roman"/>
          <w:kern w:val="2"/>
          <w:sz w:val="21"/>
          <w:szCs w:val="24"/>
          <w:lang w:val="en-US" w:eastAsia="zh-CN" w:bidi="ar-SA"/>
        </w:rPr>
        <w:t>10</w:t>
      </w:r>
      <w:r>
        <w:rPr>
          <w:rFonts w:hint="eastAsia" w:ascii="pingfang sc regular" w:hAnsi="pingfang sc regular" w:eastAsia="宋体" w:cs="Times New Roman"/>
          <w:kern w:val="2"/>
          <w:sz w:val="21"/>
          <w:szCs w:val="24"/>
          <w:lang w:val="en-US" w:eastAsia="zh-CN" w:bidi="ar-SA"/>
        </w:rPr>
        <w:t>、我方知悉并承诺：租赁房屋若有搭建部分，搭建部分不在本次租赁范围内，以现场展示为准。租赁期间的房屋日常维修、维护等均由</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方自行负责。</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lang w:val="en-US" w:eastAsia="zh-CN"/>
        </w:rPr>
      </w:pPr>
      <w:r>
        <w:rPr>
          <w:rFonts w:hint="eastAsia" w:ascii="pingfang sc regular" w:hAnsi="pingfang sc regular"/>
          <w:lang w:val="en-US" w:eastAsia="zh-CN"/>
        </w:rPr>
        <w:t>11、我方知悉并承诺：出租方与我方的权利义务</w:t>
      </w:r>
      <w:r>
        <w:rPr>
          <w:rFonts w:hint="eastAsia" w:ascii="pingfang sc regular" w:hAnsi="pingfang sc regular" w:eastAsia="宋体" w:cs="Times New Roman"/>
          <w:color w:val="auto"/>
          <w:lang w:val="en-US" w:eastAsia="zh-CN"/>
        </w:rPr>
        <w:t>及租赁房屋交付</w:t>
      </w:r>
      <w:r>
        <w:rPr>
          <w:rFonts w:hint="eastAsia" w:ascii="pingfang sc regular" w:hAnsi="pingfang sc regular"/>
          <w:lang w:val="en-US" w:eastAsia="zh-CN"/>
        </w:rPr>
        <w:t>详见</w:t>
      </w:r>
      <w:r>
        <w:rPr>
          <w:rFonts w:hint="eastAsia" w:ascii="pingfang sc regular" w:hAnsi="pingfang sc regular" w:eastAsia="宋体" w:cs="Times New Roman"/>
          <w:color w:val="auto"/>
        </w:rPr>
        <w:t>《</w:t>
      </w:r>
      <w:r>
        <w:rPr>
          <w:rFonts w:hint="eastAsia" w:ascii="pingfang sc regular" w:hAnsi="pingfang sc regular" w:eastAsia="宋体" w:cs="Times New Roman"/>
          <w:color w:val="auto"/>
          <w:lang w:eastAsia="zh-CN"/>
        </w:rPr>
        <w:t>杭州市市直机关事业单位房屋租赁合同</w:t>
      </w:r>
      <w:r>
        <w:rPr>
          <w:rFonts w:hint="eastAsia" w:ascii="pingfang sc regular" w:hAnsi="pingfang sc regular" w:eastAsia="宋体" w:cs="Times New Roman"/>
          <w:color w:val="auto"/>
        </w:rPr>
        <w:t>》</w:t>
      </w:r>
      <w:r>
        <w:rPr>
          <w:rFonts w:ascii="pingfang sc regular" w:hAnsi="pingfang sc regular"/>
          <w:color w:val="auto"/>
        </w:rPr>
        <w:t>及其附件</w:t>
      </w:r>
      <w:r>
        <w:rPr>
          <w:rFonts w:hint="eastAsia" w:ascii="pingfang sc regular" w:hAnsi="pingfang sc regular" w:eastAsia="宋体" w:cs="Times New Roman"/>
          <w:color w:val="auto"/>
          <w:lang w:val="en-US" w:eastAsia="zh-CN"/>
        </w:rPr>
        <w:t>等</w:t>
      </w:r>
      <w:r>
        <w:rPr>
          <w:rFonts w:hint="eastAsia" w:ascii="pingfang sc regular" w:hAnsi="pingfang sc regular" w:eastAsia="宋体" w:cs="Times New Roman"/>
          <w:color w:val="auto"/>
        </w:rPr>
        <w:t>交易合同。</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12</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3</w:t>
      </w:r>
      <w:r>
        <w:rPr>
          <w:rFonts w:hint="eastAsia" w:asciiTheme="minorEastAsia" w:hAnsiTheme="minorEastAsia" w:eastAsiaTheme="minorEastAsia"/>
          <w:b/>
          <w:bCs/>
          <w:szCs w:val="21"/>
        </w:rPr>
        <w:t>年年租金之和）4%的交易服务费。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color w:val="auto"/>
        </w:rPr>
        <w:t>《</w:t>
      </w:r>
      <w:r>
        <w:rPr>
          <w:rFonts w:hint="eastAsia" w:ascii="Times New Roman" w:hAnsi="Times New Roman" w:eastAsia="宋体" w:cs="Times New Roman"/>
          <w:color w:val="auto"/>
          <w:lang w:val="en-US" w:eastAsia="zh-CN"/>
        </w:rPr>
        <w:t>杭州市市直机关事业单位房屋租赁合同</w:t>
      </w:r>
      <w:r>
        <w:rPr>
          <w:rFonts w:hint="eastAsia"/>
          <w:color w:val="auto"/>
        </w:rPr>
        <w:t>》</w:t>
      </w:r>
      <w:r>
        <w:rPr>
          <w:rFonts w:ascii="pingfang sc regular" w:hAnsi="pingfang sc regular"/>
          <w:color w:val="auto"/>
        </w:rPr>
        <w:t>及其附件</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hint="eastAsia" w:asciiTheme="minorEastAsia" w:hAnsiTheme="minorEastAsia" w:eastAsiaTheme="minorEastAsia"/>
          <w:szCs w:val="21"/>
        </w:rPr>
        <w:t>首期租金、履约保证金及交易服务费</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50C0145"/>
    <w:rsid w:val="05D065F3"/>
    <w:rsid w:val="07254E86"/>
    <w:rsid w:val="0BF707E7"/>
    <w:rsid w:val="0EE44A0D"/>
    <w:rsid w:val="0F15442C"/>
    <w:rsid w:val="0F77400E"/>
    <w:rsid w:val="101427AF"/>
    <w:rsid w:val="10702934"/>
    <w:rsid w:val="16C05102"/>
    <w:rsid w:val="19BE26FF"/>
    <w:rsid w:val="1CAF1531"/>
    <w:rsid w:val="218A23E0"/>
    <w:rsid w:val="22BF195E"/>
    <w:rsid w:val="23FC4A20"/>
    <w:rsid w:val="24475D32"/>
    <w:rsid w:val="25355EE5"/>
    <w:rsid w:val="25D14148"/>
    <w:rsid w:val="26876BBB"/>
    <w:rsid w:val="26D040D5"/>
    <w:rsid w:val="289F5356"/>
    <w:rsid w:val="28FD5577"/>
    <w:rsid w:val="29012A40"/>
    <w:rsid w:val="2A595C53"/>
    <w:rsid w:val="2B425390"/>
    <w:rsid w:val="2B825398"/>
    <w:rsid w:val="2BBC65BB"/>
    <w:rsid w:val="2EDF16DA"/>
    <w:rsid w:val="2F771A31"/>
    <w:rsid w:val="305E21E8"/>
    <w:rsid w:val="3099405C"/>
    <w:rsid w:val="34001013"/>
    <w:rsid w:val="35A31D2D"/>
    <w:rsid w:val="36432277"/>
    <w:rsid w:val="382E1881"/>
    <w:rsid w:val="397F11DB"/>
    <w:rsid w:val="3998098F"/>
    <w:rsid w:val="39A8199F"/>
    <w:rsid w:val="39B851B0"/>
    <w:rsid w:val="3C072F34"/>
    <w:rsid w:val="3C67604A"/>
    <w:rsid w:val="3CA4327A"/>
    <w:rsid w:val="3D2F7B50"/>
    <w:rsid w:val="3E0D06E1"/>
    <w:rsid w:val="3E944C68"/>
    <w:rsid w:val="3E9829CD"/>
    <w:rsid w:val="3F645A79"/>
    <w:rsid w:val="42367D7B"/>
    <w:rsid w:val="433B6BC1"/>
    <w:rsid w:val="444927AE"/>
    <w:rsid w:val="450E4279"/>
    <w:rsid w:val="45E06DB2"/>
    <w:rsid w:val="49685C71"/>
    <w:rsid w:val="4AFA7355"/>
    <w:rsid w:val="4C876474"/>
    <w:rsid w:val="4D1E7FB4"/>
    <w:rsid w:val="4D8A3E08"/>
    <w:rsid w:val="4E9304B5"/>
    <w:rsid w:val="4E9422C0"/>
    <w:rsid w:val="509D38E8"/>
    <w:rsid w:val="529A73B4"/>
    <w:rsid w:val="536E1390"/>
    <w:rsid w:val="5A935B6E"/>
    <w:rsid w:val="5AAA1C0B"/>
    <w:rsid w:val="5DE111A4"/>
    <w:rsid w:val="62F7145E"/>
    <w:rsid w:val="64295746"/>
    <w:rsid w:val="65FD32F5"/>
    <w:rsid w:val="666B305D"/>
    <w:rsid w:val="66EF7CE1"/>
    <w:rsid w:val="677E7622"/>
    <w:rsid w:val="67DD46EA"/>
    <w:rsid w:val="68BD0463"/>
    <w:rsid w:val="6B992453"/>
    <w:rsid w:val="6D174484"/>
    <w:rsid w:val="7045300B"/>
    <w:rsid w:val="708874D4"/>
    <w:rsid w:val="70D12FC7"/>
    <w:rsid w:val="70D56746"/>
    <w:rsid w:val="728F0602"/>
    <w:rsid w:val="739F6E6D"/>
    <w:rsid w:val="7ACC169B"/>
    <w:rsid w:val="7ADC7C17"/>
    <w:rsid w:val="7BA76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1</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2024-01-22T02:39:06Z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