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bCs/>
          <w:sz w:val="32"/>
          <w:szCs w:val="32"/>
        </w:rPr>
      </w:pPr>
      <w:r>
        <w:rPr>
          <w:rFonts w:hint="eastAsia" w:ascii="黑体" w:hAnsi="黑体" w:eastAsia="黑体"/>
          <w:b/>
          <w:bCs/>
          <w:sz w:val="32"/>
          <w:szCs w:val="32"/>
        </w:rPr>
        <w:t>租赁合同</w:t>
      </w:r>
    </w:p>
    <w:p>
      <w:pPr>
        <w:widowControl w:val="0"/>
        <w:spacing w:line="360" w:lineRule="exact"/>
        <w:rPr>
          <w:rFonts w:ascii="黑体" w:hAnsi="黑体" w:eastAsia="黑体"/>
        </w:rPr>
      </w:pPr>
    </w:p>
    <w:p>
      <w:pPr>
        <w:widowControl w:val="0"/>
        <w:spacing w:line="400" w:lineRule="exact"/>
        <w:rPr>
          <w:rFonts w:ascii="仿宋" w:hAnsi="仿宋" w:eastAsia="仿宋"/>
          <w:sz w:val="24"/>
          <w:szCs w:val="24"/>
        </w:rPr>
      </w:pPr>
      <w:r>
        <w:rPr>
          <w:rFonts w:hint="eastAsia" w:ascii="仿宋" w:hAnsi="仿宋" w:eastAsia="仿宋"/>
          <w:sz w:val="24"/>
          <w:szCs w:val="24"/>
        </w:rPr>
        <w:t>出租方：杭州萧山钱江世纪城城市运营有限公司（简称甲方）</w:t>
      </w:r>
    </w:p>
    <w:p>
      <w:pPr>
        <w:widowControl w:val="0"/>
        <w:spacing w:line="400" w:lineRule="exact"/>
        <w:rPr>
          <w:rFonts w:ascii="仿宋" w:hAnsi="仿宋" w:eastAsia="仿宋"/>
          <w:sz w:val="24"/>
          <w:szCs w:val="24"/>
        </w:rPr>
      </w:pPr>
      <w:r>
        <w:rPr>
          <w:rFonts w:hint="eastAsia" w:ascii="仿宋" w:hAnsi="仿宋" w:eastAsia="仿宋"/>
          <w:sz w:val="24"/>
          <w:szCs w:val="24"/>
        </w:rPr>
        <w:t>承租方：（简称乙方）</w:t>
      </w:r>
    </w:p>
    <w:p>
      <w:pPr>
        <w:widowControl w:val="0"/>
        <w:spacing w:line="200" w:lineRule="exact"/>
        <w:rPr>
          <w:rFonts w:ascii="仿宋" w:hAnsi="仿宋" w:eastAsia="仿宋"/>
          <w:sz w:val="24"/>
          <w:szCs w:val="24"/>
        </w:rPr>
      </w:pPr>
    </w:p>
    <w:p>
      <w:pPr>
        <w:widowControl w:val="0"/>
        <w:spacing w:line="360" w:lineRule="exact"/>
        <w:ind w:firstLine="480" w:firstLineChars="200"/>
        <w:rPr>
          <w:rFonts w:hint="eastAsia" w:ascii="仿宋" w:hAnsi="仿宋" w:eastAsia="仿宋"/>
          <w:sz w:val="24"/>
          <w:szCs w:val="24"/>
        </w:rPr>
      </w:pPr>
      <w:r>
        <w:rPr>
          <w:rFonts w:hint="eastAsia" w:ascii="仿宋" w:hAnsi="仿宋" w:eastAsia="仿宋"/>
          <w:sz w:val="24"/>
          <w:szCs w:val="24"/>
        </w:rPr>
        <w:t>根据国家、省有关法律、法规和本市的有关规定，甲、乙双方在自愿、公平、诚信、等价有偿原则的基础上，同意就</w:t>
      </w:r>
      <w:r>
        <w:rPr>
          <w:rFonts w:hint="eastAsia" w:ascii="仿宋" w:hAnsi="仿宋" w:eastAsia="仿宋"/>
          <w:sz w:val="24"/>
          <w:szCs w:val="24"/>
          <w:lang w:val="en-US" w:eastAsia="zh-CN"/>
        </w:rPr>
        <w:t>P3、P5临时停车场场地</w:t>
      </w:r>
      <w:r>
        <w:rPr>
          <w:rFonts w:hint="eastAsia" w:ascii="仿宋" w:hAnsi="仿宋" w:eastAsia="仿宋"/>
          <w:sz w:val="24"/>
          <w:szCs w:val="24"/>
        </w:rPr>
        <w:t>租赁权赁事项，订立本合同，并共同遵守。</w:t>
      </w:r>
    </w:p>
    <w:p>
      <w:pPr>
        <w:widowControl w:val="0"/>
        <w:spacing w:line="360" w:lineRule="exact"/>
        <w:ind w:firstLine="480" w:firstLineChars="200"/>
        <w:rPr>
          <w:rFonts w:ascii="仿宋" w:hAnsi="仿宋" w:eastAsia="仿宋"/>
          <w:sz w:val="24"/>
          <w:szCs w:val="24"/>
        </w:rPr>
      </w:pPr>
      <w:r>
        <w:rPr>
          <w:rFonts w:hint="eastAsia" w:ascii="仿宋" w:hAnsi="仿宋" w:eastAsia="仿宋"/>
          <w:sz w:val="24"/>
          <w:szCs w:val="24"/>
        </w:rPr>
        <w:t>一、租赁</w:t>
      </w:r>
      <w:r>
        <w:rPr>
          <w:rFonts w:hint="eastAsia" w:ascii="仿宋" w:hAnsi="仿宋" w:eastAsia="仿宋"/>
          <w:sz w:val="24"/>
          <w:szCs w:val="24"/>
          <w:lang w:val="en-US" w:eastAsia="zh-CN"/>
        </w:rPr>
        <w:t>场地</w:t>
      </w:r>
      <w:r>
        <w:rPr>
          <w:rFonts w:hint="eastAsia" w:ascii="仿宋" w:hAnsi="仿宋" w:eastAsia="仿宋"/>
          <w:sz w:val="24"/>
          <w:szCs w:val="24"/>
        </w:rPr>
        <w:t>情况</w:t>
      </w:r>
    </w:p>
    <w:p>
      <w:pPr>
        <w:widowControl w:val="0"/>
        <w:spacing w:line="360" w:lineRule="exact"/>
        <w:ind w:firstLine="480" w:firstLineChars="200"/>
        <w:rPr>
          <w:rFonts w:ascii="仿宋" w:hAnsi="仿宋" w:eastAsia="仿宋"/>
          <w:sz w:val="24"/>
          <w:szCs w:val="24"/>
        </w:rPr>
      </w:pPr>
      <w:r>
        <w:rPr>
          <w:rFonts w:hint="eastAsia" w:ascii="仿宋" w:hAnsi="仿宋" w:eastAsia="仿宋"/>
          <w:sz w:val="24"/>
          <w:szCs w:val="24"/>
        </w:rPr>
        <w:t>甲方出租给乙方的</w:t>
      </w:r>
      <w:r>
        <w:rPr>
          <w:rFonts w:hint="eastAsia" w:ascii="仿宋" w:hAnsi="仿宋" w:eastAsia="仿宋"/>
          <w:sz w:val="24"/>
          <w:szCs w:val="24"/>
          <w:lang w:val="en-US" w:eastAsia="zh-CN"/>
        </w:rPr>
        <w:t>场地面积</w:t>
      </w:r>
      <w:r>
        <w:rPr>
          <w:rFonts w:hint="eastAsia" w:ascii="仿宋" w:hAnsi="仿宋" w:eastAsia="仿宋"/>
          <w:sz w:val="24"/>
          <w:szCs w:val="24"/>
        </w:rPr>
        <w:t>共计</w:t>
      </w:r>
      <w:r>
        <w:rPr>
          <w:rFonts w:hint="eastAsia" w:ascii="仿宋" w:hAnsi="仿宋" w:eastAsia="仿宋"/>
          <w:sz w:val="24"/>
          <w:szCs w:val="24"/>
          <w:u w:val="single"/>
          <w:lang w:val="en-US" w:eastAsia="zh-CN"/>
        </w:rPr>
        <w:t>276.38</w:t>
      </w:r>
      <w:r>
        <w:rPr>
          <w:rFonts w:hint="eastAsia" w:ascii="仿宋" w:hAnsi="仿宋" w:eastAsia="仿宋"/>
          <w:sz w:val="24"/>
          <w:szCs w:val="24"/>
          <w:lang w:val="en-US" w:eastAsia="zh-CN"/>
        </w:rPr>
        <w:t>平方米</w:t>
      </w:r>
      <w:r>
        <w:rPr>
          <w:rFonts w:hint="eastAsia" w:ascii="仿宋" w:hAnsi="仿宋" w:eastAsia="仿宋"/>
          <w:sz w:val="24"/>
          <w:szCs w:val="24"/>
        </w:rPr>
        <w:t>，</w:t>
      </w:r>
      <w:r>
        <w:rPr>
          <w:rFonts w:hint="eastAsia" w:ascii="仿宋" w:hAnsi="仿宋" w:eastAsia="仿宋"/>
          <w:sz w:val="24"/>
          <w:szCs w:val="24"/>
          <w:lang w:val="en-US" w:eastAsia="zh-CN"/>
        </w:rPr>
        <w:t>P3停车场53.63平方米，</w:t>
      </w:r>
      <w:r>
        <w:rPr>
          <w:rFonts w:hint="eastAsia" w:ascii="仿宋" w:hAnsi="仿宋" w:eastAsia="仿宋"/>
          <w:sz w:val="24"/>
          <w:szCs w:val="24"/>
        </w:rPr>
        <w:t>车位号</w:t>
      </w:r>
      <w:r>
        <w:rPr>
          <w:rFonts w:hint="eastAsia" w:ascii="仿宋" w:hAnsi="仿宋" w:eastAsia="仿宋"/>
          <w:sz w:val="24"/>
          <w:szCs w:val="24"/>
          <w:lang w:eastAsia="zh-CN"/>
        </w:rPr>
        <w:t>：</w:t>
      </w:r>
      <w:r>
        <w:rPr>
          <w:rFonts w:hint="eastAsia" w:ascii="仿宋" w:hAnsi="仿宋" w:eastAsia="仿宋"/>
          <w:sz w:val="24"/>
          <w:szCs w:val="24"/>
          <w:lang w:val="en-US" w:eastAsia="zh-CN"/>
        </w:rPr>
        <w:t>C-101</w:t>
      </w:r>
      <w:r>
        <w:rPr>
          <w:rFonts w:hint="eastAsia" w:ascii="仿宋" w:hAnsi="仿宋" w:eastAsia="仿宋"/>
          <w:sz w:val="24"/>
          <w:szCs w:val="24"/>
          <w:lang w:eastAsia="zh-CN"/>
        </w:rPr>
        <w:t>至</w:t>
      </w:r>
      <w:r>
        <w:rPr>
          <w:rFonts w:hint="eastAsia" w:ascii="仿宋" w:hAnsi="仿宋" w:eastAsia="仿宋"/>
          <w:sz w:val="24"/>
          <w:szCs w:val="24"/>
          <w:lang w:val="en-US" w:eastAsia="zh-CN"/>
        </w:rPr>
        <w:t>C-103，场地位于杭州市萧山区利丰路、奔竞大道、飞虹路、笃学路合围区块，P5停车场222.75平方米，车</w:t>
      </w:r>
      <w:r>
        <w:rPr>
          <w:rFonts w:hint="eastAsia" w:ascii="仿宋" w:hAnsi="仿宋" w:eastAsia="仿宋"/>
          <w:sz w:val="24"/>
          <w:szCs w:val="24"/>
        </w:rPr>
        <w:t>位号</w:t>
      </w:r>
      <w:r>
        <w:rPr>
          <w:rFonts w:hint="eastAsia" w:ascii="仿宋" w:hAnsi="仿宋" w:eastAsia="仿宋"/>
          <w:sz w:val="24"/>
          <w:szCs w:val="24"/>
          <w:lang w:eastAsia="zh-CN"/>
        </w:rPr>
        <w:t>：</w:t>
      </w:r>
      <w:r>
        <w:rPr>
          <w:rFonts w:hint="eastAsia" w:ascii="仿宋" w:hAnsi="仿宋" w:eastAsia="仿宋"/>
          <w:sz w:val="24"/>
          <w:szCs w:val="24"/>
          <w:lang w:val="en-US" w:eastAsia="zh-CN"/>
        </w:rPr>
        <w:t>A-20</w:t>
      </w:r>
      <w:r>
        <w:rPr>
          <w:rFonts w:hint="eastAsia" w:ascii="仿宋" w:hAnsi="仿宋" w:eastAsia="仿宋"/>
          <w:sz w:val="24"/>
          <w:szCs w:val="24"/>
          <w:lang w:eastAsia="zh-CN"/>
        </w:rPr>
        <w:t>至</w:t>
      </w:r>
      <w:r>
        <w:rPr>
          <w:rFonts w:hint="eastAsia" w:ascii="仿宋" w:hAnsi="仿宋" w:eastAsia="仿宋"/>
          <w:sz w:val="24"/>
          <w:szCs w:val="24"/>
          <w:lang w:val="en-US" w:eastAsia="zh-CN"/>
        </w:rPr>
        <w:t>A-31</w:t>
      </w:r>
      <w:r>
        <w:rPr>
          <w:rFonts w:hint="eastAsia" w:ascii="仿宋" w:hAnsi="仿宋" w:eastAsia="仿宋"/>
          <w:sz w:val="24"/>
          <w:szCs w:val="24"/>
          <w:lang w:eastAsia="zh-CN"/>
        </w:rPr>
        <w:t>，</w:t>
      </w:r>
      <w:r>
        <w:rPr>
          <w:rFonts w:hint="eastAsia" w:ascii="仿宋" w:hAnsi="仿宋" w:eastAsia="仿宋"/>
          <w:sz w:val="24"/>
          <w:szCs w:val="24"/>
          <w:lang w:val="en-US" w:eastAsia="zh-CN"/>
        </w:rPr>
        <w:t>场地</w:t>
      </w:r>
      <w:r>
        <w:rPr>
          <w:rFonts w:hint="eastAsia" w:ascii="仿宋" w:hAnsi="仿宋" w:eastAsia="仿宋"/>
          <w:sz w:val="24"/>
          <w:szCs w:val="24"/>
        </w:rPr>
        <w:t>位于杭州市萧山区</w:t>
      </w:r>
      <w:r>
        <w:rPr>
          <w:rFonts w:hint="eastAsia" w:ascii="仿宋" w:hAnsi="仿宋" w:eastAsia="仿宋"/>
          <w:sz w:val="24"/>
          <w:szCs w:val="24"/>
          <w:lang w:val="en-US" w:eastAsia="zh-CN"/>
        </w:rPr>
        <w:t>民和路、丰安巷、振宁路、济仁路合围区块</w:t>
      </w:r>
      <w:r>
        <w:rPr>
          <w:rFonts w:hint="eastAsia" w:ascii="仿宋" w:hAnsi="仿宋" w:eastAsia="仿宋"/>
          <w:sz w:val="24"/>
          <w:szCs w:val="24"/>
        </w:rPr>
        <w:t>。乙方在签订本合同前已实地查看并清楚了解租赁场地及周围情况</w:t>
      </w:r>
      <w:r>
        <w:rPr>
          <w:rFonts w:ascii="仿宋" w:hAnsi="仿宋" w:eastAsia="仿宋"/>
          <w:sz w:val="24"/>
          <w:szCs w:val="24"/>
        </w:rPr>
        <w:t>。</w:t>
      </w:r>
    </w:p>
    <w:p>
      <w:pPr>
        <w:widowControl w:val="0"/>
        <w:spacing w:line="360" w:lineRule="exact"/>
        <w:ind w:firstLine="480" w:firstLineChars="200"/>
        <w:rPr>
          <w:rFonts w:ascii="仿宋" w:hAnsi="仿宋" w:eastAsia="仿宋"/>
          <w:sz w:val="24"/>
          <w:szCs w:val="24"/>
        </w:rPr>
      </w:pPr>
      <w:r>
        <w:rPr>
          <w:rFonts w:hint="eastAsia" w:ascii="仿宋" w:hAnsi="仿宋" w:eastAsia="仿宋"/>
          <w:sz w:val="24"/>
          <w:szCs w:val="24"/>
        </w:rPr>
        <w:t>二、</w:t>
      </w:r>
      <w:r>
        <w:rPr>
          <w:rFonts w:hint="eastAsia" w:ascii="仿宋" w:hAnsi="仿宋" w:eastAsia="仿宋"/>
          <w:sz w:val="24"/>
          <w:szCs w:val="24"/>
          <w:lang w:val="en-US" w:eastAsia="zh-CN"/>
        </w:rPr>
        <w:t>场地</w:t>
      </w:r>
      <w:r>
        <w:rPr>
          <w:rFonts w:hint="eastAsia" w:ascii="仿宋" w:hAnsi="仿宋" w:eastAsia="仿宋"/>
          <w:sz w:val="24"/>
          <w:szCs w:val="24"/>
        </w:rPr>
        <w:t>用途：仅限</w:t>
      </w:r>
      <w:r>
        <w:rPr>
          <w:rFonts w:hint="eastAsia" w:ascii="仿宋" w:hAnsi="仿宋" w:eastAsia="仿宋"/>
          <w:sz w:val="24"/>
          <w:szCs w:val="24"/>
          <w:lang w:val="en-US" w:eastAsia="zh-CN"/>
        </w:rPr>
        <w:t>简易洗车场地</w:t>
      </w:r>
      <w:r>
        <w:rPr>
          <w:rFonts w:hint="eastAsia" w:ascii="仿宋" w:hAnsi="仿宋" w:eastAsia="仿宋"/>
          <w:sz w:val="24"/>
          <w:szCs w:val="24"/>
        </w:rPr>
        <w:t>。</w:t>
      </w:r>
    </w:p>
    <w:p>
      <w:pPr>
        <w:widowControl w:val="0"/>
        <w:spacing w:line="360" w:lineRule="exact"/>
        <w:ind w:firstLine="480" w:firstLineChars="200"/>
        <w:rPr>
          <w:rFonts w:ascii="仿宋" w:hAnsi="仿宋" w:eastAsia="仿宋"/>
          <w:sz w:val="24"/>
          <w:szCs w:val="24"/>
        </w:rPr>
      </w:pPr>
      <w:r>
        <w:rPr>
          <w:rFonts w:hint="eastAsia" w:ascii="仿宋" w:hAnsi="仿宋" w:eastAsia="仿宋"/>
          <w:sz w:val="24"/>
          <w:szCs w:val="24"/>
        </w:rPr>
        <w:t>三、租赁期限：</w:t>
      </w:r>
      <w:r>
        <w:rPr>
          <w:rFonts w:hint="eastAsia" w:ascii="仿宋" w:hAnsi="仿宋" w:eastAsia="仿宋"/>
          <w:sz w:val="24"/>
          <w:szCs w:val="24"/>
          <w:lang w:val="en-US" w:eastAsia="zh-CN"/>
        </w:rPr>
        <w:t>合同签订之日起两年</w:t>
      </w:r>
      <w:r>
        <w:rPr>
          <w:rFonts w:hint="eastAsia" w:ascii="仿宋" w:hAnsi="仿宋" w:eastAsia="仿宋"/>
          <w:sz w:val="24"/>
          <w:szCs w:val="24"/>
        </w:rPr>
        <w:t>。</w:t>
      </w:r>
    </w:p>
    <w:p>
      <w:pPr>
        <w:widowControl w:val="0"/>
        <w:numPr>
          <w:ilvl w:val="0"/>
          <w:numId w:val="2"/>
        </w:numPr>
        <w:spacing w:line="360" w:lineRule="exact"/>
        <w:ind w:firstLine="480" w:firstLineChars="200"/>
        <w:rPr>
          <w:rFonts w:ascii="仿宋" w:hAnsi="仿宋" w:eastAsia="仿宋"/>
          <w:sz w:val="24"/>
          <w:szCs w:val="24"/>
        </w:rPr>
      </w:pPr>
      <w:r>
        <w:rPr>
          <w:rFonts w:hint="eastAsia" w:ascii="仿宋" w:hAnsi="仿宋" w:eastAsia="仿宋"/>
          <w:sz w:val="24"/>
          <w:szCs w:val="24"/>
        </w:rPr>
        <w:t>租金及付款方式：</w:t>
      </w:r>
      <w:r>
        <w:rPr>
          <w:rFonts w:hint="eastAsia" w:ascii="仿宋" w:hAnsi="仿宋" w:eastAsia="仿宋"/>
          <w:sz w:val="24"/>
          <w:szCs w:val="24"/>
          <w:lang w:val="en-US" w:eastAsia="zh-CN"/>
        </w:rPr>
        <w:t>总</w:t>
      </w:r>
      <w:r>
        <w:rPr>
          <w:rFonts w:hint="eastAsia" w:ascii="仿宋" w:hAnsi="仿宋" w:eastAsia="仿宋"/>
          <w:sz w:val="24"/>
          <w:szCs w:val="24"/>
        </w:rPr>
        <w:t>租金（含税价</w:t>
      </w:r>
      <w:r>
        <w:rPr>
          <w:rFonts w:hint="eastAsia" w:ascii="仿宋" w:hAnsi="仿宋" w:eastAsia="仿宋"/>
          <w:sz w:val="24"/>
          <w:szCs w:val="24"/>
          <w:lang w:eastAsia="zh-CN"/>
        </w:rPr>
        <w:t>，含车位管理费</w:t>
      </w:r>
      <w:r>
        <w:rPr>
          <w:rFonts w:hint="eastAsia" w:ascii="仿宋" w:hAnsi="仿宋" w:eastAsia="仿宋"/>
          <w:sz w:val="24"/>
          <w:szCs w:val="24"/>
          <w:lang w:val="en-US" w:eastAsia="zh-CN"/>
        </w:rPr>
        <w:t>,不含水电费用</w:t>
      </w:r>
      <w:r>
        <w:rPr>
          <w:rFonts w:hint="eastAsia" w:ascii="仿宋" w:hAnsi="仿宋" w:eastAsia="仿宋"/>
          <w:sz w:val="24"/>
          <w:szCs w:val="24"/>
        </w:rPr>
        <w:t>）为</w:t>
      </w:r>
      <w:r>
        <w:rPr>
          <w:rFonts w:hint="eastAsia" w:ascii="仿宋" w:eastAsia="仿宋" w:cs="宋体"/>
          <w:sz w:val="24"/>
          <w:szCs w:val="24"/>
        </w:rPr>
        <w:t>¥</w:t>
      </w:r>
      <w:r>
        <w:rPr>
          <w:rFonts w:hint="eastAsia" w:ascii="仿宋" w:eastAsia="仿宋" w:cs="宋体"/>
          <w:sz w:val="24"/>
          <w:szCs w:val="24"/>
          <w:u w:val="single"/>
          <w:lang w:val="en-US" w:eastAsia="zh-CN"/>
        </w:rPr>
        <w:t xml:space="preserve">       </w:t>
      </w:r>
      <w:r>
        <w:rPr>
          <w:rFonts w:hint="eastAsia" w:ascii="仿宋" w:hAnsi="仿宋" w:eastAsia="仿宋"/>
          <w:sz w:val="24"/>
          <w:szCs w:val="24"/>
          <w:u w:val="single"/>
        </w:rPr>
        <w:t>元（大写：</w:t>
      </w:r>
      <w:r>
        <w:rPr>
          <w:rFonts w:hint="eastAsia" w:ascii="仿宋" w:hAnsi="仿宋" w:eastAsia="仿宋"/>
          <w:sz w:val="24"/>
          <w:szCs w:val="24"/>
          <w:u w:val="single"/>
          <w:lang w:val="en-US" w:eastAsia="zh-CN"/>
        </w:rPr>
        <w:t xml:space="preserve">       </w:t>
      </w:r>
      <w:r>
        <w:rPr>
          <w:rFonts w:hint="eastAsia" w:ascii="仿宋" w:hAnsi="仿宋" w:eastAsia="仿宋"/>
          <w:sz w:val="24"/>
          <w:szCs w:val="24"/>
        </w:rPr>
        <w:t>），</w:t>
      </w:r>
      <w:r>
        <w:rPr>
          <w:rFonts w:hint="eastAsia" w:ascii="仿宋" w:hAnsi="仿宋" w:eastAsia="仿宋"/>
          <w:sz w:val="24"/>
          <w:szCs w:val="24"/>
          <w:lang w:val="en-US" w:eastAsia="zh-CN"/>
        </w:rPr>
        <w:t>增值税税率9%，不含税价</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元。</w:t>
      </w:r>
      <w:r>
        <w:rPr>
          <w:rFonts w:hint="eastAsia" w:ascii="仿宋" w:hAnsi="仿宋" w:eastAsia="仿宋"/>
          <w:sz w:val="24"/>
          <w:szCs w:val="24"/>
        </w:rPr>
        <w:t>租金支付方式为：</w:t>
      </w:r>
      <w:r>
        <w:rPr>
          <w:rFonts w:hint="eastAsia" w:ascii="仿宋" w:hAnsi="仿宋" w:eastAsia="仿宋" w:cs="仿宋"/>
          <w:sz w:val="24"/>
          <w:highlight w:val="none"/>
          <w:lang w:val="en-US" w:eastAsia="zh-CN"/>
        </w:rPr>
        <w:t>每半年度</w:t>
      </w:r>
      <w:r>
        <w:rPr>
          <w:rFonts w:hint="eastAsia" w:ascii="仿宋" w:hAnsi="仿宋" w:eastAsia="仿宋" w:cs="仿宋"/>
          <w:sz w:val="24"/>
          <w:highlight w:val="none"/>
        </w:rPr>
        <w:t>缴纳</w:t>
      </w:r>
      <w:r>
        <w:rPr>
          <w:rFonts w:hint="eastAsia" w:ascii="仿宋" w:hAnsi="仿宋" w:eastAsia="仿宋" w:cs="仿宋"/>
          <w:sz w:val="24"/>
          <w:highlight w:val="none"/>
          <w:lang w:val="en-US" w:eastAsia="zh-CN"/>
        </w:rPr>
        <w:t>一次</w:t>
      </w:r>
      <w:r>
        <w:rPr>
          <w:rFonts w:hint="eastAsia" w:ascii="仿宋" w:hAnsi="仿宋" w:eastAsia="仿宋" w:cs="仿宋"/>
          <w:sz w:val="24"/>
          <w:highlight w:val="none"/>
        </w:rPr>
        <w:t>，先缴后使用</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第一期租金在本协议签订后5个工作日内完成支付，以后每期支付在租期开始前十日内完成</w:t>
      </w:r>
      <w:r>
        <w:rPr>
          <w:rFonts w:hint="eastAsia" w:ascii="仿宋" w:hAnsi="仿宋" w:eastAsia="仿宋" w:cs="仿宋"/>
          <w:sz w:val="24"/>
          <w:highlight w:val="none"/>
          <w:lang w:eastAsia="zh-CN"/>
        </w:rPr>
        <w:t>（</w:t>
      </w:r>
      <w:r>
        <w:rPr>
          <w:rFonts w:hint="eastAsia" w:ascii="仿宋" w:hAnsi="仿宋" w:eastAsia="仿宋" w:cs="仿宋"/>
          <w:sz w:val="24"/>
          <w:highlight w:val="none"/>
        </w:rPr>
        <w:t>详见附件</w:t>
      </w:r>
      <w:r>
        <w:rPr>
          <w:rFonts w:hint="eastAsia" w:ascii="仿宋" w:hAnsi="仿宋" w:eastAsia="仿宋" w:cs="仿宋"/>
          <w:sz w:val="24"/>
          <w:highlight w:val="none"/>
          <w:lang w:eastAsia="zh-CN"/>
        </w:rPr>
        <w:t>一</w:t>
      </w:r>
      <w:r>
        <w:rPr>
          <w:rFonts w:hint="eastAsia" w:ascii="仿宋" w:hAnsi="仿宋" w:eastAsia="仿宋" w:cs="仿宋"/>
          <w:sz w:val="24"/>
          <w:highlight w:val="none"/>
        </w:rPr>
        <w:t>《租金支付明细表》</w:t>
      </w:r>
      <w:r>
        <w:rPr>
          <w:rFonts w:hint="eastAsia" w:ascii="仿宋" w:hAnsi="仿宋" w:eastAsia="仿宋" w:cs="仿宋"/>
          <w:sz w:val="24"/>
          <w:highlight w:val="none"/>
          <w:lang w:eastAsia="zh-CN"/>
        </w:rPr>
        <w:t>）</w:t>
      </w:r>
      <w:r>
        <w:rPr>
          <w:rFonts w:hint="eastAsia" w:ascii="仿宋" w:hAnsi="仿宋" w:eastAsia="仿宋"/>
          <w:sz w:val="24"/>
          <w:szCs w:val="24"/>
        </w:rPr>
        <w:t>。</w:t>
      </w:r>
      <w:r>
        <w:rPr>
          <w:rFonts w:hint="eastAsia" w:ascii="仿宋" w:hAnsi="仿宋" w:eastAsia="仿宋"/>
          <w:sz w:val="24"/>
        </w:rPr>
        <w:t>开户行：中国农业银行股份有限公司萧山分行</w:t>
      </w:r>
      <w:r>
        <w:rPr>
          <w:rFonts w:ascii="仿宋" w:hAnsi="仿宋" w:eastAsia="仿宋"/>
          <w:sz w:val="24"/>
        </w:rPr>
        <w:t>；</w:t>
      </w:r>
      <w:r>
        <w:rPr>
          <w:rFonts w:hint="eastAsia" w:ascii="仿宋" w:hAnsi="仿宋" w:eastAsia="仿宋"/>
          <w:sz w:val="24"/>
        </w:rPr>
        <w:t>户名</w:t>
      </w:r>
      <w:r>
        <w:rPr>
          <w:rFonts w:ascii="仿宋" w:hAnsi="仿宋" w:eastAsia="仿宋"/>
          <w:sz w:val="24"/>
        </w:rPr>
        <w:t>：</w:t>
      </w:r>
      <w:r>
        <w:rPr>
          <w:rFonts w:hint="eastAsia" w:ascii="仿宋" w:hAnsi="仿宋" w:eastAsia="仿宋"/>
          <w:sz w:val="24"/>
          <w:szCs w:val="24"/>
        </w:rPr>
        <w:t>杭州萧山钱江世纪城城市运营有限公司</w:t>
      </w:r>
      <w:r>
        <w:rPr>
          <w:rFonts w:ascii="仿宋" w:hAnsi="仿宋" w:eastAsia="仿宋"/>
          <w:sz w:val="24"/>
        </w:rPr>
        <w:t>；</w:t>
      </w:r>
      <w:r>
        <w:rPr>
          <w:rFonts w:hint="eastAsia" w:ascii="仿宋" w:hAnsi="仿宋" w:eastAsia="仿宋"/>
          <w:sz w:val="24"/>
        </w:rPr>
        <w:t>账号</w:t>
      </w:r>
      <w:r>
        <w:rPr>
          <w:rFonts w:ascii="仿宋" w:hAnsi="仿宋" w:eastAsia="仿宋"/>
          <w:sz w:val="24"/>
        </w:rPr>
        <w:t>：</w:t>
      </w:r>
      <w:r>
        <w:rPr>
          <w:rFonts w:hint="eastAsia" w:ascii="仿宋" w:hAnsi="仿宋" w:eastAsia="仿宋"/>
          <w:sz w:val="24"/>
        </w:rPr>
        <w:t>19085301040008989。乙方在付清</w:t>
      </w:r>
      <w:r>
        <w:rPr>
          <w:rFonts w:hint="eastAsia" w:ascii="仿宋" w:hAnsi="仿宋" w:eastAsia="仿宋"/>
          <w:sz w:val="24"/>
          <w:lang w:val="en-US" w:eastAsia="zh-CN"/>
        </w:rPr>
        <w:t>半年</w:t>
      </w:r>
      <w:r>
        <w:rPr>
          <w:rFonts w:hint="eastAsia" w:ascii="仿宋" w:hAnsi="仿宋" w:eastAsia="仿宋"/>
          <w:sz w:val="24"/>
          <w:lang w:eastAsia="zh-CN"/>
        </w:rPr>
        <w:t>租金</w:t>
      </w:r>
      <w:r>
        <w:rPr>
          <w:rFonts w:hint="eastAsia" w:ascii="仿宋" w:hAnsi="仿宋" w:eastAsia="仿宋"/>
          <w:sz w:val="24"/>
        </w:rPr>
        <w:t>费用后</w:t>
      </w:r>
      <w:r>
        <w:rPr>
          <w:rFonts w:ascii="仿宋" w:hAnsi="仿宋" w:eastAsia="仿宋"/>
          <w:sz w:val="24"/>
        </w:rPr>
        <w:t>，</w:t>
      </w:r>
      <w:r>
        <w:rPr>
          <w:rFonts w:hint="eastAsia" w:ascii="仿宋" w:hAnsi="仿宋" w:eastAsia="仿宋"/>
          <w:sz w:val="24"/>
        </w:rPr>
        <w:t>甲方向乙方提供停车位</w:t>
      </w:r>
      <w:r>
        <w:rPr>
          <w:rFonts w:ascii="仿宋" w:hAnsi="仿宋" w:eastAsia="仿宋"/>
          <w:sz w:val="24"/>
        </w:rPr>
        <w:t>，</w:t>
      </w:r>
      <w:r>
        <w:rPr>
          <w:rFonts w:hint="eastAsia" w:ascii="仿宋" w:hAnsi="仿宋" w:eastAsia="仿宋"/>
          <w:sz w:val="24"/>
        </w:rPr>
        <w:t>乙方方可使用</w:t>
      </w:r>
      <w:r>
        <w:rPr>
          <w:rFonts w:ascii="仿宋" w:hAnsi="仿宋" w:eastAsia="仿宋"/>
          <w:sz w:val="24"/>
        </w:rPr>
        <w:t>。</w:t>
      </w:r>
    </w:p>
    <w:p>
      <w:pPr>
        <w:widowControl w:val="0"/>
        <w:numPr>
          <w:numId w:val="0"/>
        </w:numPr>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乙方在成交之日起5个工作日内与甲方签订合同，并于签订合同之日起5个工作日内向甲方指定账户支付履约保证金，按照</w:t>
      </w:r>
      <w:r>
        <w:rPr>
          <w:rFonts w:hint="eastAsia" w:ascii="仿宋" w:hAnsi="仿宋" w:eastAsia="仿宋" w:cs="仿宋"/>
          <w:sz w:val="24"/>
          <w:highlight w:val="none"/>
          <w:lang w:val="en-US" w:eastAsia="zh-CN"/>
        </w:rPr>
        <w:t>一</w:t>
      </w:r>
      <w:r>
        <w:rPr>
          <w:rFonts w:hint="eastAsia" w:ascii="仿宋" w:hAnsi="仿宋" w:eastAsia="仿宋" w:cs="仿宋"/>
          <w:sz w:val="24"/>
          <w:highlight w:val="none"/>
        </w:rPr>
        <w:t>个月租金计收，</w:t>
      </w:r>
      <w:r>
        <w:rPr>
          <w:rFonts w:hint="eastAsia" w:ascii="仿宋" w:hAnsi="仿宋" w:eastAsia="仿宋" w:cs="仿宋"/>
          <w:sz w:val="24"/>
          <w:highlight w:val="none"/>
          <w:lang w:val="en-US" w:eastAsia="zh-CN"/>
        </w:rPr>
        <w:t>即</w:t>
      </w:r>
      <w:r>
        <w:rPr>
          <w:rFonts w:hint="eastAsia" w:ascii="仿宋" w:hAnsi="仿宋" w:eastAsia="仿宋" w:cs="仿宋"/>
          <w:sz w:val="24"/>
          <w:highlight w:val="none"/>
          <w:u w:val="single"/>
        </w:rPr>
        <w:t>人民币</w:t>
      </w:r>
      <w:r>
        <w:rPr>
          <w:rFonts w:hint="eastAsia" w:ascii="仿宋" w:hAnsi="仿宋" w:eastAsia="仿宋" w:cs="仿宋"/>
          <w:bCs/>
          <w:sz w:val="24"/>
          <w:highlight w:val="none"/>
          <w:u w:val="single"/>
          <w:lang w:val="en-US" w:eastAsia="zh-CN"/>
        </w:rPr>
        <w:t xml:space="preserve">      </w:t>
      </w:r>
      <w:r>
        <w:rPr>
          <w:rFonts w:hint="eastAsia" w:ascii="仿宋" w:hAnsi="仿宋" w:eastAsia="仿宋" w:cs="仿宋"/>
          <w:sz w:val="24"/>
          <w:highlight w:val="none"/>
          <w:u w:val="single"/>
        </w:rPr>
        <w:t>元（大写</w:t>
      </w:r>
      <w:r>
        <w:rPr>
          <w:rFonts w:ascii="仿宋" w:hAnsi="仿宋" w:eastAsia="仿宋" w:cs="仿宋"/>
          <w:sz w:val="24"/>
          <w:highlight w:val="none"/>
          <w:u w:val="single"/>
        </w:rPr>
        <w:t>:</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w:t>
      </w:r>
      <w:r>
        <w:rPr>
          <w:rFonts w:hint="eastAsia" w:ascii="仿宋" w:hAnsi="仿宋" w:eastAsia="仿宋" w:cs="仿宋"/>
          <w:sz w:val="24"/>
          <w:highlight w:val="none"/>
        </w:rPr>
        <w:t>在甲方确认乙方按本合同第八条要求移交后，三个月内无息退还。乙方在服务期内因各种原因被扣除履约保证金的，扣除部分应在下一年度的租金缴纳时补足。</w:t>
      </w:r>
    </w:p>
    <w:p>
      <w:pPr>
        <w:widowControl w:val="0"/>
        <w:numPr>
          <w:ilvl w:val="0"/>
          <w:numId w:val="2"/>
        </w:numPr>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移交</w:t>
      </w:r>
    </w:p>
    <w:p>
      <w:pPr>
        <w:widowControl w:val="0"/>
        <w:numPr>
          <w:numId w:val="0"/>
        </w:numPr>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本次</w:t>
      </w:r>
      <w:r>
        <w:rPr>
          <w:rFonts w:hint="eastAsia" w:ascii="仿宋" w:hAnsi="仿宋" w:eastAsia="仿宋" w:cs="仿宋"/>
          <w:sz w:val="24"/>
          <w:highlight w:val="none"/>
          <w:lang w:val="en-US" w:eastAsia="zh-CN"/>
        </w:rPr>
        <w:t>场地</w:t>
      </w:r>
      <w:r>
        <w:rPr>
          <w:rFonts w:hint="eastAsia" w:ascii="仿宋" w:hAnsi="仿宋" w:eastAsia="仿宋" w:cs="仿宋"/>
          <w:sz w:val="24"/>
          <w:highlight w:val="none"/>
        </w:rPr>
        <w:t>租赁权的交接，在甲方与乙方之间进行。乙方按约付清交易服务费及装修保证金后，甲方在</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rPr>
        <w:t>日前将租赁</w:t>
      </w:r>
      <w:r>
        <w:rPr>
          <w:rFonts w:hint="eastAsia" w:ascii="仿宋" w:hAnsi="仿宋" w:eastAsia="仿宋" w:cs="仿宋"/>
          <w:sz w:val="24"/>
          <w:highlight w:val="none"/>
          <w:lang w:val="en-US" w:eastAsia="zh-CN"/>
        </w:rPr>
        <w:t>场地</w:t>
      </w:r>
      <w:r>
        <w:rPr>
          <w:rFonts w:hint="eastAsia" w:ascii="仿宋" w:hAnsi="仿宋" w:eastAsia="仿宋" w:cs="仿宋"/>
          <w:sz w:val="24"/>
          <w:highlight w:val="none"/>
        </w:rPr>
        <w:t>交付乙方。</w:t>
      </w:r>
    </w:p>
    <w:p>
      <w:pPr>
        <w:widowControl w:val="0"/>
        <w:numPr>
          <w:numId w:val="0"/>
        </w:numPr>
        <w:spacing w:line="360" w:lineRule="exact"/>
        <w:rPr>
          <w:rFonts w:hint="eastAsia" w:ascii="仿宋" w:hAnsi="仿宋" w:eastAsia="仿宋" w:cs="仿宋"/>
          <w:sz w:val="24"/>
          <w:highlight w:val="none"/>
        </w:rPr>
      </w:pP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2、交付按移交时现状进行，不保证装修、装饰物的完好，甲方将租赁</w:t>
      </w:r>
      <w:r>
        <w:rPr>
          <w:rFonts w:hint="eastAsia" w:ascii="仿宋" w:hAnsi="仿宋" w:eastAsia="仿宋" w:cs="仿宋"/>
          <w:sz w:val="24"/>
          <w:highlight w:val="none"/>
          <w:lang w:val="en-US" w:eastAsia="zh-CN"/>
        </w:rPr>
        <w:t>场地</w:t>
      </w:r>
      <w:r>
        <w:rPr>
          <w:rFonts w:hint="eastAsia" w:ascii="仿宋" w:hAnsi="仿宋" w:eastAsia="仿宋" w:cs="仿宋"/>
          <w:sz w:val="24"/>
          <w:highlight w:val="none"/>
        </w:rPr>
        <w:t>移交给乙方即视为本次租赁</w:t>
      </w:r>
      <w:r>
        <w:rPr>
          <w:rFonts w:hint="eastAsia" w:ascii="仿宋" w:hAnsi="仿宋" w:eastAsia="仿宋" w:cs="仿宋"/>
          <w:sz w:val="24"/>
          <w:highlight w:val="none"/>
          <w:lang w:val="en-US" w:eastAsia="zh-CN"/>
        </w:rPr>
        <w:t>场地</w:t>
      </w:r>
      <w:r>
        <w:rPr>
          <w:rFonts w:hint="eastAsia" w:ascii="仿宋" w:hAnsi="仿宋" w:eastAsia="仿宋" w:cs="仿宋"/>
          <w:sz w:val="24"/>
          <w:highlight w:val="none"/>
        </w:rPr>
        <w:t>交付完毕。</w:t>
      </w:r>
    </w:p>
    <w:p>
      <w:pPr>
        <w:widowControl w:val="0"/>
        <w:spacing w:line="360" w:lineRule="exact"/>
        <w:ind w:firstLine="480" w:firstLineChars="200"/>
        <w:rPr>
          <w:rFonts w:ascii="仿宋" w:hAnsi="仿宋" w:eastAsia="仿宋"/>
          <w:sz w:val="24"/>
          <w:szCs w:val="24"/>
        </w:rPr>
      </w:pPr>
      <w:r>
        <w:rPr>
          <w:rFonts w:hint="eastAsia" w:ascii="仿宋" w:hAnsi="仿宋" w:eastAsia="仿宋"/>
          <w:sz w:val="24"/>
          <w:szCs w:val="24"/>
          <w:lang w:eastAsia="zh-CN"/>
        </w:rPr>
        <w:t>六</w:t>
      </w:r>
      <w:r>
        <w:rPr>
          <w:rFonts w:hint="eastAsia" w:ascii="仿宋" w:hAnsi="仿宋" w:eastAsia="仿宋"/>
          <w:sz w:val="24"/>
          <w:szCs w:val="24"/>
        </w:rPr>
        <w:t>、权利义务</w:t>
      </w:r>
    </w:p>
    <w:p>
      <w:pPr>
        <w:widowControl w:val="0"/>
        <w:spacing w:line="360" w:lineRule="exact"/>
        <w:rPr>
          <w:rFonts w:ascii="仿宋" w:hAnsi="仿宋" w:eastAsia="仿宋"/>
          <w:sz w:val="24"/>
          <w:szCs w:val="24"/>
        </w:rPr>
      </w:pPr>
      <w:r>
        <w:rPr>
          <w:rFonts w:ascii="仿宋" w:hAnsi="仿宋" w:eastAsia="仿宋"/>
          <w:sz w:val="24"/>
          <w:szCs w:val="24"/>
        </w:rPr>
        <w:t xml:space="preserve">    1</w:t>
      </w:r>
      <w:r>
        <w:rPr>
          <w:rFonts w:hint="eastAsia" w:ascii="仿宋" w:hAnsi="仿宋" w:eastAsia="仿宋"/>
          <w:sz w:val="24"/>
          <w:szCs w:val="24"/>
        </w:rPr>
        <w:t>、在经营管理过程中，因非甲方原因造成的各类纠纷由乙方自行处理，与甲方无关，而产生的法律费用、赔偿金等各类费用均由乙方承担，如乙方违反上述经营责任承诺而导致甲方对其他任何第三方承担责任发生损失的，甲方有权向乙方追偿。</w:t>
      </w:r>
    </w:p>
    <w:p>
      <w:pPr>
        <w:widowControl w:val="0"/>
        <w:spacing w:line="360" w:lineRule="exact"/>
        <w:rPr>
          <w:rFonts w:ascii="仿宋" w:hAnsi="仿宋" w:eastAsia="仿宋"/>
          <w:sz w:val="24"/>
          <w:szCs w:val="24"/>
        </w:rPr>
      </w:pPr>
      <w:r>
        <w:rPr>
          <w:rFonts w:ascii="仿宋" w:hAnsi="仿宋" w:eastAsia="仿宋"/>
          <w:sz w:val="24"/>
          <w:szCs w:val="24"/>
        </w:rPr>
        <w:t xml:space="preserve">    2</w:t>
      </w:r>
      <w:r>
        <w:rPr>
          <w:rFonts w:hint="eastAsia" w:ascii="仿宋" w:hAnsi="仿宋" w:eastAsia="仿宋"/>
          <w:sz w:val="24"/>
          <w:szCs w:val="24"/>
        </w:rPr>
        <w:t>、未经甲方书面同意，该</w:t>
      </w:r>
      <w:r>
        <w:rPr>
          <w:rFonts w:hint="eastAsia" w:ascii="仿宋" w:hAnsi="仿宋" w:eastAsia="仿宋"/>
          <w:sz w:val="24"/>
          <w:szCs w:val="24"/>
          <w:lang w:val="en-US" w:eastAsia="zh-CN"/>
        </w:rPr>
        <w:t>场地</w:t>
      </w:r>
      <w:r>
        <w:rPr>
          <w:rFonts w:hint="eastAsia" w:ascii="仿宋" w:hAnsi="仿宋" w:eastAsia="仿宋"/>
          <w:sz w:val="24"/>
          <w:szCs w:val="24"/>
        </w:rPr>
        <w:t>乙方不得以任何形式转租、转借、转让或交换，乙方不得改变该</w:t>
      </w:r>
      <w:r>
        <w:rPr>
          <w:rFonts w:hint="eastAsia" w:ascii="仿宋" w:hAnsi="仿宋" w:eastAsia="仿宋"/>
          <w:sz w:val="24"/>
          <w:szCs w:val="24"/>
          <w:lang w:val="en-US" w:eastAsia="zh-CN"/>
        </w:rPr>
        <w:t>场地</w:t>
      </w:r>
      <w:r>
        <w:rPr>
          <w:rFonts w:hint="eastAsia" w:ascii="仿宋" w:hAnsi="仿宋" w:eastAsia="仿宋"/>
          <w:sz w:val="24"/>
          <w:szCs w:val="24"/>
        </w:rPr>
        <w:t>的用途。</w:t>
      </w:r>
    </w:p>
    <w:p>
      <w:pPr>
        <w:widowControl w:val="0"/>
        <w:spacing w:line="360" w:lineRule="exact"/>
        <w:rPr>
          <w:rFonts w:ascii="仿宋" w:hAnsi="仿宋" w:eastAsia="仿宋"/>
          <w:sz w:val="24"/>
          <w:szCs w:val="24"/>
        </w:rPr>
      </w:pPr>
      <w:r>
        <w:rPr>
          <w:rFonts w:ascii="仿宋" w:hAnsi="仿宋" w:eastAsia="仿宋"/>
          <w:sz w:val="24"/>
          <w:szCs w:val="24"/>
        </w:rPr>
        <w:t xml:space="preserve">    3</w:t>
      </w:r>
      <w:r>
        <w:rPr>
          <w:rFonts w:hint="eastAsia" w:ascii="仿宋" w:hAnsi="仿宋" w:eastAsia="仿宋"/>
          <w:sz w:val="24"/>
          <w:szCs w:val="24"/>
        </w:rPr>
        <w:t>、如出租</w:t>
      </w:r>
      <w:r>
        <w:rPr>
          <w:rFonts w:hint="eastAsia" w:ascii="仿宋" w:hAnsi="仿宋" w:eastAsia="仿宋"/>
          <w:sz w:val="24"/>
          <w:szCs w:val="24"/>
          <w:lang w:val="en-US" w:eastAsia="zh-CN"/>
        </w:rPr>
        <w:t>场地</w:t>
      </w:r>
      <w:r>
        <w:rPr>
          <w:rFonts w:hint="eastAsia" w:ascii="仿宋" w:hAnsi="仿宋" w:eastAsia="仿宋"/>
          <w:sz w:val="24"/>
          <w:szCs w:val="24"/>
        </w:rPr>
        <w:t>在租赁期限内发生被政府依法征地、拆迁、市政统一规划等需要动迁的情形的，乙方应无条件配合，自收到动迁通知之日起本合同自动终止</w:t>
      </w:r>
      <w:r>
        <w:rPr>
          <w:rFonts w:hint="eastAsia" w:ascii="仿宋" w:hAnsi="仿宋" w:eastAsia="仿宋"/>
          <w:sz w:val="24"/>
          <w:szCs w:val="24"/>
          <w:lang w:eastAsia="zh-CN"/>
        </w:rPr>
        <w:t>，</w:t>
      </w:r>
      <w:r>
        <w:rPr>
          <w:rFonts w:hint="eastAsia" w:ascii="仿宋" w:hAnsi="仿宋" w:eastAsia="仿宋"/>
          <w:sz w:val="24"/>
          <w:szCs w:val="24"/>
        </w:rPr>
        <w:t>甲方</w:t>
      </w:r>
      <w:r>
        <w:rPr>
          <w:rFonts w:hint="eastAsia" w:ascii="仿宋" w:hAnsi="仿宋" w:eastAsia="仿宋"/>
          <w:sz w:val="24"/>
          <w:szCs w:val="24"/>
          <w:lang w:val="en-US" w:eastAsia="zh-CN"/>
        </w:rPr>
        <w:t>退还</w:t>
      </w:r>
      <w:r>
        <w:rPr>
          <w:rFonts w:hint="eastAsia" w:ascii="仿宋" w:hAnsi="仿宋" w:eastAsia="仿宋"/>
          <w:sz w:val="24"/>
          <w:szCs w:val="24"/>
        </w:rPr>
        <w:t>乙方</w:t>
      </w:r>
      <w:r>
        <w:rPr>
          <w:rFonts w:hint="eastAsia" w:ascii="仿宋" w:hAnsi="仿宋" w:eastAsia="仿宋"/>
          <w:sz w:val="24"/>
          <w:szCs w:val="24"/>
          <w:lang w:val="en-US" w:eastAsia="zh-CN"/>
        </w:rPr>
        <w:t>当期剩余时效租金。</w:t>
      </w:r>
    </w:p>
    <w:p>
      <w:pPr>
        <w:widowControl w:val="0"/>
        <w:spacing w:line="360" w:lineRule="exact"/>
        <w:ind w:firstLine="480"/>
        <w:rPr>
          <w:rFonts w:hint="eastAsia" w:ascii="仿宋" w:hAnsi="仿宋" w:eastAsia="仿宋"/>
          <w:sz w:val="24"/>
          <w:szCs w:val="24"/>
          <w:lang w:eastAsia="zh-CN"/>
        </w:rPr>
      </w:pPr>
      <w:r>
        <w:rPr>
          <w:rFonts w:ascii="仿宋" w:hAnsi="仿宋" w:eastAsia="仿宋"/>
          <w:sz w:val="24"/>
          <w:szCs w:val="24"/>
        </w:rPr>
        <w:t>4</w:t>
      </w:r>
      <w:r>
        <w:rPr>
          <w:rFonts w:hint="eastAsia" w:ascii="仿宋" w:hAnsi="仿宋" w:eastAsia="仿宋"/>
          <w:sz w:val="24"/>
          <w:szCs w:val="24"/>
        </w:rPr>
        <w:t>、出租</w:t>
      </w:r>
      <w:r>
        <w:rPr>
          <w:rFonts w:hint="eastAsia" w:ascii="仿宋" w:hAnsi="仿宋" w:eastAsia="仿宋"/>
          <w:sz w:val="24"/>
          <w:szCs w:val="24"/>
          <w:lang w:val="en-US" w:eastAsia="zh-CN"/>
        </w:rPr>
        <w:t>场地</w:t>
      </w:r>
      <w:r>
        <w:rPr>
          <w:rFonts w:hint="eastAsia" w:ascii="仿宋" w:hAnsi="仿宋" w:eastAsia="仿宋"/>
          <w:sz w:val="24"/>
          <w:szCs w:val="24"/>
        </w:rPr>
        <w:t>在保修期内的主体部分保修由甲方负责与原主体施工企业对接，非主体部分维修以及保修期满后的主体部分维修均由乙方负责并承担费用。</w:t>
      </w:r>
    </w:p>
    <w:p>
      <w:pPr>
        <w:widowControl w:val="0"/>
        <w:spacing w:line="360" w:lineRule="exact"/>
        <w:ind w:firstLine="480"/>
        <w:rPr>
          <w:rFonts w:hint="default" w:ascii="仿宋" w:hAnsi="仿宋" w:eastAsia="仿宋"/>
          <w:sz w:val="24"/>
          <w:szCs w:val="24"/>
          <w:lang w:val="en-US" w:eastAsia="zh-CN"/>
        </w:rPr>
      </w:pPr>
      <w:r>
        <w:rPr>
          <w:rFonts w:hint="eastAsia" w:ascii="仿宋" w:hAnsi="仿宋" w:eastAsia="仿宋"/>
          <w:sz w:val="24"/>
          <w:szCs w:val="24"/>
          <w:lang w:val="en-US" w:eastAsia="zh-CN"/>
        </w:rPr>
        <w:t>5、出租房屋接收时以现状交接，乙方参与投标时视为已经实地踏勘，对出租场地的范围、面积、现状均无异议。由于乙方装修改造引起的损害及损失均由乙方承担相应责任。</w:t>
      </w:r>
    </w:p>
    <w:p>
      <w:pPr>
        <w:widowControl w:val="0"/>
        <w:numPr>
          <w:ilvl w:val="-1"/>
          <w:numId w:val="0"/>
        </w:numPr>
        <w:spacing w:line="360" w:lineRule="exact"/>
        <w:ind w:firstLine="480" w:firstLineChars="200"/>
        <w:rPr>
          <w:rFonts w:ascii="仿宋" w:hAnsi="仿宋" w:eastAsia="仿宋"/>
          <w:sz w:val="24"/>
          <w:szCs w:val="24"/>
        </w:rPr>
      </w:pPr>
      <w:r>
        <w:rPr>
          <w:rFonts w:hint="eastAsia" w:ascii="仿宋" w:hAnsi="仿宋" w:eastAsia="仿宋"/>
          <w:sz w:val="24"/>
          <w:szCs w:val="24"/>
          <w:lang w:val="en-US" w:eastAsia="zh-CN"/>
        </w:rPr>
        <w:t>6、</w:t>
      </w:r>
      <w:r>
        <w:rPr>
          <w:rFonts w:hint="eastAsia" w:ascii="仿宋" w:hAnsi="仿宋" w:eastAsia="仿宋"/>
          <w:sz w:val="24"/>
          <w:szCs w:val="24"/>
        </w:rPr>
        <w:t>乙方租赁期间须爱护停车场设施设备</w:t>
      </w:r>
      <w:r>
        <w:rPr>
          <w:rFonts w:ascii="仿宋" w:hAnsi="仿宋" w:eastAsia="仿宋"/>
          <w:sz w:val="24"/>
          <w:szCs w:val="24"/>
        </w:rPr>
        <w:t>，</w:t>
      </w:r>
      <w:r>
        <w:rPr>
          <w:rFonts w:hint="eastAsia" w:ascii="仿宋" w:hAnsi="仿宋" w:eastAsia="仿宋"/>
          <w:sz w:val="24"/>
          <w:szCs w:val="24"/>
        </w:rPr>
        <w:t>若有损坏</w:t>
      </w:r>
      <w:r>
        <w:rPr>
          <w:rFonts w:ascii="仿宋" w:hAnsi="仿宋" w:eastAsia="仿宋"/>
          <w:sz w:val="24"/>
          <w:szCs w:val="24"/>
        </w:rPr>
        <w:t>，</w:t>
      </w:r>
      <w:r>
        <w:rPr>
          <w:rFonts w:hint="eastAsia" w:ascii="仿宋" w:hAnsi="仿宋" w:eastAsia="仿宋"/>
          <w:sz w:val="24"/>
          <w:szCs w:val="24"/>
        </w:rPr>
        <w:t>照价赔偿</w:t>
      </w:r>
      <w:r>
        <w:rPr>
          <w:rFonts w:ascii="仿宋" w:hAnsi="仿宋" w:eastAsia="仿宋"/>
          <w:sz w:val="24"/>
          <w:szCs w:val="24"/>
        </w:rPr>
        <w:t>；</w:t>
      </w:r>
      <w:r>
        <w:rPr>
          <w:rFonts w:hint="eastAsia" w:ascii="仿宋" w:hAnsi="仿宋" w:eastAsia="仿宋"/>
          <w:sz w:val="24"/>
          <w:szCs w:val="24"/>
        </w:rPr>
        <w:t>乙方不得携带或安装任何危险物品</w:t>
      </w:r>
      <w:r>
        <w:rPr>
          <w:rFonts w:ascii="仿宋" w:hAnsi="仿宋" w:eastAsia="仿宋"/>
          <w:sz w:val="24"/>
          <w:szCs w:val="24"/>
        </w:rPr>
        <w:t>，</w:t>
      </w:r>
      <w:r>
        <w:rPr>
          <w:rFonts w:hint="eastAsia" w:ascii="仿宋" w:hAnsi="仿宋" w:eastAsia="仿宋"/>
          <w:sz w:val="24"/>
          <w:szCs w:val="24"/>
        </w:rPr>
        <w:t>包括但不限于易燃</w:t>
      </w:r>
      <w:r>
        <w:rPr>
          <w:rFonts w:ascii="仿宋" w:hAnsi="仿宋" w:eastAsia="仿宋"/>
          <w:sz w:val="24"/>
          <w:szCs w:val="24"/>
        </w:rPr>
        <w:t>、</w:t>
      </w:r>
      <w:r>
        <w:rPr>
          <w:rFonts w:hint="eastAsia" w:ascii="仿宋" w:hAnsi="仿宋" w:eastAsia="仿宋"/>
          <w:sz w:val="24"/>
          <w:szCs w:val="24"/>
        </w:rPr>
        <w:t>易爆</w:t>
      </w:r>
      <w:r>
        <w:rPr>
          <w:rFonts w:ascii="仿宋" w:hAnsi="仿宋" w:eastAsia="仿宋"/>
          <w:sz w:val="24"/>
          <w:szCs w:val="24"/>
        </w:rPr>
        <w:t>、</w:t>
      </w:r>
      <w:r>
        <w:rPr>
          <w:rFonts w:hint="eastAsia" w:ascii="仿宋" w:hAnsi="仿宋" w:eastAsia="仿宋"/>
          <w:sz w:val="24"/>
          <w:szCs w:val="24"/>
        </w:rPr>
        <w:t>有毒</w:t>
      </w:r>
      <w:r>
        <w:rPr>
          <w:rFonts w:ascii="仿宋" w:hAnsi="仿宋" w:eastAsia="仿宋"/>
          <w:sz w:val="24"/>
          <w:szCs w:val="24"/>
        </w:rPr>
        <w:t>、</w:t>
      </w:r>
      <w:r>
        <w:rPr>
          <w:rFonts w:hint="eastAsia" w:ascii="仿宋" w:hAnsi="仿宋" w:eastAsia="仿宋"/>
          <w:sz w:val="24"/>
          <w:szCs w:val="24"/>
        </w:rPr>
        <w:t>腐蚀性</w:t>
      </w:r>
      <w:r>
        <w:rPr>
          <w:rFonts w:ascii="仿宋" w:hAnsi="仿宋" w:eastAsia="仿宋"/>
          <w:sz w:val="24"/>
          <w:szCs w:val="24"/>
        </w:rPr>
        <w:t>、</w:t>
      </w:r>
      <w:r>
        <w:rPr>
          <w:rFonts w:hint="eastAsia" w:ascii="仿宋" w:hAnsi="仿宋" w:eastAsia="仿宋"/>
          <w:sz w:val="24"/>
          <w:szCs w:val="24"/>
        </w:rPr>
        <w:t>放射性等违反国家规定的物品</w:t>
      </w:r>
      <w:r>
        <w:rPr>
          <w:rFonts w:ascii="仿宋" w:hAnsi="仿宋" w:eastAsia="仿宋"/>
          <w:sz w:val="24"/>
          <w:szCs w:val="24"/>
        </w:rPr>
        <w:t>，</w:t>
      </w:r>
      <w:r>
        <w:rPr>
          <w:rFonts w:hint="eastAsia" w:ascii="仿宋" w:hAnsi="仿宋" w:eastAsia="仿宋"/>
          <w:sz w:val="24"/>
          <w:szCs w:val="24"/>
        </w:rPr>
        <w:t>由此产生的一切法律责任由乙方承担</w:t>
      </w:r>
      <w:r>
        <w:rPr>
          <w:rFonts w:ascii="仿宋" w:hAnsi="仿宋" w:eastAsia="仿宋"/>
          <w:sz w:val="24"/>
          <w:szCs w:val="24"/>
        </w:rPr>
        <w:t>。</w:t>
      </w:r>
    </w:p>
    <w:p>
      <w:pPr>
        <w:widowControl w:val="0"/>
        <w:numPr>
          <w:ilvl w:val="-1"/>
          <w:numId w:val="0"/>
        </w:numPr>
        <w:spacing w:line="360" w:lineRule="exact"/>
        <w:ind w:firstLine="480" w:firstLineChars="200"/>
        <w:rPr>
          <w:rFonts w:ascii="仿宋" w:hAnsi="仿宋" w:eastAsia="仿宋"/>
          <w:sz w:val="24"/>
          <w:szCs w:val="24"/>
        </w:rPr>
      </w:pPr>
      <w:r>
        <w:rPr>
          <w:rFonts w:hint="eastAsia" w:ascii="仿宋" w:hAnsi="仿宋" w:eastAsia="仿宋"/>
          <w:sz w:val="24"/>
          <w:szCs w:val="24"/>
          <w:lang w:val="en-US" w:eastAsia="zh-CN"/>
        </w:rPr>
        <w:t>7、</w:t>
      </w:r>
      <w:r>
        <w:rPr>
          <w:rFonts w:hint="eastAsia" w:ascii="仿宋" w:hAnsi="仿宋" w:eastAsia="仿宋"/>
          <w:sz w:val="24"/>
          <w:szCs w:val="24"/>
        </w:rPr>
        <w:t>乙方车辆或人员在租赁场地对自身或第三人造成任何人身或财产的损害事件或事故</w:t>
      </w:r>
      <w:r>
        <w:rPr>
          <w:rFonts w:ascii="仿宋" w:hAnsi="仿宋" w:eastAsia="仿宋"/>
          <w:sz w:val="24"/>
          <w:szCs w:val="24"/>
        </w:rPr>
        <w:t>，</w:t>
      </w:r>
      <w:r>
        <w:rPr>
          <w:rFonts w:hint="eastAsia" w:ascii="仿宋" w:hAnsi="仿宋" w:eastAsia="仿宋"/>
          <w:sz w:val="24"/>
          <w:szCs w:val="24"/>
        </w:rPr>
        <w:t>由乙方承担所有责任</w:t>
      </w:r>
      <w:r>
        <w:rPr>
          <w:rFonts w:ascii="仿宋" w:hAnsi="仿宋" w:eastAsia="仿宋"/>
          <w:sz w:val="24"/>
          <w:szCs w:val="24"/>
        </w:rPr>
        <w:t>，</w:t>
      </w:r>
      <w:r>
        <w:rPr>
          <w:rFonts w:hint="eastAsia" w:ascii="仿宋" w:hAnsi="仿宋" w:eastAsia="仿宋"/>
          <w:sz w:val="24"/>
          <w:szCs w:val="24"/>
        </w:rPr>
        <w:t>与甲方无涉</w:t>
      </w:r>
      <w:r>
        <w:rPr>
          <w:rFonts w:ascii="仿宋" w:hAnsi="仿宋" w:eastAsia="仿宋"/>
          <w:sz w:val="24"/>
          <w:szCs w:val="24"/>
        </w:rPr>
        <w:t>。</w:t>
      </w:r>
    </w:p>
    <w:p>
      <w:pPr>
        <w:widowControl w:val="0"/>
        <w:numPr>
          <w:ilvl w:val="-1"/>
          <w:numId w:val="0"/>
        </w:numPr>
        <w:spacing w:line="3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w:t>
      </w:r>
      <w:r>
        <w:rPr>
          <w:rFonts w:hint="eastAsia" w:ascii="仿宋" w:hAnsi="仿宋" w:eastAsia="仿宋" w:cs="仿宋"/>
          <w:sz w:val="24"/>
          <w:highlight w:val="none"/>
        </w:rPr>
        <w:t>租赁期内若因乙方管理不善，收到相关职能部门批评通报的造成重大恶劣影响或经甲方多次提醒整改未整改到位的，甲方有权一次性扣除所有履约保证金，并解除本合同，履约保证金不足以弥补甲方损失的，乙方应按甲方实际损失进行赔偿。</w:t>
      </w:r>
    </w:p>
    <w:p>
      <w:pPr>
        <w:widowControl w:val="0"/>
        <w:numPr>
          <w:ilvl w:val="-1"/>
          <w:numId w:val="0"/>
        </w:numPr>
        <w:spacing w:line="3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w:t>
      </w:r>
      <w:r>
        <w:rPr>
          <w:rFonts w:hint="eastAsia" w:ascii="仿宋" w:hAnsi="仿宋" w:eastAsia="仿宋" w:cs="仿宋"/>
          <w:sz w:val="24"/>
          <w:highlight w:val="none"/>
        </w:rPr>
        <w:t>租赁期内，</w:t>
      </w:r>
      <w:r>
        <w:rPr>
          <w:rFonts w:hint="eastAsia" w:ascii="仿宋" w:hAnsi="仿宋" w:eastAsia="仿宋" w:cs="仿宋"/>
          <w:sz w:val="24"/>
          <w:highlight w:val="none"/>
          <w:lang w:val="en-US" w:eastAsia="zh-CN"/>
        </w:rPr>
        <w:t>如</w:t>
      </w:r>
      <w:r>
        <w:rPr>
          <w:rFonts w:hint="eastAsia" w:ascii="仿宋" w:hAnsi="仿宋" w:eastAsia="仿宋" w:cs="仿宋"/>
          <w:sz w:val="24"/>
          <w:highlight w:val="none"/>
        </w:rPr>
        <w:t>乙方</w:t>
      </w:r>
      <w:r>
        <w:rPr>
          <w:rFonts w:hint="eastAsia" w:ascii="仿宋" w:hAnsi="仿宋" w:eastAsia="仿宋" w:cs="仿宋"/>
          <w:sz w:val="24"/>
          <w:highlight w:val="none"/>
          <w:lang w:val="en-US" w:eastAsia="zh-CN"/>
        </w:rPr>
        <w:t>需设置招牌，</w:t>
      </w:r>
      <w:r>
        <w:rPr>
          <w:rFonts w:hint="eastAsia" w:ascii="仿宋" w:hAnsi="仿宋" w:eastAsia="仿宋" w:cs="仿宋"/>
          <w:sz w:val="24"/>
          <w:highlight w:val="none"/>
        </w:rPr>
        <w:t>应在符合当地政府城市管理部门要求和符合项目定位的条件下，在承租范围内设置和投放</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且自行</w:t>
      </w:r>
      <w:r>
        <w:rPr>
          <w:rFonts w:hint="eastAsia" w:ascii="仿宋" w:hAnsi="仿宋" w:eastAsia="仿宋" w:cs="仿宋"/>
          <w:sz w:val="24"/>
          <w:highlight w:val="none"/>
        </w:rPr>
        <w:t>办理政府审批手续。</w:t>
      </w:r>
    </w:p>
    <w:p>
      <w:pPr>
        <w:widowControl w:val="0"/>
        <w:numPr>
          <w:ilvl w:val="-1"/>
          <w:numId w:val="0"/>
        </w:numPr>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10、</w:t>
      </w:r>
      <w:r>
        <w:rPr>
          <w:rFonts w:hint="eastAsia" w:ascii="仿宋" w:hAnsi="仿宋" w:eastAsia="仿宋" w:cs="仿宋"/>
          <w:sz w:val="24"/>
          <w:highlight w:val="none"/>
        </w:rPr>
        <w:t>乙方在合同终止后应按以下要求向甲方归还租赁</w:t>
      </w:r>
      <w:r>
        <w:rPr>
          <w:rFonts w:hint="eastAsia" w:ascii="仿宋" w:hAnsi="仿宋" w:eastAsia="仿宋" w:cs="仿宋"/>
          <w:sz w:val="24"/>
          <w:highlight w:val="none"/>
          <w:lang w:val="en-US" w:eastAsia="zh-CN"/>
        </w:rPr>
        <w:t>场地</w:t>
      </w:r>
      <w:r>
        <w:rPr>
          <w:rFonts w:hint="eastAsia" w:ascii="仿宋" w:hAnsi="仿宋" w:eastAsia="仿宋" w:cs="仿宋"/>
          <w:sz w:val="24"/>
          <w:highlight w:val="none"/>
        </w:rPr>
        <w:t>：（1）所有乙方应支付的租金、实际发生费用、因违约而须承担的所有责任已经全部结清；（2）恢复至交付时的现状，并将租赁</w:t>
      </w:r>
      <w:r>
        <w:rPr>
          <w:rFonts w:hint="eastAsia" w:ascii="仿宋" w:hAnsi="仿宋" w:eastAsia="仿宋" w:cs="仿宋"/>
          <w:sz w:val="24"/>
          <w:highlight w:val="none"/>
          <w:lang w:val="en-US" w:eastAsia="zh-CN"/>
        </w:rPr>
        <w:t>场地</w:t>
      </w:r>
      <w:r>
        <w:rPr>
          <w:rFonts w:hint="eastAsia" w:ascii="仿宋" w:hAnsi="仿宋" w:eastAsia="仿宋" w:cs="仿宋"/>
          <w:sz w:val="24"/>
          <w:highlight w:val="none"/>
        </w:rPr>
        <w:t>清扫干净；（3）确保在本合同终止时附属设施处于可靠运行状态。</w:t>
      </w:r>
    </w:p>
    <w:p>
      <w:pPr>
        <w:pStyle w:val="2"/>
        <w:numPr>
          <w:ilvl w:val="0"/>
          <w:numId w:val="0"/>
        </w:numPr>
        <w:ind w:leftChars="0" w:firstLine="480" w:firstLineChars="200"/>
        <w:rPr>
          <w:rFonts w:hint="eastAsia" w:ascii="仿宋" w:eastAsia="仿宋" w:cs="黑体"/>
          <w:b w:val="0"/>
          <w:bCs w:val="0"/>
          <w:kern w:val="2"/>
          <w:sz w:val="24"/>
          <w:szCs w:val="24"/>
          <w:lang w:val="en-US" w:eastAsia="zh-CN" w:bidi="ar-SA"/>
        </w:rPr>
      </w:pPr>
      <w:r>
        <w:rPr>
          <w:rFonts w:hint="eastAsia" w:ascii="仿宋" w:hAnsi="仿宋" w:eastAsia="仿宋" w:cs="黑体"/>
          <w:b w:val="0"/>
          <w:bCs w:val="0"/>
          <w:kern w:val="2"/>
          <w:sz w:val="24"/>
          <w:szCs w:val="24"/>
          <w:lang w:val="en-US" w:eastAsia="zh-CN" w:bidi="ar-SA"/>
        </w:rPr>
        <w:t>七、</w:t>
      </w:r>
      <w:r>
        <w:rPr>
          <w:rFonts w:hint="eastAsia" w:ascii="仿宋" w:eastAsia="仿宋" w:cs="黑体"/>
          <w:b w:val="0"/>
          <w:bCs w:val="0"/>
          <w:kern w:val="2"/>
          <w:sz w:val="24"/>
          <w:szCs w:val="24"/>
          <w:lang w:val="en-US" w:eastAsia="zh-CN" w:bidi="ar-SA"/>
        </w:rPr>
        <w:t>保密</w:t>
      </w:r>
    </w:p>
    <w:p>
      <w:pPr>
        <w:widowControl w:val="0"/>
        <w:numPr>
          <w:ilvl w:val="-1"/>
          <w:numId w:val="0"/>
        </w:numPr>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1、各方为签署本合同以及根据本合同以书面、口头、电子文档或其他任何形式交换的任何与本次合作有关的资料或信息以及各方的专有资料或信息（包括但不限于出租</w:t>
      </w:r>
      <w:r>
        <w:rPr>
          <w:rFonts w:hint="eastAsia" w:ascii="仿宋" w:hAnsi="仿宋" w:eastAsia="仿宋" w:cs="仿宋"/>
          <w:sz w:val="24"/>
          <w:highlight w:val="none"/>
          <w:lang w:val="en-US" w:eastAsia="zh-CN"/>
        </w:rPr>
        <w:t>场地</w:t>
      </w:r>
      <w:r>
        <w:rPr>
          <w:rFonts w:hint="eastAsia" w:ascii="仿宋" w:hAnsi="仿宋" w:eastAsia="仿宋" w:cs="仿宋"/>
          <w:sz w:val="24"/>
          <w:highlight w:val="none"/>
        </w:rPr>
        <w:t>的规划建设方案、设计图纸、建设施工图纸、市场调查数据、招商策划和营销方案、年度财务预算以及经营管理计划等） 均为本合同项下的保密信息。</w:t>
      </w:r>
    </w:p>
    <w:p>
      <w:pPr>
        <w:widowControl w:val="0"/>
        <w:numPr>
          <w:ilvl w:val="-1"/>
          <w:numId w:val="0"/>
        </w:numPr>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2、自本合同签订之日起，各方应对保密信息承担保密义务， 未经对方事先书面同意，不得将保密信息向任何第三方披露（不包含向政府申报材料的需要）， 也不得将其用于与本合同目的无关的或不利于本合同目的的其他用途。</w:t>
      </w:r>
    </w:p>
    <w:p>
      <w:pPr>
        <w:widowControl w:val="0"/>
        <w:numPr>
          <w:ilvl w:val="-1"/>
          <w:numId w:val="0"/>
        </w:numPr>
        <w:spacing w:line="360" w:lineRule="exact"/>
        <w:ind w:firstLine="480" w:firstLineChars="200"/>
        <w:rPr>
          <w:rFonts w:hint="default"/>
          <w:lang w:val="en-US" w:eastAsia="zh-CN"/>
        </w:rPr>
      </w:pPr>
      <w:r>
        <w:rPr>
          <w:rFonts w:hint="eastAsia" w:ascii="仿宋" w:hAnsi="仿宋" w:eastAsia="仿宋" w:cs="仿宋"/>
          <w:sz w:val="24"/>
          <w:highlight w:val="none"/>
        </w:rPr>
        <w:t>3、 本合同终止时， 接受方应当依据披露方的要求将所获得的保密信息予以返还、销毁或删除（视情况而定）。 该等保密义务在本合同终止后仍然继续有效。 任何一方因违反该等保密义务而给对方造成损失的， 均应赔偿对方的相应损失。</w:t>
      </w:r>
    </w:p>
    <w:p>
      <w:pPr>
        <w:widowControl w:val="0"/>
        <w:numPr>
          <w:ilvl w:val="-1"/>
          <w:numId w:val="0"/>
        </w:numPr>
        <w:spacing w:line="360" w:lineRule="exact"/>
        <w:ind w:firstLine="480" w:firstLineChars="200"/>
        <w:rPr>
          <w:rFonts w:ascii="仿宋" w:hAnsi="仿宋" w:eastAsia="仿宋"/>
          <w:sz w:val="24"/>
          <w:szCs w:val="24"/>
        </w:rPr>
      </w:pPr>
      <w:r>
        <w:rPr>
          <w:rFonts w:hint="eastAsia" w:ascii="仿宋" w:hAnsi="仿宋" w:eastAsia="仿宋"/>
          <w:sz w:val="24"/>
          <w:szCs w:val="24"/>
          <w:lang w:eastAsia="zh-CN"/>
        </w:rPr>
        <w:t>七、</w:t>
      </w:r>
      <w:r>
        <w:rPr>
          <w:rFonts w:hint="eastAsia" w:ascii="仿宋" w:hAnsi="仿宋" w:eastAsia="仿宋"/>
          <w:sz w:val="24"/>
          <w:szCs w:val="24"/>
        </w:rPr>
        <w:t>违约责任</w:t>
      </w:r>
    </w:p>
    <w:p>
      <w:pPr>
        <w:widowControl w:val="0"/>
        <w:numPr>
          <w:ilvl w:val="0"/>
          <w:numId w:val="3"/>
        </w:numPr>
        <w:spacing w:line="360" w:lineRule="exact"/>
        <w:ind w:firstLine="480" w:firstLineChars="200"/>
        <w:rPr>
          <w:rFonts w:ascii="仿宋" w:hAnsi="仿宋" w:eastAsia="仿宋"/>
          <w:sz w:val="24"/>
          <w:szCs w:val="24"/>
        </w:rPr>
      </w:pPr>
      <w:r>
        <w:rPr>
          <w:rFonts w:hint="eastAsia" w:ascii="仿宋" w:hAnsi="仿宋" w:eastAsia="仿宋"/>
          <w:sz w:val="24"/>
          <w:szCs w:val="24"/>
        </w:rPr>
        <w:t>乙方逾期未支付租金</w:t>
      </w:r>
      <w:r>
        <w:rPr>
          <w:rFonts w:ascii="仿宋" w:hAnsi="仿宋" w:eastAsia="仿宋"/>
          <w:sz w:val="24"/>
          <w:szCs w:val="24"/>
        </w:rPr>
        <w:t>，</w:t>
      </w:r>
      <w:r>
        <w:rPr>
          <w:rFonts w:hint="eastAsia" w:ascii="仿宋" w:hAnsi="仿宋" w:eastAsia="仿宋"/>
          <w:sz w:val="24"/>
          <w:szCs w:val="24"/>
        </w:rPr>
        <w:t>每逾期一日</w:t>
      </w:r>
      <w:r>
        <w:rPr>
          <w:rFonts w:ascii="仿宋" w:hAnsi="仿宋" w:eastAsia="仿宋"/>
          <w:sz w:val="24"/>
          <w:szCs w:val="24"/>
        </w:rPr>
        <w:t>，</w:t>
      </w:r>
      <w:r>
        <w:rPr>
          <w:rFonts w:hint="eastAsia" w:ascii="仿宋" w:hAnsi="仿宋" w:eastAsia="仿宋"/>
          <w:sz w:val="24"/>
          <w:szCs w:val="24"/>
        </w:rPr>
        <w:t>应按逾期金额的</w:t>
      </w:r>
      <w:r>
        <w:rPr>
          <w:rFonts w:ascii="仿宋" w:hAnsi="仿宋" w:eastAsia="仿宋"/>
          <w:sz w:val="24"/>
          <w:szCs w:val="24"/>
        </w:rPr>
        <w:t>【</w:t>
      </w:r>
      <w:r>
        <w:rPr>
          <w:rFonts w:hint="eastAsia" w:ascii="仿宋" w:hAnsi="仿宋" w:eastAsia="仿宋"/>
          <w:sz w:val="24"/>
          <w:szCs w:val="24"/>
        </w:rPr>
        <w:t>3</w:t>
      </w:r>
      <w:r>
        <w:rPr>
          <w:rFonts w:ascii="仿宋" w:hAnsi="仿宋" w:eastAsia="仿宋"/>
          <w:sz w:val="24"/>
          <w:szCs w:val="24"/>
        </w:rPr>
        <w:t>】%</w:t>
      </w:r>
      <w:r>
        <w:rPr>
          <w:rFonts w:hint="eastAsia" w:ascii="仿宋" w:hAnsi="仿宋" w:eastAsia="仿宋"/>
          <w:sz w:val="24"/>
          <w:szCs w:val="24"/>
        </w:rPr>
        <w:t>支付违约金</w:t>
      </w:r>
      <w:r>
        <w:rPr>
          <w:rFonts w:ascii="仿宋" w:hAnsi="仿宋" w:eastAsia="仿宋"/>
          <w:sz w:val="24"/>
          <w:szCs w:val="24"/>
        </w:rPr>
        <w:t>。</w:t>
      </w:r>
      <w:r>
        <w:rPr>
          <w:rFonts w:hint="eastAsia" w:ascii="仿宋" w:hAnsi="仿宋" w:eastAsia="仿宋"/>
          <w:sz w:val="24"/>
          <w:szCs w:val="24"/>
        </w:rPr>
        <w:t>逾期超过</w:t>
      </w:r>
      <w:r>
        <w:rPr>
          <w:rFonts w:ascii="仿宋" w:hAnsi="仿宋" w:eastAsia="仿宋"/>
          <w:sz w:val="24"/>
          <w:szCs w:val="24"/>
        </w:rPr>
        <w:t>【</w:t>
      </w:r>
      <w:r>
        <w:rPr>
          <w:rFonts w:hint="eastAsia" w:ascii="仿宋" w:hAnsi="仿宋" w:eastAsia="仿宋"/>
          <w:sz w:val="24"/>
          <w:szCs w:val="24"/>
        </w:rPr>
        <w:t>10</w:t>
      </w:r>
      <w:r>
        <w:rPr>
          <w:rFonts w:ascii="仿宋" w:hAnsi="仿宋" w:eastAsia="仿宋"/>
          <w:sz w:val="24"/>
          <w:szCs w:val="24"/>
        </w:rPr>
        <w:t>】</w:t>
      </w:r>
      <w:r>
        <w:rPr>
          <w:rFonts w:hint="eastAsia" w:ascii="仿宋" w:hAnsi="仿宋" w:eastAsia="仿宋"/>
          <w:sz w:val="24"/>
          <w:szCs w:val="24"/>
        </w:rPr>
        <w:t>日</w:t>
      </w:r>
      <w:r>
        <w:rPr>
          <w:rFonts w:ascii="仿宋" w:hAnsi="仿宋" w:eastAsia="仿宋"/>
          <w:sz w:val="24"/>
          <w:szCs w:val="24"/>
        </w:rPr>
        <w:t>，</w:t>
      </w:r>
      <w:r>
        <w:rPr>
          <w:rFonts w:hint="eastAsia" w:ascii="仿宋" w:hAnsi="仿宋" w:eastAsia="仿宋"/>
          <w:sz w:val="24"/>
          <w:szCs w:val="24"/>
        </w:rPr>
        <w:t>甲方有权解除合同</w:t>
      </w:r>
      <w:r>
        <w:rPr>
          <w:rFonts w:ascii="仿宋" w:hAnsi="仿宋" w:eastAsia="仿宋"/>
          <w:sz w:val="24"/>
          <w:szCs w:val="24"/>
        </w:rPr>
        <w:t>。</w:t>
      </w:r>
    </w:p>
    <w:p>
      <w:pPr>
        <w:widowControl w:val="0"/>
        <w:spacing w:line="36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乙方违反本合同约定的义务</w:t>
      </w:r>
      <w:r>
        <w:rPr>
          <w:rFonts w:ascii="仿宋" w:hAnsi="仿宋" w:eastAsia="仿宋"/>
          <w:sz w:val="24"/>
          <w:szCs w:val="24"/>
        </w:rPr>
        <w:t>，</w:t>
      </w:r>
      <w:r>
        <w:rPr>
          <w:rFonts w:hint="eastAsia" w:ascii="仿宋" w:hAnsi="仿宋" w:eastAsia="仿宋"/>
          <w:sz w:val="24"/>
          <w:szCs w:val="24"/>
        </w:rPr>
        <w:t>甲方有权单方解除合同</w:t>
      </w:r>
      <w:r>
        <w:rPr>
          <w:rFonts w:ascii="仿宋" w:hAnsi="仿宋" w:eastAsia="仿宋"/>
          <w:sz w:val="24"/>
          <w:szCs w:val="24"/>
        </w:rPr>
        <w:t>，</w:t>
      </w:r>
      <w:r>
        <w:rPr>
          <w:rFonts w:hint="eastAsia" w:ascii="仿宋" w:hAnsi="仿宋" w:eastAsia="仿宋"/>
          <w:sz w:val="24"/>
          <w:szCs w:val="24"/>
        </w:rPr>
        <w:t>已收取的费用不予返还</w:t>
      </w:r>
      <w:r>
        <w:rPr>
          <w:rFonts w:ascii="仿宋" w:hAnsi="仿宋" w:eastAsia="仿宋"/>
          <w:sz w:val="24"/>
          <w:szCs w:val="24"/>
        </w:rPr>
        <w:t>，</w:t>
      </w:r>
      <w:r>
        <w:rPr>
          <w:rFonts w:hint="eastAsia" w:ascii="仿宋" w:hAnsi="仿宋" w:eastAsia="仿宋"/>
          <w:sz w:val="24"/>
          <w:szCs w:val="24"/>
        </w:rPr>
        <w:t>且有权要求乙方支付</w:t>
      </w:r>
      <w:r>
        <w:rPr>
          <w:rFonts w:ascii="仿宋" w:hAnsi="仿宋" w:eastAsia="仿宋"/>
          <w:sz w:val="24"/>
          <w:szCs w:val="24"/>
        </w:rPr>
        <w:t>【</w:t>
      </w:r>
      <w:r>
        <w:rPr>
          <w:rFonts w:hint="eastAsia" w:ascii="仿宋" w:hAnsi="仿宋" w:eastAsia="仿宋"/>
          <w:sz w:val="24"/>
          <w:szCs w:val="24"/>
        </w:rPr>
        <w:t>1</w:t>
      </w:r>
      <w:r>
        <w:rPr>
          <w:rFonts w:ascii="仿宋" w:hAnsi="仿宋" w:eastAsia="仿宋"/>
          <w:sz w:val="24"/>
          <w:szCs w:val="24"/>
        </w:rPr>
        <w:t>】</w:t>
      </w:r>
      <w:r>
        <w:rPr>
          <w:rFonts w:hint="eastAsia" w:ascii="仿宋" w:hAnsi="仿宋" w:eastAsia="仿宋"/>
          <w:sz w:val="24"/>
          <w:szCs w:val="24"/>
        </w:rPr>
        <w:t>个月租金作为违约金</w:t>
      </w:r>
      <w:r>
        <w:rPr>
          <w:rFonts w:ascii="仿宋" w:hAnsi="仿宋" w:eastAsia="仿宋"/>
          <w:sz w:val="24"/>
          <w:szCs w:val="24"/>
        </w:rPr>
        <w:t>。</w:t>
      </w:r>
    </w:p>
    <w:p>
      <w:pPr>
        <w:widowControl w:val="0"/>
        <w:numPr>
          <w:ilvl w:val="255"/>
          <w:numId w:val="0"/>
        </w:numPr>
        <w:spacing w:line="360" w:lineRule="exact"/>
        <w:ind w:firstLine="480" w:firstLineChars="200"/>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合同终止或提前解除</w:t>
      </w:r>
      <w:r>
        <w:rPr>
          <w:rFonts w:ascii="仿宋" w:hAnsi="仿宋" w:eastAsia="仿宋"/>
          <w:sz w:val="24"/>
          <w:szCs w:val="24"/>
        </w:rPr>
        <w:t>，</w:t>
      </w:r>
      <w:r>
        <w:rPr>
          <w:rFonts w:hint="eastAsia" w:ascii="仿宋" w:hAnsi="仿宋" w:eastAsia="仿宋"/>
          <w:sz w:val="24"/>
          <w:szCs w:val="24"/>
        </w:rPr>
        <w:t>乙方</w:t>
      </w:r>
      <w:r>
        <w:rPr>
          <w:rFonts w:hint="eastAsia" w:ascii="仿宋" w:hAnsi="仿宋" w:eastAsia="仿宋"/>
          <w:sz w:val="24"/>
          <w:szCs w:val="24"/>
          <w:lang w:val="en-US" w:eastAsia="zh-CN"/>
        </w:rPr>
        <w:t>设施设备</w:t>
      </w:r>
      <w:r>
        <w:rPr>
          <w:rFonts w:hint="eastAsia" w:ascii="仿宋" w:hAnsi="仿宋" w:eastAsia="仿宋"/>
          <w:sz w:val="24"/>
          <w:szCs w:val="24"/>
        </w:rPr>
        <w:t>应</w:t>
      </w:r>
      <w:r>
        <w:rPr>
          <w:rFonts w:hint="eastAsia" w:ascii="仿宋" w:hAnsi="仿宋" w:eastAsia="仿宋" w:cs="仿宋"/>
          <w:sz w:val="24"/>
          <w:highlight w:val="none"/>
          <w:lang w:val="en-US" w:eastAsia="zh-CN"/>
        </w:rPr>
        <w:t>于终止或解除之日起7日内拆除</w:t>
      </w:r>
      <w:r>
        <w:rPr>
          <w:rFonts w:ascii="仿宋" w:hAnsi="仿宋" w:eastAsia="仿宋"/>
          <w:sz w:val="24"/>
          <w:szCs w:val="24"/>
        </w:rPr>
        <w:t>。</w:t>
      </w:r>
      <w:r>
        <w:rPr>
          <w:rFonts w:hint="eastAsia" w:ascii="仿宋" w:hAnsi="仿宋" w:eastAsia="仿宋"/>
          <w:sz w:val="24"/>
          <w:szCs w:val="24"/>
        </w:rPr>
        <w:t>乙方逾期返还的</w:t>
      </w:r>
      <w:r>
        <w:rPr>
          <w:rFonts w:ascii="仿宋" w:hAnsi="仿宋" w:eastAsia="仿宋"/>
          <w:sz w:val="24"/>
          <w:szCs w:val="24"/>
        </w:rPr>
        <w:t>，</w:t>
      </w:r>
      <w:r>
        <w:rPr>
          <w:rFonts w:hint="eastAsia" w:ascii="仿宋" w:hAnsi="仿宋" w:eastAsia="仿宋"/>
          <w:sz w:val="24"/>
          <w:szCs w:val="24"/>
        </w:rPr>
        <w:t>每逾期一日</w:t>
      </w:r>
      <w:r>
        <w:rPr>
          <w:rFonts w:ascii="仿宋" w:hAnsi="仿宋" w:eastAsia="仿宋"/>
          <w:sz w:val="24"/>
          <w:szCs w:val="24"/>
        </w:rPr>
        <w:t>，</w:t>
      </w:r>
      <w:r>
        <w:rPr>
          <w:rFonts w:hint="eastAsia" w:ascii="仿宋" w:hAnsi="仿宋" w:eastAsia="仿宋"/>
          <w:sz w:val="24"/>
          <w:szCs w:val="24"/>
        </w:rPr>
        <w:t>应向甲方支付合同总金额</w:t>
      </w:r>
      <w:r>
        <w:rPr>
          <w:rFonts w:ascii="仿宋" w:hAnsi="仿宋" w:eastAsia="仿宋"/>
          <w:sz w:val="24"/>
          <w:szCs w:val="24"/>
        </w:rPr>
        <w:t>【</w:t>
      </w:r>
      <w:r>
        <w:rPr>
          <w:rFonts w:hint="eastAsia" w:ascii="仿宋" w:hAnsi="仿宋" w:eastAsia="仿宋"/>
          <w:sz w:val="24"/>
          <w:szCs w:val="24"/>
        </w:rPr>
        <w:t>10</w:t>
      </w:r>
      <w:r>
        <w:rPr>
          <w:rFonts w:ascii="仿宋" w:hAnsi="仿宋" w:eastAsia="仿宋"/>
          <w:sz w:val="24"/>
          <w:szCs w:val="24"/>
        </w:rPr>
        <w:t>】%</w:t>
      </w:r>
      <w:r>
        <w:rPr>
          <w:rFonts w:hint="eastAsia" w:ascii="仿宋" w:hAnsi="仿宋" w:eastAsia="仿宋"/>
          <w:sz w:val="24"/>
          <w:szCs w:val="24"/>
        </w:rPr>
        <w:t>的违约金</w:t>
      </w:r>
      <w:r>
        <w:rPr>
          <w:rFonts w:ascii="仿宋" w:hAnsi="仿宋" w:eastAsia="仿宋"/>
          <w:sz w:val="24"/>
          <w:szCs w:val="24"/>
        </w:rPr>
        <w:t>，</w:t>
      </w:r>
      <w:r>
        <w:rPr>
          <w:rFonts w:hint="eastAsia" w:ascii="仿宋" w:hAnsi="仿宋" w:eastAsia="仿宋"/>
          <w:sz w:val="24"/>
          <w:szCs w:val="24"/>
        </w:rPr>
        <w:t>经甲方合理催告后乙方仍拒不履行的</w:t>
      </w:r>
      <w:r>
        <w:rPr>
          <w:rFonts w:ascii="仿宋" w:hAnsi="仿宋" w:eastAsia="仿宋"/>
          <w:sz w:val="24"/>
          <w:szCs w:val="24"/>
        </w:rPr>
        <w:t>，</w:t>
      </w:r>
      <w:r>
        <w:rPr>
          <w:rFonts w:hint="eastAsia" w:ascii="仿宋" w:hAnsi="仿宋" w:eastAsia="仿宋"/>
          <w:sz w:val="24"/>
          <w:szCs w:val="24"/>
        </w:rPr>
        <w:t>甲方有权委托相关部门进行处理</w:t>
      </w:r>
      <w:r>
        <w:rPr>
          <w:rFonts w:ascii="仿宋" w:hAnsi="仿宋" w:eastAsia="仿宋"/>
          <w:sz w:val="24"/>
          <w:szCs w:val="24"/>
        </w:rPr>
        <w:t>，</w:t>
      </w:r>
      <w:r>
        <w:rPr>
          <w:rFonts w:hint="eastAsia" w:ascii="仿宋" w:hAnsi="仿宋" w:eastAsia="仿宋"/>
          <w:sz w:val="24"/>
          <w:szCs w:val="24"/>
        </w:rPr>
        <w:t>相关费用甲方有权向乙方全额追偿</w:t>
      </w:r>
      <w:r>
        <w:rPr>
          <w:rFonts w:ascii="仿宋" w:hAnsi="仿宋" w:eastAsia="仿宋"/>
          <w:sz w:val="24"/>
          <w:szCs w:val="24"/>
        </w:rPr>
        <w:t>。</w:t>
      </w:r>
    </w:p>
    <w:p>
      <w:pPr>
        <w:widowControl w:val="0"/>
        <w:numPr>
          <w:ilvl w:val="255"/>
          <w:numId w:val="0"/>
        </w:numPr>
        <w:spacing w:line="360" w:lineRule="exact"/>
        <w:ind w:firstLine="480" w:firstLineChars="200"/>
        <w:rPr>
          <w:rFonts w:ascii="仿宋" w:hAnsi="仿宋" w:eastAsia="仿宋"/>
          <w:sz w:val="24"/>
          <w:szCs w:val="24"/>
        </w:rPr>
      </w:pPr>
      <w:r>
        <w:rPr>
          <w:rFonts w:hint="eastAsia" w:ascii="仿宋" w:hAnsi="仿宋" w:eastAsia="仿宋"/>
          <w:sz w:val="24"/>
          <w:szCs w:val="24"/>
          <w:lang w:eastAsia="zh-CN"/>
        </w:rPr>
        <w:t>八、</w:t>
      </w:r>
      <w:r>
        <w:rPr>
          <w:rFonts w:hint="eastAsia" w:ascii="仿宋" w:hAnsi="仿宋" w:eastAsia="仿宋"/>
          <w:sz w:val="24"/>
          <w:szCs w:val="24"/>
        </w:rPr>
        <w:t>其他约定</w:t>
      </w:r>
    </w:p>
    <w:p>
      <w:pPr>
        <w:widowControl w:val="0"/>
        <w:numPr>
          <w:ilvl w:val="255"/>
          <w:numId w:val="0"/>
        </w:numPr>
        <w:spacing w:line="360" w:lineRule="exact"/>
        <w:ind w:firstLine="480" w:firstLineChars="200"/>
        <w:rPr>
          <w:rFonts w:hint="default" w:ascii="仿宋" w:hAnsi="仿宋" w:eastAsia="仿宋" w:cs="仿宋"/>
          <w:sz w:val="24"/>
          <w:highlight w:val="none"/>
          <w:lang w:val="en-US" w:eastAsia="zh-CN"/>
        </w:rPr>
      </w:pPr>
      <w:r>
        <w:rPr>
          <w:rFonts w:ascii="仿宋" w:hAnsi="仿宋" w:eastAsia="仿宋"/>
          <w:sz w:val="24"/>
          <w:szCs w:val="24"/>
        </w:rPr>
        <w:t>1、</w:t>
      </w:r>
      <w:r>
        <w:rPr>
          <w:rFonts w:hint="eastAsia" w:ascii="仿宋" w:hAnsi="仿宋" w:eastAsia="仿宋"/>
          <w:sz w:val="24"/>
          <w:szCs w:val="24"/>
        </w:rPr>
        <w:t>在租赁期内，出现不能预见、不可避免如地震、洪水等不可抗力情况造成损失的，甲乙双方互相免责。</w:t>
      </w:r>
    </w:p>
    <w:p>
      <w:pPr>
        <w:widowControl w:val="0"/>
        <w:spacing w:line="360" w:lineRule="exact"/>
        <w:ind w:firstLine="480" w:firstLineChars="200"/>
        <w:rPr>
          <w:rFonts w:ascii="仿宋" w:hAnsi="仿宋" w:eastAsia="仿宋"/>
          <w:sz w:val="24"/>
          <w:szCs w:val="24"/>
        </w:rPr>
      </w:pPr>
      <w:r>
        <w:rPr>
          <w:rFonts w:hint="eastAsia" w:ascii="仿宋" w:hAnsi="仿宋" w:eastAsia="仿宋"/>
          <w:sz w:val="24"/>
          <w:szCs w:val="24"/>
          <w:lang w:val="en-US" w:eastAsia="zh-CN"/>
        </w:rPr>
        <w:t>2</w:t>
      </w:r>
      <w:r>
        <w:rPr>
          <w:rFonts w:ascii="仿宋" w:hAnsi="仿宋" w:eastAsia="仿宋"/>
          <w:sz w:val="24"/>
          <w:szCs w:val="24"/>
        </w:rPr>
        <w:t>、</w:t>
      </w:r>
      <w:r>
        <w:rPr>
          <w:rFonts w:hint="eastAsia" w:ascii="仿宋" w:hAnsi="仿宋" w:eastAsia="仿宋"/>
          <w:sz w:val="24"/>
          <w:szCs w:val="24"/>
        </w:rPr>
        <w:t>本合同未尽事宜，经甲、乙双方协商一致，可订立补充协议。补充协议及附件为本合同不可分割之组成部分，具有同等法律效力。</w:t>
      </w:r>
    </w:p>
    <w:p>
      <w:pPr>
        <w:widowControl w:val="0"/>
        <w:spacing w:line="360" w:lineRule="exact"/>
        <w:ind w:firstLine="480" w:firstLineChars="200"/>
        <w:rPr>
          <w:rFonts w:ascii="仿宋" w:hAnsi="仿宋" w:eastAsia="仿宋"/>
          <w:sz w:val="24"/>
          <w:szCs w:val="24"/>
        </w:rPr>
      </w:pPr>
      <w:r>
        <w:rPr>
          <w:rFonts w:hint="eastAsia" w:ascii="仿宋" w:hAnsi="仿宋" w:eastAsia="仿宋"/>
          <w:sz w:val="24"/>
          <w:szCs w:val="24"/>
          <w:lang w:val="en-US" w:eastAsia="zh-CN"/>
        </w:rPr>
        <w:t>3</w:t>
      </w:r>
      <w:r>
        <w:rPr>
          <w:rFonts w:ascii="仿宋" w:hAnsi="仿宋" w:eastAsia="仿宋"/>
          <w:sz w:val="24"/>
          <w:szCs w:val="24"/>
        </w:rPr>
        <w:t>、</w:t>
      </w:r>
      <w:r>
        <w:rPr>
          <w:rFonts w:hint="eastAsia" w:ascii="仿宋" w:hAnsi="仿宋" w:eastAsia="仿宋"/>
          <w:sz w:val="24"/>
          <w:szCs w:val="24"/>
        </w:rPr>
        <w:t>本合同履行过程中发生争议，双方应协商解决；协商不成的，可依法向该</w:t>
      </w:r>
      <w:r>
        <w:rPr>
          <w:rFonts w:hint="eastAsia" w:ascii="仿宋" w:hAnsi="仿宋" w:eastAsia="仿宋"/>
          <w:sz w:val="24"/>
          <w:szCs w:val="24"/>
          <w:lang w:val="en-US" w:eastAsia="zh-CN"/>
        </w:rPr>
        <w:t>场地</w:t>
      </w:r>
      <w:r>
        <w:rPr>
          <w:rFonts w:hint="eastAsia" w:ascii="仿宋" w:hAnsi="仿宋" w:eastAsia="仿宋"/>
          <w:sz w:val="24"/>
          <w:szCs w:val="24"/>
        </w:rPr>
        <w:t>所在地人民法院起诉。</w:t>
      </w:r>
    </w:p>
    <w:p>
      <w:pPr>
        <w:widowControl w:val="0"/>
        <w:spacing w:line="360" w:lineRule="exact"/>
        <w:ind w:firstLine="480" w:firstLineChars="200"/>
        <w:rPr>
          <w:rFonts w:ascii="仿宋" w:hAnsi="仿宋" w:eastAsia="仿宋"/>
          <w:sz w:val="24"/>
          <w:szCs w:val="24"/>
        </w:rPr>
      </w:pPr>
      <w:r>
        <w:rPr>
          <w:rFonts w:hint="eastAsia" w:ascii="仿宋" w:hAnsi="仿宋" w:eastAsia="仿宋"/>
          <w:sz w:val="24"/>
          <w:szCs w:val="24"/>
          <w:lang w:val="en-US" w:eastAsia="zh-CN"/>
        </w:rPr>
        <w:t>4</w:t>
      </w:r>
      <w:r>
        <w:rPr>
          <w:rFonts w:ascii="仿宋" w:hAnsi="仿宋" w:eastAsia="仿宋"/>
          <w:sz w:val="24"/>
          <w:szCs w:val="24"/>
        </w:rPr>
        <w:t>、</w:t>
      </w:r>
      <w:r>
        <w:rPr>
          <w:rFonts w:hint="eastAsia" w:ascii="仿宋" w:hAnsi="仿宋" w:eastAsia="仿宋"/>
          <w:sz w:val="24"/>
          <w:szCs w:val="24"/>
        </w:rPr>
        <w:t>本合同一式四份，甲</w:t>
      </w:r>
      <w:r>
        <w:rPr>
          <w:rFonts w:ascii="仿宋" w:hAnsi="仿宋" w:eastAsia="仿宋"/>
          <w:sz w:val="24"/>
          <w:szCs w:val="24"/>
        </w:rPr>
        <w:t>、</w:t>
      </w:r>
      <w:r>
        <w:rPr>
          <w:rFonts w:hint="eastAsia" w:ascii="仿宋" w:hAnsi="仿宋" w:eastAsia="仿宋"/>
          <w:sz w:val="24"/>
          <w:szCs w:val="24"/>
        </w:rPr>
        <w:t>乙双方各执二份，具有同等的法律效力，自双方签字盖章后生效。</w:t>
      </w:r>
    </w:p>
    <w:p>
      <w:pPr>
        <w:widowControl w:val="0"/>
        <w:spacing w:line="360" w:lineRule="exact"/>
        <w:ind w:firstLine="420" w:firstLineChars="200"/>
        <w:rPr>
          <w:rFonts w:ascii="黑体" w:hAnsi="黑体" w:eastAsia="黑体"/>
        </w:rPr>
      </w:pPr>
    </w:p>
    <w:p>
      <w:pPr>
        <w:widowControl w:val="0"/>
        <w:spacing w:line="360" w:lineRule="exact"/>
        <w:ind w:firstLine="420" w:firstLineChars="200"/>
        <w:rPr>
          <w:rFonts w:ascii="黑体" w:hAnsi="黑体" w:eastAsia="黑体"/>
        </w:rPr>
      </w:pPr>
    </w:p>
    <w:p>
      <w:pPr>
        <w:widowControl w:val="0"/>
        <w:spacing w:line="400" w:lineRule="exact"/>
        <w:rPr>
          <w:rFonts w:ascii="仿宋" w:hAnsi="仿宋" w:eastAsia="仿宋"/>
          <w:sz w:val="24"/>
          <w:szCs w:val="24"/>
        </w:rPr>
      </w:pPr>
      <w:r>
        <w:rPr>
          <w:rFonts w:hint="eastAsia" w:ascii="仿宋" w:hAnsi="仿宋" w:eastAsia="仿宋"/>
          <w:sz w:val="24"/>
          <w:szCs w:val="24"/>
        </w:rPr>
        <w:t>甲方（盖章）：                        乙方（盖章）：</w:t>
      </w:r>
    </w:p>
    <w:p>
      <w:pPr>
        <w:widowControl w:val="0"/>
        <w:spacing w:line="400" w:lineRule="exact"/>
        <w:rPr>
          <w:rFonts w:ascii="仿宋" w:hAnsi="仿宋" w:eastAsia="仿宋"/>
          <w:sz w:val="24"/>
          <w:szCs w:val="24"/>
        </w:rPr>
      </w:pPr>
    </w:p>
    <w:p>
      <w:pPr>
        <w:widowControl w:val="0"/>
        <w:spacing w:line="400" w:lineRule="exact"/>
        <w:rPr>
          <w:rFonts w:ascii="仿宋" w:hAnsi="仿宋" w:eastAsia="仿宋"/>
          <w:sz w:val="24"/>
          <w:szCs w:val="24"/>
        </w:rPr>
      </w:pPr>
      <w:r>
        <w:rPr>
          <w:rFonts w:hint="eastAsia" w:ascii="仿宋" w:hAnsi="仿宋" w:eastAsia="仿宋"/>
          <w:sz w:val="24"/>
          <w:szCs w:val="24"/>
        </w:rPr>
        <w:t>代表（签字）：                        代表（签字）：</w:t>
      </w:r>
    </w:p>
    <w:p>
      <w:pPr>
        <w:widowControl w:val="0"/>
        <w:spacing w:line="400" w:lineRule="exact"/>
        <w:rPr>
          <w:rFonts w:ascii="仿宋" w:hAnsi="仿宋" w:eastAsia="仿宋"/>
          <w:sz w:val="24"/>
          <w:szCs w:val="24"/>
        </w:rPr>
      </w:pPr>
    </w:p>
    <w:p>
      <w:pPr>
        <w:widowControl w:val="0"/>
        <w:spacing w:line="400" w:lineRule="exact"/>
        <w:rPr>
          <w:rFonts w:hint="eastAsia" w:ascii="仿宋" w:hAnsi="仿宋" w:eastAsia="仿宋"/>
          <w:sz w:val="24"/>
          <w:szCs w:val="24"/>
        </w:rPr>
      </w:pPr>
      <w:r>
        <w:rPr>
          <w:rFonts w:hint="eastAsia" w:ascii="仿宋" w:hAnsi="仿宋" w:eastAsia="仿宋"/>
          <w:sz w:val="24"/>
          <w:szCs w:val="24"/>
        </w:rPr>
        <w:t>签订日期：</w:t>
      </w:r>
    </w:p>
    <w:p>
      <w:pPr>
        <w:widowControl w:val="0"/>
        <w:spacing w:line="400" w:lineRule="exact"/>
        <w:rPr>
          <w:rFonts w:hint="eastAsia" w:ascii="仿宋" w:hAnsi="仿宋" w:eastAsia="仿宋"/>
          <w:sz w:val="24"/>
          <w:szCs w:val="24"/>
        </w:rPr>
      </w:pPr>
    </w:p>
    <w:p>
      <w:pPr>
        <w:widowControl w:val="0"/>
        <w:spacing w:line="400" w:lineRule="exact"/>
        <w:rPr>
          <w:rFonts w:hint="eastAsia" w:ascii="仿宋" w:hAnsi="仿宋" w:eastAsia="仿宋"/>
          <w:sz w:val="24"/>
          <w:szCs w:val="24"/>
        </w:rPr>
      </w:pPr>
    </w:p>
    <w:p>
      <w:pPr>
        <w:widowControl w:val="0"/>
        <w:spacing w:line="400" w:lineRule="exact"/>
        <w:rPr>
          <w:rFonts w:hint="eastAsia" w:ascii="仿宋" w:hAnsi="仿宋" w:eastAsia="仿宋"/>
          <w:sz w:val="24"/>
          <w:szCs w:val="24"/>
        </w:rPr>
      </w:pPr>
    </w:p>
    <w:p>
      <w:pPr>
        <w:widowControl w:val="0"/>
        <w:spacing w:line="400" w:lineRule="exact"/>
        <w:rPr>
          <w:rFonts w:hint="eastAsia" w:ascii="仿宋" w:hAnsi="仿宋" w:eastAsia="仿宋"/>
          <w:sz w:val="24"/>
          <w:szCs w:val="24"/>
        </w:rPr>
      </w:pPr>
    </w:p>
    <w:p>
      <w:pPr>
        <w:widowControl w:val="0"/>
        <w:spacing w:line="400" w:lineRule="exact"/>
        <w:rPr>
          <w:rFonts w:hint="eastAsia" w:ascii="仿宋" w:hAnsi="仿宋" w:eastAsia="仿宋"/>
          <w:sz w:val="24"/>
          <w:szCs w:val="24"/>
        </w:rPr>
      </w:pPr>
    </w:p>
    <w:p>
      <w:pPr>
        <w:pStyle w:val="2"/>
        <w:numPr>
          <w:ilvl w:val="0"/>
          <w:numId w:val="0"/>
        </w:numPr>
        <w:ind w:leftChars="0"/>
        <w:rPr>
          <w:rFonts w:hint="eastAsia"/>
        </w:rPr>
      </w:pPr>
    </w:p>
    <w:p>
      <w:pPr>
        <w:widowControl w:val="0"/>
        <w:spacing w:line="400" w:lineRule="exact"/>
        <w:rPr>
          <w:rFonts w:hint="eastAsia" w:ascii="仿宋" w:hAnsi="仿宋" w:eastAsia="仿宋"/>
          <w:sz w:val="24"/>
          <w:szCs w:val="24"/>
        </w:rPr>
      </w:pPr>
    </w:p>
    <w:p>
      <w:pPr>
        <w:widowControl w:val="0"/>
        <w:spacing w:line="400" w:lineRule="exact"/>
        <w:rPr>
          <w:rFonts w:hint="eastAsia" w:ascii="仿宋" w:hAnsi="仿宋" w:eastAsia="仿宋"/>
          <w:sz w:val="24"/>
          <w:szCs w:val="24"/>
        </w:rPr>
      </w:pPr>
    </w:p>
    <w:p>
      <w:pPr>
        <w:widowControl w:val="0"/>
        <w:spacing w:line="400" w:lineRule="exact"/>
        <w:rPr>
          <w:rFonts w:hint="eastAsia" w:ascii="仿宋" w:hAnsi="仿宋" w:eastAsia="仿宋"/>
          <w:sz w:val="24"/>
          <w:szCs w:val="24"/>
        </w:rPr>
      </w:pPr>
    </w:p>
    <w:p>
      <w:pPr>
        <w:widowControl w:val="0"/>
        <w:spacing w:line="400" w:lineRule="exact"/>
        <w:rPr>
          <w:rFonts w:hint="eastAsia" w:ascii="仿宋" w:hAnsi="仿宋" w:eastAsia="仿宋"/>
          <w:sz w:val="24"/>
          <w:szCs w:val="24"/>
        </w:rPr>
      </w:pPr>
    </w:p>
    <w:p>
      <w:pPr>
        <w:widowControl w:val="0"/>
        <w:spacing w:line="400" w:lineRule="exact"/>
        <w:rPr>
          <w:rFonts w:hint="eastAsia" w:ascii="仿宋" w:hAnsi="仿宋" w:eastAsia="仿宋"/>
          <w:sz w:val="24"/>
          <w:szCs w:val="24"/>
        </w:rPr>
      </w:pPr>
    </w:p>
    <w:p>
      <w:pPr>
        <w:pStyle w:val="2"/>
        <w:numPr>
          <w:ilvl w:val="0"/>
          <w:numId w:val="0"/>
        </w:numPr>
        <w:ind w:leftChars="0"/>
        <w:rPr>
          <w:rFonts w:hint="eastAsia"/>
        </w:rPr>
      </w:pPr>
    </w:p>
    <w:p>
      <w:pPr>
        <w:rPr>
          <w:rFonts w:hint="eastAsia" w:ascii="仿宋" w:hAnsi="仿宋" w:eastAsia="仿宋"/>
          <w:sz w:val="24"/>
          <w:szCs w:val="24"/>
        </w:rPr>
      </w:pPr>
    </w:p>
    <w:p>
      <w:pPr>
        <w:rPr>
          <w:rFonts w:hint="eastAsia"/>
        </w:rPr>
      </w:pPr>
    </w:p>
    <w:p>
      <w:pPr>
        <w:pStyle w:val="2"/>
        <w:numPr>
          <w:ilvl w:val="0"/>
          <w:numId w:val="0"/>
        </w:numPr>
        <w:ind w:leftChars="0"/>
        <w:rPr>
          <w:rFonts w:hint="eastAsia"/>
        </w:rPr>
      </w:pPr>
    </w:p>
    <w:p>
      <w:pPr>
        <w:pStyle w:val="2"/>
        <w:numPr>
          <w:ilvl w:val="0"/>
          <w:numId w:val="0"/>
        </w:numPr>
        <w:ind w:leftChars="0"/>
        <w:rPr>
          <w:rFonts w:hint="eastAsia"/>
        </w:rPr>
      </w:pPr>
    </w:p>
    <w:p>
      <w:pPr>
        <w:rPr>
          <w:rFonts w:hint="eastAsia"/>
        </w:rPr>
      </w:pPr>
    </w:p>
    <w:p>
      <w:pPr>
        <w:widowControl w:val="0"/>
        <w:spacing w:line="400" w:lineRule="exact"/>
        <w:rPr>
          <w:rFonts w:hint="eastAsia" w:ascii="仿宋" w:hAnsi="仿宋" w:eastAsia="仿宋"/>
          <w:sz w:val="24"/>
          <w:szCs w:val="24"/>
        </w:rPr>
      </w:pPr>
    </w:p>
    <w:p>
      <w:pPr>
        <w:pStyle w:val="2"/>
        <w:numPr>
          <w:ilvl w:val="0"/>
          <w:numId w:val="0"/>
        </w:numPr>
        <w:ind w:leftChars="0"/>
        <w:rPr>
          <w:rFonts w:hint="eastAsia"/>
        </w:rPr>
      </w:pPr>
    </w:p>
    <w:p>
      <w:pPr>
        <w:widowControl w:val="0"/>
        <w:spacing w:line="400" w:lineRule="exact"/>
        <w:rPr>
          <w:rFonts w:hint="eastAsia" w:ascii="仿宋" w:hAnsi="仿宋" w:eastAsia="仿宋"/>
          <w:sz w:val="24"/>
          <w:szCs w:val="24"/>
        </w:rPr>
      </w:pPr>
    </w:p>
    <w:p>
      <w:pPr>
        <w:tabs>
          <w:tab w:val="left" w:pos="360"/>
        </w:tabs>
        <w:spacing w:line="360" w:lineRule="exact"/>
        <w:ind w:firstLine="360" w:firstLineChars="150"/>
        <w:rPr>
          <w:rFonts w:ascii="仿宋" w:hAnsi="仿宋" w:eastAsia="仿宋" w:cs="仿宋"/>
          <w:sz w:val="24"/>
          <w:highlight w:val="none"/>
        </w:rPr>
      </w:pPr>
      <w:r>
        <w:rPr>
          <w:rFonts w:hint="eastAsia" w:ascii="仿宋" w:hAnsi="仿宋" w:eastAsia="仿宋" w:cs="Times New Roman"/>
          <w:sz w:val="24"/>
          <w:highlight w:val="none"/>
        </w:rPr>
        <w:t>附件</w:t>
      </w:r>
      <w:r>
        <w:rPr>
          <w:rFonts w:hint="eastAsia" w:ascii="仿宋" w:hAnsi="仿宋" w:eastAsia="仿宋" w:cs="Times New Roman"/>
          <w:sz w:val="24"/>
          <w:highlight w:val="none"/>
          <w:lang w:eastAsia="zh-CN"/>
        </w:rPr>
        <w:t>一</w:t>
      </w:r>
      <w:r>
        <w:rPr>
          <w:rFonts w:hint="eastAsia" w:ascii="仿宋" w:hAnsi="仿宋" w:eastAsia="仿宋" w:cs="仿宋"/>
          <w:sz w:val="24"/>
          <w:highlight w:val="none"/>
        </w:rPr>
        <w:t>：租金支付明细表</w:t>
      </w:r>
    </w:p>
    <w:tbl>
      <w:tblPr>
        <w:tblStyle w:val="6"/>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182"/>
        <w:gridCol w:w="2891"/>
        <w:gridCol w:w="1597"/>
        <w:gridCol w:w="2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exact"/>
          <w:jc w:val="center"/>
        </w:trPr>
        <w:tc>
          <w:tcPr>
            <w:tcW w:w="11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kern w:val="0"/>
                <w:sz w:val="24"/>
                <w:highlight w:val="none"/>
              </w:rPr>
            </w:pPr>
            <w:r>
              <w:rPr>
                <w:rFonts w:hint="eastAsia" w:ascii="仿宋" w:hAnsi="仿宋" w:eastAsia="仿宋" w:cs="宋体"/>
                <w:kern w:val="0"/>
                <w:sz w:val="24"/>
                <w:highlight w:val="none"/>
              </w:rPr>
              <w:t>租赁年度</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kern w:val="0"/>
                <w:sz w:val="24"/>
                <w:highlight w:val="none"/>
              </w:rPr>
            </w:pPr>
            <w:r>
              <w:rPr>
                <w:rFonts w:hint="eastAsia" w:ascii="仿宋" w:hAnsi="仿宋" w:eastAsia="仿宋" w:cs="宋体"/>
                <w:kern w:val="0"/>
                <w:sz w:val="24"/>
                <w:highlight w:val="none"/>
              </w:rPr>
              <w:t>期数</w:t>
            </w:r>
          </w:p>
        </w:tc>
        <w:tc>
          <w:tcPr>
            <w:tcW w:w="289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kern w:val="0"/>
                <w:sz w:val="24"/>
                <w:highlight w:val="none"/>
              </w:rPr>
            </w:pPr>
            <w:r>
              <w:rPr>
                <w:rFonts w:hint="eastAsia" w:ascii="仿宋" w:hAnsi="仿宋" w:eastAsia="仿宋" w:cs="仿宋"/>
                <w:color w:val="000000"/>
                <w:kern w:val="0"/>
                <w:sz w:val="24"/>
                <w:highlight w:val="none"/>
              </w:rPr>
              <w:t>使用期限</w:t>
            </w:r>
          </w:p>
        </w:tc>
        <w:tc>
          <w:tcPr>
            <w:tcW w:w="15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4"/>
                <w:highlight w:val="none"/>
              </w:rPr>
            </w:pPr>
            <w:r>
              <w:rPr>
                <w:rFonts w:hint="eastAsia" w:ascii="仿宋" w:hAnsi="仿宋" w:eastAsia="仿宋" w:cs="宋体"/>
                <w:kern w:val="0"/>
                <w:sz w:val="24"/>
                <w:highlight w:val="none"/>
              </w:rPr>
              <w:t>租金费用（元）</w:t>
            </w:r>
          </w:p>
        </w:tc>
        <w:tc>
          <w:tcPr>
            <w:tcW w:w="29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kern w:val="0"/>
                <w:sz w:val="24"/>
                <w:highlight w:val="none"/>
              </w:rPr>
            </w:pPr>
            <w:r>
              <w:rPr>
                <w:rFonts w:hint="eastAsia" w:ascii="仿宋" w:hAnsi="仿宋" w:eastAsia="仿宋" w:cs="宋体"/>
                <w:kern w:val="0"/>
                <w:sz w:val="24"/>
                <w:highlight w:val="none"/>
              </w:rPr>
              <w:t>付款日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1184" w:type="dxa"/>
            <w:vMerge w:val="restart"/>
            <w:vAlign w:val="center"/>
          </w:tcPr>
          <w:p>
            <w:pPr>
              <w:widowControl/>
              <w:spacing w:line="360" w:lineRule="auto"/>
              <w:jc w:val="center"/>
              <w:rPr>
                <w:rFonts w:ascii="仿宋" w:hAnsi="仿宋" w:eastAsia="仿宋" w:cs="宋体"/>
                <w:kern w:val="0"/>
                <w:sz w:val="24"/>
                <w:highlight w:val="none"/>
              </w:rPr>
            </w:pPr>
            <w:r>
              <w:rPr>
                <w:rFonts w:hint="eastAsia" w:ascii="仿宋" w:hAnsi="仿宋" w:eastAsia="仿宋" w:cs="宋体"/>
                <w:kern w:val="0"/>
                <w:sz w:val="24"/>
                <w:highlight w:val="none"/>
              </w:rPr>
              <w:t>第一年</w:t>
            </w:r>
          </w:p>
        </w:tc>
        <w:tc>
          <w:tcPr>
            <w:tcW w:w="1182" w:type="dxa"/>
            <w:vAlign w:val="center"/>
          </w:tcPr>
          <w:p>
            <w:pPr>
              <w:widowControl/>
              <w:spacing w:line="360" w:lineRule="auto"/>
              <w:jc w:val="center"/>
              <w:rPr>
                <w:rFonts w:ascii="仿宋" w:hAnsi="仿宋" w:eastAsia="仿宋" w:cs="宋体"/>
                <w:kern w:val="0"/>
                <w:sz w:val="24"/>
                <w:highlight w:val="none"/>
              </w:rPr>
            </w:pPr>
            <w:r>
              <w:rPr>
                <w:rFonts w:hint="eastAsia" w:ascii="仿宋" w:hAnsi="仿宋" w:eastAsia="仿宋" w:cs="宋体"/>
                <w:kern w:val="0"/>
                <w:sz w:val="24"/>
                <w:highlight w:val="none"/>
              </w:rPr>
              <w:t>第一期</w:t>
            </w:r>
          </w:p>
        </w:tc>
        <w:tc>
          <w:tcPr>
            <w:tcW w:w="2891" w:type="dxa"/>
            <w:vAlign w:val="center"/>
          </w:tcPr>
          <w:p>
            <w:pPr>
              <w:widowControl/>
              <w:spacing w:line="360" w:lineRule="auto"/>
              <w:jc w:val="center"/>
              <w:rPr>
                <w:rFonts w:hint="eastAsia" w:ascii="仿宋" w:hAnsi="仿宋" w:eastAsia="仿宋" w:cs="宋体"/>
                <w:kern w:val="0"/>
                <w:sz w:val="24"/>
                <w:highlight w:val="none"/>
                <w:lang w:eastAsia="zh-CN"/>
              </w:rPr>
            </w:pPr>
          </w:p>
        </w:tc>
        <w:tc>
          <w:tcPr>
            <w:tcW w:w="1597" w:type="dxa"/>
            <w:vAlign w:val="center"/>
          </w:tcPr>
          <w:p>
            <w:pPr>
              <w:spacing w:line="360" w:lineRule="auto"/>
              <w:jc w:val="center"/>
              <w:rPr>
                <w:rFonts w:hint="default" w:ascii="仿宋" w:hAnsi="仿宋" w:eastAsia="仿宋" w:cs="宋体"/>
                <w:kern w:val="0"/>
                <w:sz w:val="24"/>
                <w:highlight w:val="none"/>
                <w:lang w:val="en-US" w:eastAsia="zh-CN"/>
              </w:rPr>
            </w:pPr>
          </w:p>
        </w:tc>
        <w:tc>
          <w:tcPr>
            <w:tcW w:w="2920" w:type="dxa"/>
            <w:vAlign w:val="center"/>
          </w:tcPr>
          <w:p>
            <w:pPr>
              <w:widowControl/>
              <w:jc w:val="center"/>
              <w:rPr>
                <w:rFonts w:ascii="仿宋" w:hAnsi="仿宋" w:eastAsia="仿宋" w:cs="宋体"/>
                <w:kern w:val="0"/>
                <w:sz w:val="24"/>
                <w:highlight w:val="none"/>
              </w:rPr>
            </w:pPr>
            <w:r>
              <w:rPr>
                <w:rFonts w:hint="eastAsia" w:ascii="仿宋" w:hAnsi="仿宋" w:eastAsia="仿宋" w:cs="宋体"/>
                <w:kern w:val="0"/>
                <w:sz w:val="24"/>
                <w:highlight w:val="none"/>
              </w:rPr>
              <w:t>连同保证金在合同签订5</w:t>
            </w:r>
            <w:r>
              <w:rPr>
                <w:rFonts w:hint="eastAsia" w:ascii="仿宋" w:hAnsi="仿宋" w:eastAsia="仿宋" w:cs="宋体"/>
                <w:kern w:val="0"/>
                <w:sz w:val="24"/>
                <w:highlight w:val="none"/>
                <w:lang w:val="en-US" w:eastAsia="zh-CN"/>
              </w:rPr>
              <w:t>个</w:t>
            </w:r>
            <w:bookmarkStart w:id="0" w:name="_GoBack"/>
            <w:bookmarkEnd w:id="0"/>
            <w:r>
              <w:rPr>
                <w:rFonts w:hint="eastAsia" w:ascii="仿宋" w:hAnsi="仿宋" w:eastAsia="仿宋" w:cs="宋体"/>
                <w:kern w:val="0"/>
                <w:sz w:val="24"/>
                <w:highlight w:val="none"/>
                <w:lang w:val="en-US" w:eastAsia="zh-CN"/>
              </w:rPr>
              <w:t>工作</w:t>
            </w:r>
            <w:r>
              <w:rPr>
                <w:rFonts w:hint="eastAsia" w:ascii="仿宋" w:hAnsi="仿宋" w:eastAsia="仿宋" w:cs="宋体"/>
                <w:kern w:val="0"/>
                <w:sz w:val="24"/>
                <w:highlight w:val="none"/>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1184" w:type="dxa"/>
            <w:vMerge w:val="continue"/>
            <w:vAlign w:val="center"/>
          </w:tcPr>
          <w:p>
            <w:pPr>
              <w:widowControl/>
              <w:spacing w:line="360" w:lineRule="auto"/>
              <w:jc w:val="center"/>
              <w:rPr>
                <w:rFonts w:ascii="仿宋" w:hAnsi="仿宋" w:eastAsia="仿宋" w:cs="宋体"/>
                <w:kern w:val="0"/>
                <w:sz w:val="24"/>
                <w:highlight w:val="none"/>
              </w:rPr>
            </w:pPr>
          </w:p>
        </w:tc>
        <w:tc>
          <w:tcPr>
            <w:tcW w:w="1182" w:type="dxa"/>
            <w:vAlign w:val="center"/>
          </w:tcPr>
          <w:p>
            <w:pPr>
              <w:widowControl/>
              <w:spacing w:line="360" w:lineRule="auto"/>
              <w:jc w:val="center"/>
              <w:rPr>
                <w:rFonts w:ascii="仿宋" w:hAnsi="仿宋" w:eastAsia="仿宋" w:cs="宋体"/>
                <w:kern w:val="0"/>
                <w:sz w:val="24"/>
                <w:highlight w:val="none"/>
              </w:rPr>
            </w:pPr>
            <w:r>
              <w:rPr>
                <w:rFonts w:hint="eastAsia" w:ascii="仿宋" w:hAnsi="仿宋" w:eastAsia="仿宋" w:cs="宋体"/>
                <w:kern w:val="0"/>
                <w:sz w:val="24"/>
                <w:highlight w:val="none"/>
              </w:rPr>
              <w:t>第二期</w:t>
            </w:r>
          </w:p>
        </w:tc>
        <w:tc>
          <w:tcPr>
            <w:tcW w:w="2891" w:type="dxa"/>
            <w:vAlign w:val="center"/>
          </w:tcPr>
          <w:p>
            <w:pPr>
              <w:widowControl/>
              <w:spacing w:line="360" w:lineRule="auto"/>
              <w:jc w:val="center"/>
              <w:rPr>
                <w:rFonts w:hint="eastAsia" w:ascii="仿宋" w:hAnsi="仿宋" w:eastAsia="仿宋" w:cs="宋体"/>
                <w:kern w:val="0"/>
                <w:sz w:val="24"/>
                <w:highlight w:val="none"/>
                <w:lang w:eastAsia="zh-CN"/>
              </w:rPr>
            </w:pPr>
          </w:p>
        </w:tc>
        <w:tc>
          <w:tcPr>
            <w:tcW w:w="1597" w:type="dxa"/>
            <w:vAlign w:val="center"/>
          </w:tcPr>
          <w:p>
            <w:pPr>
              <w:spacing w:line="360" w:lineRule="auto"/>
              <w:jc w:val="center"/>
              <w:rPr>
                <w:rFonts w:hint="default" w:ascii="仿宋" w:hAnsi="仿宋" w:eastAsia="仿宋" w:cs="宋体"/>
                <w:kern w:val="0"/>
                <w:sz w:val="24"/>
                <w:highlight w:val="none"/>
                <w:lang w:val="en-US" w:eastAsia="zh-CN"/>
              </w:rPr>
            </w:pPr>
          </w:p>
        </w:tc>
        <w:tc>
          <w:tcPr>
            <w:tcW w:w="2920" w:type="dxa"/>
            <w:vAlign w:val="center"/>
          </w:tcPr>
          <w:p>
            <w:pPr>
              <w:widowControl/>
              <w:spacing w:line="360" w:lineRule="auto"/>
              <w:jc w:val="both"/>
              <w:rPr>
                <w:rFonts w:ascii="仿宋" w:hAnsi="仿宋" w:eastAsia="仿宋"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1184" w:type="dxa"/>
            <w:vMerge w:val="restart"/>
            <w:vAlign w:val="center"/>
          </w:tcPr>
          <w:p>
            <w:pPr>
              <w:widowControl/>
              <w:spacing w:line="360" w:lineRule="auto"/>
              <w:jc w:val="center"/>
              <w:rPr>
                <w:rFonts w:hint="eastAsia" w:ascii="仿宋" w:hAnsi="仿宋" w:eastAsia="仿宋" w:cs="宋体"/>
                <w:kern w:val="0"/>
                <w:sz w:val="24"/>
                <w:highlight w:val="none"/>
              </w:rPr>
            </w:pPr>
          </w:p>
          <w:p>
            <w:pPr>
              <w:widowControl/>
              <w:spacing w:line="360" w:lineRule="auto"/>
              <w:jc w:val="center"/>
              <w:rPr>
                <w:rFonts w:ascii="仿宋" w:hAnsi="仿宋" w:eastAsia="仿宋" w:cs="宋体"/>
                <w:kern w:val="0"/>
                <w:sz w:val="24"/>
                <w:szCs w:val="22"/>
                <w:highlight w:val="none"/>
                <w:lang w:val="en-US" w:eastAsia="zh-CN" w:bidi="ar-SA"/>
              </w:rPr>
            </w:pPr>
            <w:r>
              <w:rPr>
                <w:rFonts w:hint="eastAsia" w:ascii="仿宋" w:hAnsi="仿宋" w:eastAsia="仿宋" w:cs="宋体"/>
                <w:kern w:val="0"/>
                <w:sz w:val="24"/>
                <w:highlight w:val="none"/>
              </w:rPr>
              <w:t>第</w:t>
            </w:r>
            <w:r>
              <w:rPr>
                <w:rFonts w:hint="eastAsia" w:ascii="仿宋" w:hAnsi="仿宋" w:eastAsia="仿宋" w:cs="宋体"/>
                <w:kern w:val="0"/>
                <w:sz w:val="24"/>
                <w:highlight w:val="none"/>
                <w:lang w:val="en-US" w:eastAsia="zh-CN"/>
              </w:rPr>
              <w:t>二</w:t>
            </w:r>
            <w:r>
              <w:rPr>
                <w:rFonts w:hint="eastAsia" w:ascii="仿宋" w:hAnsi="仿宋" w:eastAsia="仿宋" w:cs="宋体"/>
                <w:kern w:val="0"/>
                <w:sz w:val="24"/>
                <w:highlight w:val="none"/>
              </w:rPr>
              <w:t>年</w:t>
            </w:r>
          </w:p>
          <w:p>
            <w:pPr>
              <w:widowControl/>
              <w:spacing w:line="360" w:lineRule="auto"/>
              <w:jc w:val="center"/>
              <w:rPr>
                <w:rFonts w:ascii="仿宋" w:hAnsi="仿宋" w:eastAsia="仿宋" w:cs="宋体"/>
                <w:kern w:val="0"/>
                <w:sz w:val="24"/>
                <w:highlight w:val="none"/>
              </w:rPr>
            </w:pPr>
          </w:p>
        </w:tc>
        <w:tc>
          <w:tcPr>
            <w:tcW w:w="1182" w:type="dxa"/>
            <w:vAlign w:val="center"/>
          </w:tcPr>
          <w:p>
            <w:pPr>
              <w:widowControl/>
              <w:spacing w:line="360" w:lineRule="auto"/>
              <w:jc w:val="center"/>
              <w:rPr>
                <w:rFonts w:hint="eastAsia" w:ascii="仿宋" w:hAnsi="仿宋" w:eastAsia="仿宋" w:cs="宋体"/>
                <w:kern w:val="0"/>
                <w:sz w:val="24"/>
                <w:szCs w:val="22"/>
                <w:highlight w:val="none"/>
                <w:lang w:val="en-US" w:eastAsia="zh-CN" w:bidi="ar-SA"/>
              </w:rPr>
            </w:pPr>
            <w:r>
              <w:rPr>
                <w:rFonts w:hint="eastAsia" w:ascii="仿宋" w:hAnsi="仿宋" w:eastAsia="仿宋" w:cs="宋体"/>
                <w:kern w:val="0"/>
                <w:sz w:val="24"/>
                <w:highlight w:val="none"/>
              </w:rPr>
              <w:t>第一期</w:t>
            </w:r>
          </w:p>
        </w:tc>
        <w:tc>
          <w:tcPr>
            <w:tcW w:w="2891" w:type="dxa"/>
            <w:vAlign w:val="center"/>
          </w:tcPr>
          <w:p>
            <w:pPr>
              <w:widowControl/>
              <w:spacing w:line="360" w:lineRule="auto"/>
              <w:jc w:val="center"/>
              <w:rPr>
                <w:rFonts w:hint="eastAsia" w:ascii="仿宋" w:hAnsi="仿宋" w:eastAsia="仿宋" w:cs="宋体"/>
                <w:kern w:val="0"/>
                <w:sz w:val="24"/>
                <w:highlight w:val="none"/>
                <w:lang w:eastAsia="zh-CN"/>
              </w:rPr>
            </w:pPr>
          </w:p>
        </w:tc>
        <w:tc>
          <w:tcPr>
            <w:tcW w:w="1597" w:type="dxa"/>
            <w:vAlign w:val="center"/>
          </w:tcPr>
          <w:p>
            <w:pPr>
              <w:spacing w:line="360" w:lineRule="auto"/>
              <w:jc w:val="center"/>
              <w:rPr>
                <w:rFonts w:hint="eastAsia" w:ascii="仿宋" w:hAnsi="仿宋" w:eastAsia="仿宋" w:cs="宋体"/>
                <w:kern w:val="0"/>
                <w:sz w:val="24"/>
                <w:highlight w:val="none"/>
                <w:lang w:val="en-US" w:eastAsia="zh-CN"/>
              </w:rPr>
            </w:pPr>
          </w:p>
        </w:tc>
        <w:tc>
          <w:tcPr>
            <w:tcW w:w="2920" w:type="dxa"/>
            <w:vAlign w:val="center"/>
          </w:tcPr>
          <w:p>
            <w:pPr>
              <w:widowControl/>
              <w:spacing w:line="360" w:lineRule="auto"/>
              <w:jc w:val="center"/>
              <w:rPr>
                <w:rFonts w:hint="eastAsia" w:ascii="仿宋" w:hAnsi="仿宋" w:eastAsia="仿宋"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1184" w:type="dxa"/>
            <w:vMerge w:val="continue"/>
            <w:vAlign w:val="center"/>
          </w:tcPr>
          <w:p>
            <w:pPr>
              <w:widowControl/>
              <w:spacing w:line="360" w:lineRule="auto"/>
              <w:jc w:val="center"/>
              <w:rPr>
                <w:rFonts w:ascii="仿宋" w:hAnsi="仿宋" w:eastAsia="仿宋" w:cs="宋体"/>
                <w:kern w:val="0"/>
                <w:sz w:val="24"/>
                <w:highlight w:val="none"/>
              </w:rPr>
            </w:pPr>
          </w:p>
        </w:tc>
        <w:tc>
          <w:tcPr>
            <w:tcW w:w="1182" w:type="dxa"/>
            <w:vAlign w:val="center"/>
          </w:tcPr>
          <w:p>
            <w:pPr>
              <w:widowControl/>
              <w:spacing w:line="360" w:lineRule="auto"/>
              <w:jc w:val="center"/>
              <w:rPr>
                <w:rFonts w:hint="eastAsia" w:ascii="仿宋" w:hAnsi="仿宋" w:eastAsia="仿宋" w:cs="宋体"/>
                <w:kern w:val="0"/>
                <w:sz w:val="24"/>
                <w:szCs w:val="22"/>
                <w:highlight w:val="none"/>
                <w:lang w:val="en-US" w:eastAsia="zh-CN" w:bidi="ar-SA"/>
              </w:rPr>
            </w:pPr>
            <w:r>
              <w:rPr>
                <w:rFonts w:hint="eastAsia" w:ascii="仿宋" w:hAnsi="仿宋" w:eastAsia="仿宋" w:cs="宋体"/>
                <w:kern w:val="0"/>
                <w:sz w:val="24"/>
                <w:highlight w:val="none"/>
              </w:rPr>
              <w:t>第二期</w:t>
            </w:r>
          </w:p>
        </w:tc>
        <w:tc>
          <w:tcPr>
            <w:tcW w:w="2891" w:type="dxa"/>
            <w:vAlign w:val="center"/>
          </w:tcPr>
          <w:p>
            <w:pPr>
              <w:widowControl/>
              <w:spacing w:line="360" w:lineRule="auto"/>
              <w:jc w:val="center"/>
              <w:rPr>
                <w:rFonts w:hint="eastAsia" w:ascii="仿宋" w:hAnsi="仿宋" w:eastAsia="仿宋" w:cs="宋体"/>
                <w:kern w:val="0"/>
                <w:sz w:val="24"/>
                <w:highlight w:val="none"/>
                <w:lang w:eastAsia="zh-CN"/>
              </w:rPr>
            </w:pPr>
          </w:p>
        </w:tc>
        <w:tc>
          <w:tcPr>
            <w:tcW w:w="1597" w:type="dxa"/>
            <w:vAlign w:val="center"/>
          </w:tcPr>
          <w:p>
            <w:pPr>
              <w:spacing w:line="360" w:lineRule="auto"/>
              <w:jc w:val="center"/>
              <w:rPr>
                <w:rFonts w:hint="eastAsia" w:ascii="仿宋" w:hAnsi="仿宋" w:eastAsia="仿宋" w:cs="宋体"/>
                <w:kern w:val="0"/>
                <w:sz w:val="24"/>
                <w:highlight w:val="none"/>
                <w:lang w:val="en-US" w:eastAsia="zh-CN"/>
              </w:rPr>
            </w:pPr>
          </w:p>
        </w:tc>
        <w:tc>
          <w:tcPr>
            <w:tcW w:w="2920" w:type="dxa"/>
            <w:vAlign w:val="center"/>
          </w:tcPr>
          <w:p>
            <w:pPr>
              <w:widowControl/>
              <w:spacing w:line="360" w:lineRule="auto"/>
              <w:jc w:val="center"/>
              <w:rPr>
                <w:rFonts w:hint="eastAsia" w:ascii="仿宋" w:hAnsi="仿宋" w:eastAsia="仿宋" w:cs="宋体"/>
                <w:kern w:val="0"/>
                <w:sz w:val="24"/>
                <w:highlight w:val="none"/>
              </w:rPr>
            </w:pPr>
          </w:p>
        </w:tc>
      </w:tr>
    </w:tbl>
    <w:p>
      <w:pPr>
        <w:widowControl w:val="0"/>
        <w:spacing w:line="400" w:lineRule="exact"/>
        <w:rPr>
          <w:rFonts w:hint="eastAsia" w:ascii="仿宋" w:hAnsi="仿宋" w:eastAsia="仿宋"/>
          <w:sz w:val="24"/>
          <w:szCs w:val="24"/>
        </w:rPr>
      </w:pPr>
    </w:p>
    <w:sectPr>
      <w:pgSz w:w="11906" w:h="16838"/>
      <w:pgMar w:top="1043" w:right="1800" w:bottom="93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2"/>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5805B2AD"/>
    <w:multiLevelType w:val="singleLevel"/>
    <w:tmpl w:val="5805B2AD"/>
    <w:lvl w:ilvl="0" w:tentative="0">
      <w:start w:val="4"/>
      <w:numFmt w:val="chineseCounting"/>
      <w:suff w:val="nothing"/>
      <w:lvlText w:val="%1、"/>
      <w:lvlJc w:val="left"/>
      <w:rPr>
        <w:rFonts w:cs="Times New Roman"/>
      </w:rPr>
    </w:lvl>
  </w:abstractNum>
  <w:abstractNum w:abstractNumId="2">
    <w:nsid w:val="6274EDB9"/>
    <w:multiLevelType w:val="singleLevel"/>
    <w:tmpl w:val="6274EDB9"/>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mYjFlYjkzNTk4ZDhlNjM5YzY1ZGZiNjIwY2ViMDkifQ=="/>
  </w:docVars>
  <w:rsids>
    <w:rsidRoot w:val="00475E1E"/>
    <w:rsid w:val="00006916"/>
    <w:rsid w:val="000470D9"/>
    <w:rsid w:val="0006397E"/>
    <w:rsid w:val="00071643"/>
    <w:rsid w:val="000904A6"/>
    <w:rsid w:val="000D0CF5"/>
    <w:rsid w:val="000E16B7"/>
    <w:rsid w:val="00113226"/>
    <w:rsid w:val="001346F7"/>
    <w:rsid w:val="001E4E5A"/>
    <w:rsid w:val="001F39A8"/>
    <w:rsid w:val="00223149"/>
    <w:rsid w:val="0029231B"/>
    <w:rsid w:val="002D4438"/>
    <w:rsid w:val="00350E3E"/>
    <w:rsid w:val="00351297"/>
    <w:rsid w:val="00371A71"/>
    <w:rsid w:val="00392C44"/>
    <w:rsid w:val="004203A3"/>
    <w:rsid w:val="004239AB"/>
    <w:rsid w:val="004329D2"/>
    <w:rsid w:val="00475E1E"/>
    <w:rsid w:val="004B0643"/>
    <w:rsid w:val="004C1A8F"/>
    <w:rsid w:val="00540D2E"/>
    <w:rsid w:val="00550169"/>
    <w:rsid w:val="006804C0"/>
    <w:rsid w:val="00686264"/>
    <w:rsid w:val="006A32A6"/>
    <w:rsid w:val="006E7AB5"/>
    <w:rsid w:val="0076319E"/>
    <w:rsid w:val="007F1A1A"/>
    <w:rsid w:val="007F2419"/>
    <w:rsid w:val="008568BA"/>
    <w:rsid w:val="0086278A"/>
    <w:rsid w:val="00865671"/>
    <w:rsid w:val="008F444C"/>
    <w:rsid w:val="00900511"/>
    <w:rsid w:val="00934DAC"/>
    <w:rsid w:val="0098240E"/>
    <w:rsid w:val="009E180F"/>
    <w:rsid w:val="00A06AAB"/>
    <w:rsid w:val="00A74CFC"/>
    <w:rsid w:val="00AA3437"/>
    <w:rsid w:val="00AC0CDB"/>
    <w:rsid w:val="00AD71CE"/>
    <w:rsid w:val="00B06D6A"/>
    <w:rsid w:val="00BA48F8"/>
    <w:rsid w:val="00BF1601"/>
    <w:rsid w:val="00C31424"/>
    <w:rsid w:val="00C377AB"/>
    <w:rsid w:val="00C41EAC"/>
    <w:rsid w:val="00C74254"/>
    <w:rsid w:val="00CB67C4"/>
    <w:rsid w:val="00CC7984"/>
    <w:rsid w:val="00D5335D"/>
    <w:rsid w:val="00D636ED"/>
    <w:rsid w:val="00D70E79"/>
    <w:rsid w:val="00E1425C"/>
    <w:rsid w:val="00E25BE4"/>
    <w:rsid w:val="00E95779"/>
    <w:rsid w:val="00FA7F84"/>
    <w:rsid w:val="00FB0666"/>
    <w:rsid w:val="0A2F4C1F"/>
    <w:rsid w:val="17A43A0E"/>
    <w:rsid w:val="1829220D"/>
    <w:rsid w:val="2B1B4CF1"/>
    <w:rsid w:val="2D454744"/>
    <w:rsid w:val="3D135E4B"/>
    <w:rsid w:val="42FEE232"/>
    <w:rsid w:val="43C27FD1"/>
    <w:rsid w:val="45BD550C"/>
    <w:rsid w:val="49B26D97"/>
    <w:rsid w:val="49E656E9"/>
    <w:rsid w:val="4C593F5C"/>
    <w:rsid w:val="4FE46DD1"/>
    <w:rsid w:val="66D4386D"/>
    <w:rsid w:val="68E0007A"/>
    <w:rsid w:val="6F6E3920"/>
    <w:rsid w:val="72C71496"/>
    <w:rsid w:val="739A0D6C"/>
    <w:rsid w:val="7F1F394A"/>
    <w:rsid w:val="EBFFA372"/>
    <w:rsid w:val="FBFBAF2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iPriority="99" w:name="Balloon Text"/>
    <w:lsdException w:qFormat="1" w:unhideWhenUsed="0" w:uiPriority="99"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黑体"/>
      <w:kern w:val="2"/>
      <w:sz w:val="21"/>
      <w:szCs w:val="22"/>
      <w:lang w:val="en-US" w:eastAsia="zh-CN" w:bidi="ar-SA"/>
    </w:rPr>
  </w:style>
  <w:style w:type="paragraph" w:styleId="2">
    <w:name w:val="heading 2"/>
    <w:basedOn w:val="1"/>
    <w:next w:val="1"/>
    <w:qFormat/>
    <w:locked/>
    <w:uiPriority w:val="9"/>
    <w:pPr>
      <w:keepNext/>
      <w:keepLines/>
      <w:numPr>
        <w:ilvl w:val="0"/>
        <w:numId w:val="1"/>
      </w:numPr>
      <w:adjustRightInd/>
      <w:spacing w:line="360" w:lineRule="auto"/>
      <w:jc w:val="left"/>
      <w:outlineLvl w:val="1"/>
    </w:pPr>
    <w:rPr>
      <w:rFonts w:ascii="仿宋_GB2312" w:hAnsi="仿宋" w:eastAsia="仿宋_GB2312"/>
      <w:b/>
      <w:bCs/>
      <w:sz w:val="32"/>
      <w:szCs w:val="32"/>
      <w:lang w:val="zh-CN"/>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autoRedefine/>
    <w:semiHidden/>
    <w:unhideWhenUsed/>
    <w:qFormat/>
    <w:uiPriority w:val="99"/>
    <w:rPr>
      <w:sz w:val="18"/>
      <w:szCs w:val="18"/>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locked/>
    <w:uiPriority w:val="9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autoRedefine/>
    <w:semiHidden/>
    <w:qFormat/>
    <w:uiPriority w:val="99"/>
    <w:rPr>
      <w:rFonts w:ascii="Calibri" w:hAnsi="Calibri" w:cs="黑体"/>
      <w:kern w:val="2"/>
      <w:sz w:val="18"/>
      <w:szCs w:val="18"/>
    </w:rPr>
  </w:style>
  <w:style w:type="character" w:customStyle="1" w:styleId="10">
    <w:name w:val="页脚 Char"/>
    <w:basedOn w:val="8"/>
    <w:link w:val="4"/>
    <w:semiHidden/>
    <w:qFormat/>
    <w:uiPriority w:val="99"/>
    <w:rPr>
      <w:rFonts w:ascii="Calibri" w:hAnsi="Calibri" w:cs="黑体"/>
      <w:kern w:val="2"/>
      <w:sz w:val="18"/>
      <w:szCs w:val="18"/>
    </w:rPr>
  </w:style>
  <w:style w:type="character" w:customStyle="1" w:styleId="11">
    <w:name w:val="批注框文本 Char"/>
    <w:basedOn w:val="8"/>
    <w:link w:val="3"/>
    <w:autoRedefine/>
    <w:semiHidden/>
    <w:qFormat/>
    <w:uiPriority w:val="99"/>
    <w:rPr>
      <w:rFonts w:ascii="Calibri" w:hAnsi="Calibri" w:cs="黑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201</Words>
  <Characters>1151</Characters>
  <Lines>9</Lines>
  <Paragraphs>2</Paragraphs>
  <TotalTime>4</TotalTime>
  <ScaleCrop>false</ScaleCrop>
  <LinksUpToDate>false</LinksUpToDate>
  <CharactersWithSpaces>1350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2022-11-11T22:16:00Z</dcterms:created>
  <dc:creator>Administrator</dc:creator>
  <cp:lastModifiedBy>嘿</cp:lastModifiedBy>
  <cp:lastPrinted>2023-01-06T23:56:00Z</cp:lastPrinted>
  <dcterms:modified xsi:type="dcterms:W3CDTF">2023-12-18T01:28:46Z</dcterms:modified>
  <dc:title>三宏国际大厦地下车位租赁合同</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48FEC51E73BAC5347BEFCC644EB06F56</vt:lpwstr>
  </property>
</Properties>
</file>