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b/>
          <w:bCs/>
          <w:sz w:val="21"/>
          <w:szCs w:val="21"/>
          <w:highlight w:val="none"/>
          <w:u w:val="single"/>
          <w:lang w:val="en-US" w:eastAsia="zh-CN"/>
        </w:rPr>
        <w:t>杭州市萧山区城厢街道市心南路181号5层、181号101室房产</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提交受让申请并且交纳交易保证金后，即视为已详细阅读并完全认可本项目所披露内容以及已完成对标的的现场踏勘，表明已完全了解并自愿接受标的的全部现状及瑕疵，并自愿承担一切交易风险。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承担，与转让方、杭交所无关，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宋体" w:hAnsi="宋体"/>
        </w:rPr>
        <w:t>如由于转让方或受让方的原因无法办理的，转让方或受让方自行承担责任。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r>
        <w:rPr>
          <w:rFonts w:hint="eastAsia" w:asciiTheme="minorEastAsia" w:hAnsiTheme="minorEastAsia" w:eastAsiaTheme="minorEastAsia" w:cstheme="minorEastAsia"/>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w:t>
      </w:r>
      <w:r>
        <w:rPr>
          <w:rFonts w:hint="eastAsia" w:ascii="宋体" w:hAnsi="宋体"/>
        </w:rPr>
        <w:t>物业管理费从交接次月起由受让方承担。水、电可以重新开户的，相关手续及费用由受让方自行办理，但是否可以重新开户不在转让方合同义务范围内，具体按照交易标的情况和政府相关管理规定执行</w:t>
      </w:r>
      <w:r>
        <w:rPr>
          <w:rFonts w:hint="eastAsia" w:asciiTheme="minorEastAsia" w:hAnsiTheme="minorEastAsia" w:eastAsiaTheme="minorEastAsia"/>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w:t>
      </w:r>
      <w:r>
        <w:rPr>
          <w:rFonts w:hint="eastAsia" w:ascii="宋体" w:hAnsi="宋体"/>
        </w:rPr>
        <w:t>本次交易标的只限于权证核定的面积范围内。标的房屋如有漏水或需维修的情况，均由受让方自理,转让方不承担任何费用和责任</w:t>
      </w:r>
      <w:r>
        <w:rPr>
          <w:rFonts w:hint="eastAsia" w:asciiTheme="minorEastAsia" w:hAnsiTheme="minorEastAsia" w:eastAsiaTheme="minorEastAsia" w:cstheme="minorEastAsia"/>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eastAsia="宋体" w:asciiTheme="minorEastAsia" w:hAnsi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w:t>
      </w:r>
      <w:r>
        <w:rPr>
          <w:rFonts w:hint="eastAsia" w:ascii="宋体" w:hAnsi="宋体"/>
        </w:rPr>
        <w:t>本次交易标的内部被改动的，包括但不限于部分墙体、楼板被打通等，可能现状外观与证载平面图所示不符，但本次交易标的均以交付现状为准，转让方不作复原</w:t>
      </w:r>
      <w:r>
        <w:rPr>
          <w:rFonts w:hint="eastAsia" w:ascii="宋体" w:hAnsi="宋体"/>
          <w:lang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w:t>
      </w:r>
      <w:r>
        <w:rPr>
          <w:rFonts w:hint="eastAsia" w:ascii="宋体" w:hAnsi="宋体"/>
        </w:rPr>
        <w:t>本次转让方与受让方的权利义务及交易标的的交付，最终以转让方提供的《资产交易合同》为准。</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11</w:t>
      </w:r>
      <w:r>
        <w:rPr>
          <w:rFonts w:hint="eastAsia"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我方</w:t>
      </w:r>
      <w:r>
        <w:rPr>
          <w:rFonts w:hint="eastAsia" w:asciiTheme="minorEastAsia" w:hAnsiTheme="minorEastAsia" w:eastAsiaTheme="minorEastAsia"/>
          <w:b/>
          <w:bCs/>
          <w:sz w:val="21"/>
          <w:szCs w:val="21"/>
          <w:highlight w:val="none"/>
        </w:rPr>
        <w:t>同意交纳</w:t>
      </w:r>
      <w:r>
        <w:rPr>
          <w:rFonts w:asciiTheme="minorEastAsia" w:hAnsiTheme="minorEastAsia" w:eastAsiaTheme="minorEastAsia"/>
          <w:b/>
          <w:bCs/>
          <w:sz w:val="21"/>
          <w:szCs w:val="21"/>
          <w:highlight w:val="none"/>
        </w:rPr>
        <w:t>成交金额</w:t>
      </w:r>
      <w:r>
        <w:rPr>
          <w:rFonts w:hint="eastAsia" w:asciiTheme="minorEastAsia" w:hAnsiTheme="minorEastAsia" w:eastAsiaTheme="minorEastAsia"/>
          <w:b/>
          <w:bCs/>
          <w:sz w:val="21"/>
          <w:szCs w:val="21"/>
          <w:highlight w:val="none"/>
          <w:u w:val="single"/>
          <w:lang w:val="en-US" w:eastAsia="zh-CN"/>
        </w:rPr>
        <w:t>2.5</w:t>
      </w:r>
      <w:r>
        <w:rPr>
          <w:rFonts w:hint="eastAsia" w:asciiTheme="minorEastAsia" w:hAnsiTheme="minorEastAsia" w:eastAsiaTheme="minorEastAsia"/>
          <w:b/>
          <w:bCs/>
          <w:sz w:val="21"/>
          <w:szCs w:val="21"/>
          <w:highlight w:val="none"/>
          <w:u w:val="single"/>
        </w:rPr>
        <w:t xml:space="preserve"> </w:t>
      </w:r>
      <w:r>
        <w:rPr>
          <w:rFonts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的</w:t>
      </w:r>
      <w:r>
        <w:rPr>
          <w:rFonts w:asciiTheme="minorEastAsia" w:hAnsiTheme="minorEastAsia" w:eastAsiaTheme="minorEastAsia"/>
          <w:b/>
          <w:bCs/>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14</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w:t>
      </w:r>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交易服务费</w:t>
      </w:r>
      <w:r>
        <w:rPr>
          <w:rFonts w:asciiTheme="minorEastAsia" w:hAnsiTheme="minorEastAsia" w:eastAsiaTheme="minorEastAsia"/>
          <w:sz w:val="21"/>
          <w:szCs w:val="21"/>
          <w:highlight w:val="none"/>
          <w:u w:val="none"/>
        </w:rPr>
        <w:t>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2024</w:t>
      </w:r>
      <w:bookmarkStart w:id="0" w:name="_GoBack"/>
      <w:bookmarkEnd w:id="0"/>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DU2MmJkMTQzZmJlNTZmMjc5Zjg5MjhmYmY1NmEifQ=="/>
  </w:docVars>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6102C11"/>
    <w:rsid w:val="08596E76"/>
    <w:rsid w:val="0A766738"/>
    <w:rsid w:val="0DF1051E"/>
    <w:rsid w:val="0E415B50"/>
    <w:rsid w:val="104A5BE9"/>
    <w:rsid w:val="173E5800"/>
    <w:rsid w:val="1C0935B0"/>
    <w:rsid w:val="1CFD0976"/>
    <w:rsid w:val="21D97B7D"/>
    <w:rsid w:val="27541626"/>
    <w:rsid w:val="27AA290F"/>
    <w:rsid w:val="285D694C"/>
    <w:rsid w:val="2AA67A6F"/>
    <w:rsid w:val="2B493D48"/>
    <w:rsid w:val="2FA5177C"/>
    <w:rsid w:val="326A2A2B"/>
    <w:rsid w:val="3297178C"/>
    <w:rsid w:val="32FB67E2"/>
    <w:rsid w:val="35FA0D99"/>
    <w:rsid w:val="372331E1"/>
    <w:rsid w:val="3B103714"/>
    <w:rsid w:val="3B6738AB"/>
    <w:rsid w:val="45962498"/>
    <w:rsid w:val="47EB6759"/>
    <w:rsid w:val="48896CD1"/>
    <w:rsid w:val="5187378F"/>
    <w:rsid w:val="5A7D1B2E"/>
    <w:rsid w:val="5B7B2FC6"/>
    <w:rsid w:val="63C12C87"/>
    <w:rsid w:val="6A4C3AF9"/>
    <w:rsid w:val="6B7C4F72"/>
    <w:rsid w:val="6BBC636F"/>
    <w:rsid w:val="714C77AC"/>
    <w:rsid w:val="71D57417"/>
    <w:rsid w:val="76DA15F9"/>
    <w:rsid w:val="76E95CBD"/>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1851</Words>
  <Characters>1876</Characters>
  <Lines>8</Lines>
  <Paragraphs>2</Paragraphs>
  <TotalTime>1</TotalTime>
  <ScaleCrop>false</ScaleCrop>
  <LinksUpToDate>false</LinksUpToDate>
  <CharactersWithSpaces>1969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2024-01-02T07:30:01Z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72D535FD178E4349AB7247140D178DEC_13</vt:lpwstr>
  </property>
</Properties>
</file>