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80" w:lineRule="exact"/>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lang w:val="en-US" w:eastAsia="zh-CN"/>
        </w:rPr>
        <w:t>杭州市拱墅区</w:t>
      </w:r>
      <w:r>
        <w:rPr>
          <w:rFonts w:hint="eastAsia" w:asciiTheme="minorEastAsia" w:hAnsiTheme="minorEastAsia" w:eastAsiaTheme="minorEastAsia"/>
          <w:szCs w:val="21"/>
          <w:u w:val="single"/>
        </w:rPr>
        <w:t>大关南九苑25-2号215室等11处房产</w:t>
      </w:r>
      <w:r>
        <w:rPr>
          <w:rFonts w:hint="eastAsia" w:asciiTheme="minorEastAsia" w:hAnsiTheme="minorEastAsia" w:eastAsiaTheme="minorEastAsia"/>
          <w:szCs w:val="21"/>
        </w:rPr>
        <w:t>项目，现做</w:t>
      </w:r>
      <w:r>
        <w:rPr>
          <w:rFonts w:asciiTheme="minorEastAsia" w:hAnsiTheme="minorEastAsia" w:eastAsiaTheme="minorEastAsia"/>
          <w:szCs w:val="21"/>
        </w:rPr>
        <w:t>如下承诺：</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1、我方已认真阅读、知悉并自愿遵守杭州产权交易所《国有资产转让交易规则》、《在线报价实施办法》和《在线报价交易须知》等文件的规定，同意按照相关规定参加本项目竞价活动。</w:t>
      </w:r>
    </w:p>
    <w:p>
      <w:pPr>
        <w:widowControl/>
        <w:tabs>
          <w:tab w:val="left" w:pos="6975"/>
        </w:tabs>
        <w:spacing w:line="380" w:lineRule="exact"/>
        <w:ind w:firstLine="420" w:firstLineChars="200"/>
        <w:jc w:val="left"/>
        <w:rPr>
          <w:rFonts w:asciiTheme="minorEastAsia" w:hAnsiTheme="minorEastAsia"/>
          <w:szCs w:val="21"/>
        </w:rPr>
      </w:pPr>
      <w:r>
        <w:rPr>
          <w:rFonts w:hint="eastAsia" w:asciiTheme="minorEastAsia" w:hAnsiTheme="minorEastAsia" w:eastAsiaTheme="minorEastAsia"/>
          <w:szCs w:val="21"/>
        </w:rPr>
        <w:t>2、我方提交受让申请材料并且交纳交易保证金后，即视为已详细阅读并完全认可本项目所披露内容以及已完成对标的的现场踏勘，表明已完全了解并自愿接受标的的全部现状及瑕疵，并自愿承担一切交易风险。</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3、意向受让方须自行了解其对转让标的受让事项是否符合中国现行法律法规及标的所在地相关政策、房屋权属变更机构的相关规定，须自行承担无法过户的风险。</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4、意向受让方须书面承诺：</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同意在被确定为受让方之日起3个工作日内携带报名时上传的主体资格证明等相关文件原件至杭交所完成现场确认和签署《成交通知书》、《资产交易合同》，并在《成交通知书》、《资产交易合同》签署之日起20个工作日内向杭交所指定账户一次性支付交易服务费、交易价款等交易资金（《资产交易合同》签署当日，受让方交纳的交易保证金冲抵交易服务费，多余部分（若有）转为履约保证金，待应支付的剩余款项全部到账后，履约保证金再转为交易价款的一部分（以到账时间为准）。</w:t>
      </w:r>
    </w:p>
    <w:p>
      <w:pPr>
        <w:spacing w:line="38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通过“用户中心—未使用资金”对成交标的完成交易资金的确认付款操作。若受让方需要委托杭州企业产权交易中心有限公司（以下简称“经纪会员”）或经纪会员指定的第三方办理权证过户手续的，经纪会员或经纪会员指定的第三方可提供有偿的权证过户服务，同时受让方还应自《成交通知书》签署之日起20个工作日内预付交易价款3.5%款项作为办理权证过户手续的税、费（多退少补）。</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（2）若我方成为受让方，同意杭交所在经转让方申请之日起3个工作日内将受让方已交纳的交易价款全部划转至转让方指定账户。</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3）若我方成为受让方，我方知悉并同意：若因受让方原因造成所受让房屋无法过户，受让方所缴纳的购房款损失及其他经济损失均由受让方承担，与转让方及经纪会员无关，受让方已付交易服务费、履约保证金不予返还。 </w:t>
      </w:r>
    </w:p>
    <w:p>
      <w:pPr>
        <w:spacing w:line="38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（4）若我方成为受让方，我方知悉并同意：在办理房屋不动产权证过户手续过程中所涉及买卖双方应缴纳的税、费，按国家有关规定由转让方与受让方各自承担。</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）若我方成为受让方，我方知悉并同意：同意在办理房屋不动产权证变更登记手续时，有关职能部门要求提供文本合同的，应按照相关规定签订文本合同，但双方签订的该等文本合同仅作为办理登记手 续之用，不作为双方的实际履行依据，双方权利义务关系均以《资产交易合同》为准。</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若我方成为受让方，我方知悉并同意：物业管理费从交接次月起由受让方承担。水、电可以重新开户的，相关手续及费用由受让方自行办理，但是否可以重新开户不在转让方合同义务范围内，具体按照转让标的情况和政府相关管理规定执行。租赁期内的水、电等费用的支付以转让方与对应承租人已签订的租赁合同约定为准,由受让方自行与租户处理。</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）若我方成为受让方，我方知悉并同意：转让标的只限于权证核定的面积范围内，不包括标的外部的附属用房、设施等。转让标的如有漏水或需维修的情况，均由受让方自理,转让方不承担任何费用和责任。</w:t>
      </w:r>
    </w:p>
    <w:p>
      <w:pPr>
        <w:spacing w:line="380" w:lineRule="exact"/>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8</w:t>
      </w:r>
      <w:r>
        <w:rPr>
          <w:rFonts w:hint="eastAsia" w:ascii="宋体" w:hAnsi="宋体" w:cs="宋体"/>
          <w:szCs w:val="21"/>
        </w:rPr>
        <w:t>）</w:t>
      </w:r>
      <w:r>
        <w:rPr>
          <w:rFonts w:hint="eastAsia" w:asciiTheme="minorEastAsia" w:hAnsiTheme="minorEastAsia" w:eastAsiaTheme="minorEastAsia"/>
          <w:szCs w:val="21"/>
        </w:rPr>
        <w:t>若我方成为受让方，</w:t>
      </w:r>
      <w:r>
        <w:rPr>
          <w:rFonts w:hint="eastAsia" w:ascii="宋体" w:hAnsi="宋体" w:cs="宋体"/>
          <w:szCs w:val="21"/>
        </w:rPr>
        <w:t>已知悉并同意：本次交易标的部分（曾经）为在租状态，现为空置。本次交易标的部分（曾经）为在租状态，现为空置。本次标的现状为含权证范围外公共走廊空间，内部结构因使用需要已进行变动，同层墙体及上下楼层被打通，现状外观与证载范围所示不符，但本次交易标的情况均以现状为准，面积以权证证载为准，转让方对打通处与证载不符部分不承担做复原等任何责任处理，若需复原由受让方自行负责并承担全部费用。</w:t>
      </w:r>
    </w:p>
    <w:p>
      <w:pPr>
        <w:spacing w:line="380" w:lineRule="exact"/>
        <w:ind w:left="420" w:leftChars="200" w:firstLine="0" w:firstLineChars="0"/>
        <w:rPr>
          <w:rFonts w:asciiTheme="minorEastAsia" w:hAnsiTheme="minorEastAsia" w:eastAsiaTheme="minorEastAsia"/>
          <w:szCs w:val="21"/>
        </w:rPr>
      </w:pPr>
      <w:r>
        <w:rPr>
          <w:rFonts w:hint="eastAsia" w:ascii="宋体" w:hAnsi="宋体" w:cs="宋体"/>
          <w:szCs w:val="21"/>
        </w:rPr>
        <w:t>（</w:t>
      </w:r>
      <w:r>
        <w:rPr>
          <w:rFonts w:hint="eastAsia" w:ascii="宋体" w:hAnsi="宋体" w:cs="宋体"/>
          <w:szCs w:val="21"/>
          <w:lang w:val="en-US" w:eastAsia="zh-CN"/>
        </w:rPr>
        <w:t>9</w:t>
      </w:r>
      <w:r>
        <w:rPr>
          <w:rFonts w:hint="eastAsia" w:ascii="宋体" w:hAnsi="宋体" w:cs="宋体"/>
          <w:szCs w:val="21"/>
        </w:rPr>
        <w:t>）已知悉：本次交易标的，受让方需按房产所在小区物业管理规定交纳物业管理费。</w:t>
      </w: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0</w:t>
      </w:r>
      <w:r>
        <w:rPr>
          <w:rFonts w:hint="eastAsia" w:asciiTheme="minorEastAsia" w:hAnsiTheme="minorEastAsia" w:eastAsiaTheme="minorEastAsia"/>
          <w:szCs w:val="21"/>
        </w:rPr>
        <w:t>）若我方成为受让方，</w:t>
      </w:r>
      <w:r>
        <w:rPr>
          <w:rFonts w:hint="eastAsia" w:ascii="宋体" w:hAnsi="宋体" w:cs="宋体"/>
          <w:szCs w:val="21"/>
        </w:rPr>
        <w:t>已知悉并同意：本次转让方与受让方的权利义务及房屋交付最终以转让方提供的《资产交易合同》（样本）为准。</w:t>
      </w:r>
    </w:p>
    <w:p>
      <w:pPr>
        <w:spacing w:line="380" w:lineRule="exact"/>
        <w:ind w:firstLine="420" w:firstLineChars="200"/>
        <w:rPr>
          <w:rFonts w:hint="eastAsia" w:asciiTheme="minorEastAsia" w:hAnsiTheme="minorEastAsia" w:eastAsiaTheme="minorEastAsia"/>
          <w:b/>
          <w:bCs/>
          <w:szCs w:val="21"/>
          <w:lang w:eastAsia="zh-CN"/>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1</w:t>
      </w:r>
      <w:bookmarkStart w:id="0" w:name="_GoBack"/>
      <w:bookmarkEnd w:id="0"/>
      <w:r>
        <w:rPr>
          <w:rFonts w:hint="eastAsia" w:asciiTheme="minorEastAsia" w:hAnsiTheme="minorEastAsia" w:eastAsiaTheme="minorEastAsia"/>
          <w:szCs w:val="21"/>
        </w:rPr>
        <w:t>）若我方成为受让方，我方同意</w:t>
      </w:r>
      <w:r>
        <w:rPr>
          <w:rFonts w:hint="eastAsia" w:asciiTheme="minorEastAsia" w:hAnsiTheme="minorEastAsia" w:eastAsiaTheme="minorEastAsia"/>
          <w:szCs w:val="21"/>
          <w:lang w:val="en-US" w:eastAsia="zh-CN"/>
        </w:rPr>
        <w:t>按</w:t>
      </w:r>
      <w:r>
        <w:rPr>
          <w:rFonts w:hint="eastAsia" w:asciiTheme="minorEastAsia" w:hAnsiTheme="minorEastAsia" w:eastAsiaTheme="minorEastAsia"/>
          <w:szCs w:val="21"/>
        </w:rPr>
        <w:t>以下标准支付交易服务费：（1）两个及以上意向受让方报名且成交的，杭交所有权按成交价的2.5%向受让方收取交易服务费。（2）只有一个意向受让方报名且成交的，杭交所有权按成交价的1.66%向受让方收取交易服务费。</w:t>
      </w:r>
    </w:p>
    <w:p>
      <w:pPr>
        <w:spacing w:line="38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 xml:space="preserve">若非转让方原因，出现以下任一情况时，意向受让方交纳的保证金不予退还，先用于补偿杭交所、经纪会员的各项服务费，剩余部分作为对转让方的经济补偿金，保证金不足以补偿的，相关方有权按照实际损失继续追诉： </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（1）意向受让方提交受让申请材料并交纳交易保证金后单方撤回受让申请的；</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（3）在被确定为受让方后未按约定签署《资产交易合同》的或未按约定支付交易价款、交易服务费的；</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400" w:lineRule="exact"/>
        <w:ind w:firstLine="5250" w:firstLineChars="2500"/>
        <w:rPr>
          <w:rFonts w:asciiTheme="minorEastAsia" w:hAnsiTheme="minorEastAsia" w:eastAsiaTheme="minorEastAsia"/>
          <w:szCs w:val="21"/>
        </w:rPr>
      </w:pPr>
      <w:r>
        <w:rPr>
          <w:rFonts w:hint="eastAsia" w:asciiTheme="minorEastAsia" w:hAnsiTheme="minorEastAsia" w:eastAsiaTheme="minorEastAsia"/>
          <w:szCs w:val="21"/>
        </w:rPr>
        <w:t>意向受让方（签章）：</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4EDD"/>
    <w:rsid w:val="000119B9"/>
    <w:rsid w:val="0003337E"/>
    <w:rsid w:val="00092C9D"/>
    <w:rsid w:val="00143D8A"/>
    <w:rsid w:val="00156486"/>
    <w:rsid w:val="0020310B"/>
    <w:rsid w:val="002278BB"/>
    <w:rsid w:val="002526A0"/>
    <w:rsid w:val="00255411"/>
    <w:rsid w:val="00274544"/>
    <w:rsid w:val="002F36D9"/>
    <w:rsid w:val="003229C2"/>
    <w:rsid w:val="003A2F6F"/>
    <w:rsid w:val="003E079C"/>
    <w:rsid w:val="00413930"/>
    <w:rsid w:val="00430675"/>
    <w:rsid w:val="00435A53"/>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6D33"/>
    <w:rsid w:val="00B170BB"/>
    <w:rsid w:val="00B36433"/>
    <w:rsid w:val="00B91182"/>
    <w:rsid w:val="00B923AA"/>
    <w:rsid w:val="00BD7EAF"/>
    <w:rsid w:val="00C02F3D"/>
    <w:rsid w:val="00C07B7D"/>
    <w:rsid w:val="00C2125E"/>
    <w:rsid w:val="00C300A5"/>
    <w:rsid w:val="00C434EA"/>
    <w:rsid w:val="00C73B5A"/>
    <w:rsid w:val="00C76683"/>
    <w:rsid w:val="00C80243"/>
    <w:rsid w:val="00C85BC7"/>
    <w:rsid w:val="00CB5B8C"/>
    <w:rsid w:val="00CF4007"/>
    <w:rsid w:val="00D56D57"/>
    <w:rsid w:val="00DD02F6"/>
    <w:rsid w:val="00E00E55"/>
    <w:rsid w:val="00E10ADA"/>
    <w:rsid w:val="00E60BD5"/>
    <w:rsid w:val="00EB745E"/>
    <w:rsid w:val="00ED0403"/>
    <w:rsid w:val="00ED4E9F"/>
    <w:rsid w:val="00EF62AF"/>
    <w:rsid w:val="00F06BEC"/>
    <w:rsid w:val="00F47654"/>
    <w:rsid w:val="00FA0343"/>
    <w:rsid w:val="00FA6AB7"/>
    <w:rsid w:val="0477349A"/>
    <w:rsid w:val="04D37214"/>
    <w:rsid w:val="0CCA5698"/>
    <w:rsid w:val="0E134225"/>
    <w:rsid w:val="11053035"/>
    <w:rsid w:val="11431063"/>
    <w:rsid w:val="168F5C99"/>
    <w:rsid w:val="1A4D26DA"/>
    <w:rsid w:val="21A71F2F"/>
    <w:rsid w:val="244C7748"/>
    <w:rsid w:val="25EF35A9"/>
    <w:rsid w:val="26851B4D"/>
    <w:rsid w:val="2AE67843"/>
    <w:rsid w:val="2C444127"/>
    <w:rsid w:val="2E064EEA"/>
    <w:rsid w:val="2E71508E"/>
    <w:rsid w:val="30873003"/>
    <w:rsid w:val="30BD3CBE"/>
    <w:rsid w:val="310A7869"/>
    <w:rsid w:val="3617545F"/>
    <w:rsid w:val="381E3097"/>
    <w:rsid w:val="38746213"/>
    <w:rsid w:val="393C566E"/>
    <w:rsid w:val="3DF85820"/>
    <w:rsid w:val="3F1C0717"/>
    <w:rsid w:val="412C0193"/>
    <w:rsid w:val="43D31E0E"/>
    <w:rsid w:val="45C32B75"/>
    <w:rsid w:val="48BB3081"/>
    <w:rsid w:val="4CB033F0"/>
    <w:rsid w:val="4F565A51"/>
    <w:rsid w:val="51B53AC1"/>
    <w:rsid w:val="52C04869"/>
    <w:rsid w:val="552600D9"/>
    <w:rsid w:val="5603703A"/>
    <w:rsid w:val="590B26FF"/>
    <w:rsid w:val="5AB50C32"/>
    <w:rsid w:val="610339B9"/>
    <w:rsid w:val="6296567F"/>
    <w:rsid w:val="64127BB2"/>
    <w:rsid w:val="646972B1"/>
    <w:rsid w:val="67FE4DC6"/>
    <w:rsid w:val="69EC77A8"/>
    <w:rsid w:val="6B0965FB"/>
    <w:rsid w:val="729C34D0"/>
    <w:rsid w:val="75F95F98"/>
    <w:rsid w:val="77CC171C"/>
    <w:rsid w:val="7A0905C7"/>
    <w:rsid w:val="7A361A0D"/>
    <w:rsid w:val="7BFB3E27"/>
    <w:rsid w:val="7C454301"/>
    <w:rsid w:val="7D3D2165"/>
    <w:rsid w:val="7E643B7C"/>
    <w:rsid w:val="7E7C2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semiHidden/>
    <w:qFormat/>
    <w:uiPriority w:val="99"/>
    <w:rPr>
      <w:rFonts w:ascii="Times New Roman" w:hAnsi="Times New Roman" w:eastAsia="宋体" w:cs="Times New Roman"/>
      <w:sz w:val="18"/>
      <w:szCs w:val="18"/>
    </w:rPr>
  </w:style>
  <w:style w:type="character" w:customStyle="1" w:styleId="9">
    <w:name w:val="页脚 字符"/>
    <w:basedOn w:val="7"/>
    <w:link w:val="2"/>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paragraph" w:customStyle="1" w:styleId="11">
    <w:name w:val="HTML 预设格式 Char"/>
    <w:basedOn w:val="1"/>
    <w:qFormat/>
    <w:uiPriority w:val="0"/>
    <w:pPr>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332</Words>
  <Characters>1893</Characters>
  <Lines>15</Lines>
  <Paragraphs>4</Paragraphs>
  <TotalTime>1</TotalTime>
  <ScaleCrop>false</ScaleCrop>
  <LinksUpToDate>false</LinksUpToDate>
  <CharactersWithSpaces>2221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k</cp:lastModifiedBy>
  <dcterms:modified xsi:type="dcterms:W3CDTF">2023-11-09T08:20:20Z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82A78F263FF149A5803BE9F4626E986A</vt:lpwstr>
  </property>
</Properties>
</file>