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黑体" w:hAnsi="黑体" w:eastAsia="黑体"/>
          <w:b/>
          <w:sz w:val="36"/>
          <w:szCs w:val="36"/>
        </w:rPr>
      </w:pPr>
      <w:r>
        <w:rPr>
          <w:rFonts w:hint="eastAsia" w:ascii="黑体" w:hAnsi="黑体" w:eastAsia="黑体"/>
          <w:b/>
          <w:sz w:val="36"/>
          <w:szCs w:val="36"/>
        </w:rPr>
        <w:t>承诺函</w:t>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杭州</w:t>
      </w:r>
      <w:r>
        <w:rPr>
          <w:rFonts w:asciiTheme="minorEastAsia" w:hAnsiTheme="minorEastAsia" w:eastAsiaTheme="minorEastAsia"/>
          <w:szCs w:val="21"/>
        </w:rPr>
        <w:t>产权交易所</w:t>
      </w:r>
      <w:r>
        <w:rPr>
          <w:rFonts w:hint="eastAsia" w:asciiTheme="minorEastAsia" w:hAnsiTheme="minorEastAsia" w:eastAsiaTheme="minorEastAsia"/>
          <w:szCs w:val="21"/>
        </w:rPr>
        <w:t>有限责任公司</w:t>
      </w:r>
      <w:r>
        <w:rPr>
          <w:rFonts w:asciiTheme="minorEastAsia" w:hAnsiTheme="minorEastAsia" w:eastAsiaTheme="minorEastAsia"/>
          <w:szCs w:val="21"/>
        </w:rPr>
        <w:t>：</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我方拟</w:t>
      </w:r>
      <w:r>
        <w:rPr>
          <w:rFonts w:asciiTheme="minorEastAsia" w:hAnsiTheme="minorEastAsia" w:eastAsiaTheme="minorEastAsia"/>
          <w:szCs w:val="21"/>
        </w:rPr>
        <w:t>受</w:t>
      </w:r>
      <w:r>
        <w:rPr>
          <w:rFonts w:hint="eastAsia" w:asciiTheme="minorEastAsia" w:hAnsiTheme="minorEastAsia" w:eastAsiaTheme="minorEastAsia"/>
          <w:szCs w:val="21"/>
          <w:u w:val="none"/>
        </w:rPr>
        <w:t>让</w:t>
      </w:r>
      <w:r>
        <w:rPr>
          <w:rFonts w:hint="eastAsia" w:asciiTheme="minorEastAsia" w:hAnsiTheme="minorEastAsia" w:eastAsiaTheme="minorEastAsia"/>
          <w:b/>
          <w:bCs/>
          <w:szCs w:val="21"/>
          <w:u w:val="single"/>
        </w:rPr>
        <w:t>杭州市余杭塘路1号13层1325房屋5年租赁权</w:t>
      </w:r>
      <w:r>
        <w:rPr>
          <w:rFonts w:hint="eastAsia" w:asciiTheme="minorEastAsia" w:hAnsiTheme="minorEastAsia" w:eastAsiaTheme="minorEastAsia"/>
          <w:b/>
          <w:bCs/>
          <w:szCs w:val="21"/>
        </w:rPr>
        <w:t>（标的编号：</w:t>
      </w:r>
      <w:r>
        <w:rPr>
          <w:rFonts w:hint="eastAsia" w:asciiTheme="minorEastAsia" w:hAnsiTheme="minorEastAsia" w:eastAsiaTheme="minorEastAsia"/>
          <w:b/>
          <w:bCs/>
          <w:szCs w:val="21"/>
          <w:u w:val="single"/>
        </w:rPr>
        <w:t>HJS2023ZL1598</w:t>
      </w:r>
      <w:r>
        <w:rPr>
          <w:rFonts w:hint="eastAsia" w:asciiTheme="minorEastAsia" w:hAnsiTheme="minorEastAsia" w:eastAsiaTheme="minorEastAsia"/>
          <w:b/>
          <w:bCs/>
          <w:szCs w:val="21"/>
        </w:rPr>
        <w:t>）</w:t>
      </w:r>
      <w:r>
        <w:rPr>
          <w:rFonts w:hint="eastAsia" w:asciiTheme="minorEastAsia" w:hAnsiTheme="minorEastAsia" w:eastAsiaTheme="minorEastAsia"/>
          <w:szCs w:val="21"/>
        </w:rPr>
        <w:t>，现做</w:t>
      </w:r>
      <w:r>
        <w:rPr>
          <w:rFonts w:asciiTheme="minorEastAsia" w:hAnsiTheme="minorEastAsia" w:eastAsiaTheme="minorEastAsia"/>
          <w:szCs w:val="21"/>
        </w:rPr>
        <w:t>如下承诺：</w:t>
      </w:r>
    </w:p>
    <w:p>
      <w:pPr>
        <w:spacing w:line="360" w:lineRule="auto"/>
        <w:ind w:firstLine="420" w:firstLineChars="200"/>
        <w:rPr>
          <w:rFonts w:hint="eastAsia" w:cs="Times New Roman" w:asciiTheme="minorEastAsia" w:hAnsiTheme="minorEastAsia" w:eastAsiaTheme="minorEastAsia"/>
          <w:szCs w:val="21"/>
        </w:rPr>
      </w:pPr>
      <w:r>
        <w:rPr>
          <w:rFonts w:hint="eastAsia" w:cs="Times New Roman" w:asciiTheme="minorEastAsia" w:hAnsiTheme="minorEastAsia" w:eastAsiaTheme="minorEastAsia"/>
          <w:szCs w:val="21"/>
        </w:rPr>
        <w:t>1、我方已认真阅读、知悉并自愿遵守</w:t>
      </w:r>
      <w:r>
        <w:rPr>
          <w:rFonts w:hint="eastAsia" w:cs="Times New Roman" w:asciiTheme="minorEastAsia" w:hAnsiTheme="minorEastAsia" w:eastAsiaTheme="minorEastAsia"/>
          <w:szCs w:val="21"/>
          <w:u w:val="single"/>
        </w:rPr>
        <w:t>《杭州产权交易所房屋出租交易规则》和《在线报价实施办法》和《杭州产权交易所在线报价交易须知》</w:t>
      </w:r>
      <w:r>
        <w:rPr>
          <w:rFonts w:hint="eastAsia" w:cs="Times New Roman" w:asciiTheme="minorEastAsia" w:hAnsiTheme="minorEastAsia" w:eastAsiaTheme="minorEastAsia"/>
          <w:szCs w:val="21"/>
        </w:rPr>
        <w:t>等文件的规定，同意按照相关规定参加本项目竞价活动。</w:t>
      </w:r>
    </w:p>
    <w:p>
      <w:pPr>
        <w:spacing w:line="360" w:lineRule="auto"/>
        <w:ind w:firstLine="420" w:firstLineChars="200"/>
        <w:rPr>
          <w:rFonts w:hint="eastAsia" w:cs="Times New Roman" w:asciiTheme="minorEastAsia" w:hAnsiTheme="minorEastAsia" w:eastAsiaTheme="minorEastAsia"/>
          <w:szCs w:val="21"/>
        </w:rPr>
      </w:pPr>
      <w:r>
        <w:rPr>
          <w:rFonts w:hint="eastAsia" w:cs="Times New Roman" w:asciiTheme="minorEastAsia" w:hAnsiTheme="minorEastAsia" w:eastAsiaTheme="minorEastAsia"/>
          <w:szCs w:val="21"/>
        </w:rPr>
        <w:t>2、我方提交承租申请并且交纳交易保证金后，即视为已详细阅读并完全认可本项目所披露内容以及已完成对标的的现场踏勘，表明已完全了解并自愿接受标的的全部现状及瑕疵，并自愿承担一切交易风险。</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3、</w:t>
      </w:r>
      <w:r>
        <w:rPr>
          <w:rFonts w:hint="eastAsia"/>
          <w:i w:val="0"/>
          <w:iCs w:val="0"/>
          <w:caps w:val="0"/>
          <w:color w:val="auto"/>
          <w:spacing w:val="0"/>
          <w:sz w:val="21"/>
          <w:szCs w:val="21"/>
        </w:rPr>
        <w:t>同意在被确定为承租方之日起 3 个工作日内，携带承租申请材料原件到杭交所完成现场确认并签署《成交通知书》、《房屋租赁合同》等相关合同文件；并在《成交通知书》、《房屋租赁合同》等相关合同文件签署之日起5个工作日内向杭交所指定账户一次性支付首期租金、交易服务费、履约保证金等交易资金（以到账时间为准）。</w:t>
      </w:r>
      <w:r>
        <w:rPr>
          <w:rFonts w:hint="eastAsia" w:asciiTheme="minorEastAsia" w:hAnsiTheme="minorEastAsia" w:eastAsiaTheme="minorEastAsia"/>
          <w:szCs w:val="21"/>
        </w:rPr>
        <w:t xml:space="preserve"> </w:t>
      </w:r>
    </w:p>
    <w:p>
      <w:pPr>
        <w:spacing w:line="360"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rPr>
        <w:t>4、</w:t>
      </w:r>
      <w:r>
        <w:rPr>
          <w:rFonts w:hint="eastAsia"/>
          <w:i w:val="0"/>
          <w:iCs w:val="0"/>
          <w:caps w:val="0"/>
          <w:color w:val="auto"/>
          <w:spacing w:val="0"/>
          <w:sz w:val="21"/>
          <w:szCs w:val="21"/>
        </w:rPr>
        <w:t>同意杭交所在经出租方申请之日起3个工作日内将承租方已交纳的首期租金及履约保证金全部划转至出租方指定账户</w:t>
      </w:r>
      <w:r>
        <w:rPr>
          <w:rFonts w:hint="eastAsia" w:asciiTheme="minorEastAsia" w:hAnsiTheme="minorEastAsia" w:eastAsiaTheme="minorEastAsia"/>
          <w:szCs w:val="21"/>
        </w:rPr>
        <w:t xml:space="preserve"> </w:t>
      </w:r>
    </w:p>
    <w:p>
      <w:pPr>
        <w:spacing w:line="360" w:lineRule="auto"/>
        <w:ind w:firstLine="420" w:firstLineChars="200"/>
        <w:rPr>
          <w:rFonts w:hint="eastAsia"/>
          <w:i w:val="0"/>
          <w:iCs w:val="0"/>
          <w:caps w:val="0"/>
          <w:color w:val="auto"/>
          <w:spacing w:val="0"/>
          <w:sz w:val="21"/>
          <w:szCs w:val="21"/>
        </w:rPr>
      </w:pPr>
      <w:r>
        <w:rPr>
          <w:rFonts w:hint="eastAsia" w:asciiTheme="minorEastAsia" w:hAnsiTheme="minorEastAsia" w:eastAsiaTheme="minorEastAsia"/>
          <w:szCs w:val="21"/>
          <w:lang w:val="en-US" w:eastAsia="zh-CN"/>
        </w:rPr>
        <w:t>5、</w:t>
      </w:r>
      <w:r>
        <w:rPr>
          <w:rFonts w:hint="eastAsia"/>
          <w:i w:val="0"/>
          <w:iCs w:val="0"/>
          <w:caps w:val="0"/>
          <w:color w:val="auto"/>
          <w:spacing w:val="0"/>
          <w:sz w:val="21"/>
          <w:szCs w:val="21"/>
        </w:rPr>
        <w:t>租赁房屋无房屋所有权证，请承租方自行了解相关规定及承担可能存在的风险。拟出租房屋面积</w:t>
      </w:r>
      <w:r>
        <w:rPr>
          <w:rFonts w:hint="eastAsia"/>
          <w:i w:val="0"/>
          <w:iCs w:val="0"/>
          <w:caps w:val="0"/>
          <w:color w:val="auto"/>
          <w:spacing w:val="0"/>
          <w:sz w:val="21"/>
          <w:szCs w:val="21"/>
          <w:lang w:val="en-US" w:eastAsia="zh-CN"/>
        </w:rPr>
        <w:t>系出租方测绘所得</w:t>
      </w:r>
      <w:r>
        <w:rPr>
          <w:rFonts w:hint="eastAsia"/>
          <w:i w:val="0"/>
          <w:iCs w:val="0"/>
          <w:caps w:val="0"/>
          <w:color w:val="auto"/>
          <w:spacing w:val="0"/>
          <w:sz w:val="21"/>
          <w:szCs w:val="21"/>
        </w:rPr>
        <w:t>，与实际面积若有差异，以实际面积为准，成交的年租金及交易服务费不作调整。</w:t>
      </w:r>
    </w:p>
    <w:p>
      <w:pPr>
        <w:spacing w:line="360" w:lineRule="auto"/>
        <w:ind w:firstLine="420" w:firstLineChars="200"/>
        <w:rPr>
          <w:rFonts w:hint="eastAsia" w:asciiTheme="minorEastAsia" w:hAnsiTheme="minorEastAsia" w:eastAsiaTheme="minorEastAsia"/>
          <w:szCs w:val="21"/>
          <w:lang w:val="en-US" w:eastAsia="zh-CN"/>
        </w:rPr>
      </w:pPr>
      <w:r>
        <w:rPr>
          <w:rFonts w:hint="eastAsia" w:asciiTheme="minorEastAsia" w:hAnsiTheme="minorEastAsia" w:eastAsiaTheme="minorEastAsia"/>
          <w:szCs w:val="21"/>
          <w:lang w:val="en-US" w:eastAsia="zh-CN"/>
        </w:rPr>
        <w:t>6、</w:t>
      </w:r>
      <w:r>
        <w:rPr>
          <w:rFonts w:hint="eastAsia"/>
          <w:i w:val="0"/>
          <w:iCs w:val="0"/>
          <w:caps w:val="0"/>
          <w:color w:val="auto"/>
          <w:spacing w:val="0"/>
          <w:sz w:val="21"/>
          <w:szCs w:val="21"/>
        </w:rPr>
        <w:t>租赁房屋招租用途为：</w:t>
      </w:r>
      <w:r>
        <w:rPr>
          <w:rFonts w:hint="eastAsia" w:ascii="宋体" w:hAnsi="宋体"/>
          <w:szCs w:val="21"/>
          <w:highlight w:val="none"/>
          <w:lang w:val="en-US" w:eastAsia="zh-CN"/>
        </w:rPr>
        <w:t>办公且符合出租方对于残疾人就业创业的要求</w:t>
      </w:r>
      <w:r>
        <w:rPr>
          <w:rFonts w:hint="eastAsia"/>
          <w:i w:val="0"/>
          <w:iCs w:val="0"/>
          <w:caps w:val="0"/>
          <w:color w:val="auto"/>
          <w:spacing w:val="0"/>
          <w:sz w:val="21"/>
          <w:szCs w:val="21"/>
        </w:rPr>
        <w:t>。承租方保证在该租赁房屋所规定的用途范围内，按国家规定和《房屋租赁合同》约定依法经营，自行负责办理相关手续和支付相关费用，且按相关规定依法办理开业的证照等审批手续。</w:t>
      </w:r>
      <w:r>
        <w:rPr>
          <w:rFonts w:hint="eastAsia" w:asciiTheme="minorEastAsia" w:hAnsiTheme="minorEastAsia" w:eastAsiaTheme="minorEastAsia"/>
          <w:szCs w:val="21"/>
          <w:lang w:val="en-US" w:eastAsia="zh-CN"/>
        </w:rPr>
        <w:t xml:space="preserve"> </w:t>
      </w:r>
    </w:p>
    <w:p>
      <w:pPr>
        <w:spacing w:line="360" w:lineRule="auto"/>
        <w:ind w:firstLine="420" w:firstLineChars="200"/>
        <w:rPr>
          <w:rFonts w:hint="eastAsia" w:asciiTheme="minorEastAsia" w:hAnsiTheme="minorEastAsia" w:eastAsiaTheme="minorEastAsia"/>
          <w:szCs w:val="21"/>
          <w:lang w:val="en-US" w:eastAsia="zh-CN"/>
        </w:rPr>
      </w:pPr>
      <w:r>
        <w:rPr>
          <w:rFonts w:hint="eastAsia" w:asciiTheme="minorEastAsia" w:hAnsiTheme="minorEastAsia" w:eastAsiaTheme="minorEastAsia"/>
          <w:szCs w:val="21"/>
          <w:lang w:val="en-US" w:eastAsia="zh-CN"/>
        </w:rPr>
        <w:t>7、</w:t>
      </w:r>
      <w:r>
        <w:rPr>
          <w:rFonts w:hint="eastAsia"/>
          <w:i w:val="0"/>
          <w:iCs w:val="0"/>
          <w:caps w:val="0"/>
          <w:color w:val="auto"/>
          <w:spacing w:val="0"/>
          <w:sz w:val="21"/>
          <w:szCs w:val="21"/>
        </w:rPr>
        <w:t>出租方对于租赁业态的要求仅系按照整体经营目标设定，不构成出租方对于满足该业态的任何实质或预期承诺。承租方须在承租前自行对租赁房屋进行全面了解，并对营业所需的各项审批条件和规定进行充分自核。承租方参与竞租的行为将被认为已作充分的预判和决策，无论因何种原因导致不能获得营业开设审批（包括房屋规划用途和房屋既有结构、设计等因素在内），或后续因为政策变化导致无法继续开设的各项经营风险，承租方承诺独立承担，出租方不对无法履行、投入成本、装修损失等承担任何形式的赔偿或补偿责任。</w:t>
      </w:r>
    </w:p>
    <w:p>
      <w:pPr>
        <w:spacing w:line="360"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lang w:val="en-US" w:eastAsia="zh-CN"/>
        </w:rPr>
        <w:t>8、</w:t>
      </w:r>
      <w:r>
        <w:rPr>
          <w:rFonts w:hint="eastAsia"/>
          <w:i w:val="0"/>
          <w:iCs w:val="0"/>
          <w:caps w:val="0"/>
          <w:color w:val="auto"/>
          <w:spacing w:val="0"/>
          <w:sz w:val="21"/>
          <w:szCs w:val="21"/>
        </w:rPr>
        <w:t>据出租方提供的《中华人民共和国国有建设用地划拨决定书》【编号：3301002012A10205】，本次租赁房屋土地使用权类型为划拨，地类用途为社会福利设施。承租方在租赁房屋后，因证载或规划用途与租赁用途不一致而需要办理相关审批手续的，由承租方自行负责办理，出租方予以协助，如因此需缴纳相关费用的，由承租方负责，出租方不承担任何责任。承租方应充分了解上述情况，由此无法办理工商登记或其他行政审批等相关手续，承租方如有损失自行承担。若承租方需临时改变房屋（土地）使用性质，相关审批及手续由承租方自行办理，由此产生的包括土地收益金等在内的一切费用由承租方承担。对于相关部门是否批准，出租方不作任何保证、不承担任何责任，承租方承诺不因此提出索赔。</w:t>
      </w:r>
    </w:p>
    <w:p>
      <w:pPr>
        <w:spacing w:line="360" w:lineRule="auto"/>
        <w:ind w:firstLine="420" w:firstLineChars="200"/>
        <w:rPr>
          <w:rFonts w:hint="eastAsia" w:asciiTheme="minorEastAsia" w:hAnsiTheme="minorEastAsia" w:eastAsiaTheme="minorEastAsia"/>
          <w:szCs w:val="21"/>
          <w:lang w:val="en-US" w:eastAsia="zh-CN"/>
        </w:rPr>
      </w:pPr>
      <w:r>
        <w:rPr>
          <w:rFonts w:hint="eastAsia" w:asciiTheme="minorEastAsia" w:hAnsiTheme="minorEastAsia" w:eastAsiaTheme="minorEastAsia"/>
          <w:szCs w:val="21"/>
          <w:lang w:val="en-US" w:eastAsia="zh-CN"/>
        </w:rPr>
        <w:t>9、</w:t>
      </w:r>
      <w:r>
        <w:rPr>
          <w:rFonts w:hint="eastAsia"/>
          <w:i w:val="0"/>
          <w:iCs w:val="0"/>
          <w:caps w:val="0"/>
          <w:color w:val="auto"/>
          <w:spacing w:val="0"/>
          <w:sz w:val="21"/>
          <w:szCs w:val="21"/>
        </w:rPr>
        <w:t>承租方已明确知悉并接受租赁房屋的规划用途、产权情况、性质等限制条件，承租方承诺不因此提出索赔。承租方对其租赁用途所需的相关审批、备案、办证等手续以及法律、法规、规章、政策要求均已清楚了解，对相应风险已知悉并自愿承担。</w:t>
      </w:r>
    </w:p>
    <w:p>
      <w:pPr>
        <w:spacing w:line="360" w:lineRule="auto"/>
        <w:ind w:firstLine="420" w:firstLineChars="200"/>
        <w:rPr>
          <w:rFonts w:hint="eastAsia"/>
          <w:i w:val="0"/>
          <w:iCs w:val="0"/>
          <w:caps w:val="0"/>
          <w:color w:val="auto"/>
          <w:spacing w:val="0"/>
          <w:sz w:val="21"/>
          <w:szCs w:val="21"/>
        </w:rPr>
      </w:pPr>
      <w:r>
        <w:rPr>
          <w:rFonts w:hint="eastAsia" w:asciiTheme="minorEastAsia" w:hAnsiTheme="minorEastAsia" w:eastAsiaTheme="minorEastAsia"/>
          <w:b w:val="0"/>
          <w:bCs w:val="0"/>
          <w:szCs w:val="21"/>
          <w:lang w:val="en-US" w:eastAsia="zh-CN"/>
        </w:rPr>
        <w:t>10</w:t>
      </w:r>
      <w:r>
        <w:rPr>
          <w:rFonts w:hint="eastAsia" w:asciiTheme="minorEastAsia" w:hAnsiTheme="minorEastAsia" w:eastAsiaTheme="minorEastAsia"/>
          <w:b w:val="0"/>
          <w:bCs w:val="0"/>
          <w:szCs w:val="21"/>
        </w:rPr>
        <w:t>、</w:t>
      </w:r>
      <w:r>
        <w:rPr>
          <w:rFonts w:hint="eastAsia"/>
          <w:i w:val="0"/>
          <w:iCs w:val="0"/>
          <w:caps w:val="0"/>
          <w:color w:val="auto"/>
          <w:spacing w:val="0"/>
          <w:sz w:val="21"/>
          <w:szCs w:val="21"/>
        </w:rPr>
        <w:t>承租方在租赁房屋内进行经营活动前，应取得政府有关部门批准必要的执照、批准证书或许可证等，相关费用均由承租方承担。承租方承诺按照该执照、批准证等证书或许可证的规定进行经营活动。 出租方对承租方因使用租赁房屋合法经营任何有关业态办理政府有关部门的批准的执照、批复、许可等各种审批、手续不作任何保证、不承担任何责任，承租方承诺不因此提出索赔。</w:t>
      </w:r>
    </w:p>
    <w:p>
      <w:pPr>
        <w:spacing w:line="360" w:lineRule="auto"/>
        <w:ind w:firstLine="420" w:firstLineChars="200"/>
        <w:rPr>
          <w:rFonts w:hint="eastAsia" w:asciiTheme="minorEastAsia" w:hAnsiTheme="minorEastAsia" w:eastAsiaTheme="minorEastAsia"/>
          <w:szCs w:val="21"/>
          <w:lang w:val="en-US" w:eastAsia="zh-CN"/>
        </w:rPr>
      </w:pPr>
      <w:r>
        <w:rPr>
          <w:rFonts w:hint="eastAsia" w:asciiTheme="minorEastAsia" w:hAnsiTheme="minorEastAsia" w:eastAsiaTheme="minorEastAsia"/>
          <w:szCs w:val="21"/>
          <w:lang w:val="en-US" w:eastAsia="zh-CN"/>
        </w:rPr>
        <w:t>11、未经出租方书面同意，不得擅自将承租的场地及房屋转租、转让、转借他人或私自调换使用。</w:t>
      </w:r>
    </w:p>
    <w:p>
      <w:pPr>
        <w:spacing w:line="360" w:lineRule="auto"/>
        <w:ind w:firstLine="420" w:firstLineChars="200"/>
        <w:rPr>
          <w:rFonts w:hint="eastAsia"/>
          <w:i w:val="0"/>
          <w:iCs w:val="0"/>
          <w:caps w:val="0"/>
          <w:color w:val="auto"/>
          <w:spacing w:val="0"/>
          <w:sz w:val="21"/>
          <w:szCs w:val="21"/>
        </w:rPr>
      </w:pPr>
      <w:r>
        <w:rPr>
          <w:rFonts w:hint="eastAsia" w:asciiTheme="minorEastAsia" w:hAnsiTheme="minorEastAsia" w:eastAsiaTheme="minorEastAsia"/>
          <w:szCs w:val="21"/>
          <w:lang w:val="en-US" w:eastAsia="zh-CN"/>
        </w:rPr>
        <w:t>12、</w:t>
      </w:r>
      <w:r>
        <w:rPr>
          <w:rFonts w:hint="eastAsia"/>
          <w:i w:val="0"/>
          <w:iCs w:val="0"/>
          <w:caps w:val="0"/>
          <w:color w:val="auto"/>
          <w:spacing w:val="0"/>
          <w:sz w:val="21"/>
          <w:szCs w:val="21"/>
        </w:rPr>
        <w:t>承租方须前往租赁房屋进行现场踏勘，取得出租方盖章确认的《现场勘查承诺书》，方可办理报名手续。</w:t>
      </w:r>
    </w:p>
    <w:p>
      <w:pPr>
        <w:spacing w:line="360"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lang w:val="en-US" w:eastAsia="zh-CN"/>
        </w:rPr>
        <w:t>13、</w:t>
      </w:r>
      <w:r>
        <w:rPr>
          <w:rFonts w:hint="eastAsia" w:asciiTheme="minorEastAsia" w:hAnsiTheme="minorEastAsia" w:eastAsiaTheme="minorEastAsia"/>
          <w:szCs w:val="21"/>
        </w:rPr>
        <w:t>出租方与承租方的权利义务详见《房屋租赁合同》样本。</w:t>
      </w:r>
    </w:p>
    <w:p>
      <w:pPr>
        <w:spacing w:line="360" w:lineRule="auto"/>
        <w:ind w:firstLine="420" w:firstLineChars="200"/>
        <w:rPr>
          <w:rFonts w:hint="eastAsia" w:asciiTheme="minorEastAsia" w:hAnsiTheme="minorEastAsia" w:eastAsiaTheme="minorEastAsia"/>
          <w:szCs w:val="21"/>
        </w:rPr>
      </w:pPr>
      <w:r>
        <w:rPr>
          <w:rFonts w:hint="eastAsia" w:asciiTheme="minorEastAsia" w:hAnsiTheme="minorEastAsia" w:eastAsiaTheme="minorEastAsia"/>
          <w:szCs w:val="21"/>
          <w:lang w:val="en-US" w:eastAsia="zh-CN"/>
        </w:rPr>
        <w:t>14、</w:t>
      </w:r>
      <w:r>
        <w:rPr>
          <w:rFonts w:hint="eastAsia" w:asciiTheme="minorEastAsia" w:hAnsiTheme="minorEastAsia" w:eastAsiaTheme="minorEastAsia"/>
          <w:szCs w:val="21"/>
        </w:rPr>
        <w:t>本项目场地及房屋交付以附件《房屋租赁合同》样本相关内容为准。</w:t>
      </w:r>
    </w:p>
    <w:p>
      <w:pPr>
        <w:spacing w:line="360" w:lineRule="auto"/>
        <w:ind w:firstLine="420" w:firstLineChars="200"/>
        <w:rPr>
          <w:rFonts w:hint="eastAsia"/>
          <w:i w:val="0"/>
          <w:iCs w:val="0"/>
          <w:caps w:val="0"/>
          <w:color w:val="auto"/>
          <w:spacing w:val="0"/>
          <w:sz w:val="21"/>
          <w:szCs w:val="21"/>
        </w:rPr>
      </w:pPr>
      <w:r>
        <w:rPr>
          <w:rFonts w:hint="eastAsia" w:asciiTheme="minorEastAsia" w:hAnsiTheme="minorEastAsia" w:eastAsiaTheme="minorEastAsia"/>
          <w:szCs w:val="21"/>
          <w:lang w:val="en-US" w:eastAsia="zh-CN"/>
        </w:rPr>
        <w:t>1</w:t>
      </w:r>
      <w:r>
        <w:rPr>
          <w:rFonts w:hint="eastAsia" w:asciiTheme="minorEastAsia" w:hAnsiTheme="minorEastAsia" w:eastAsiaTheme="minorEastAsia"/>
          <w:szCs w:val="21"/>
        </w:rPr>
        <w:t>5、</w:t>
      </w:r>
      <w:r>
        <w:rPr>
          <w:rFonts w:hint="eastAsia"/>
          <w:i w:val="0"/>
          <w:iCs w:val="0"/>
          <w:caps w:val="0"/>
          <w:color w:val="auto"/>
          <w:spacing w:val="0"/>
          <w:sz w:val="21"/>
          <w:szCs w:val="21"/>
        </w:rPr>
        <w:t>本项目承租方须交纳首年一个月租金计的交易服务费。</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w:t>
      </w:r>
      <w:r>
        <w:rPr>
          <w:rFonts w:hint="eastAsia" w:asciiTheme="minorEastAsia" w:hAnsiTheme="minorEastAsia" w:eastAsiaTheme="minorEastAsia"/>
          <w:szCs w:val="21"/>
          <w:lang w:val="en-US" w:eastAsia="zh-CN"/>
        </w:rPr>
        <w:t>6</w:t>
      </w:r>
      <w:r>
        <w:rPr>
          <w:rFonts w:asciiTheme="minorEastAsia" w:hAnsiTheme="minorEastAsia" w:eastAsiaTheme="minorEastAsia"/>
          <w:szCs w:val="21"/>
        </w:rPr>
        <w:t>、</w:t>
      </w:r>
      <w:r>
        <w:rPr>
          <w:rFonts w:hint="eastAsia" w:asciiTheme="minorEastAsia" w:hAnsiTheme="minorEastAsia" w:eastAsiaTheme="minorEastAsia"/>
          <w:szCs w:val="21"/>
        </w:rPr>
        <w:t>若非出租方原因，出现以下任一情况时，意向承租方交纳的保证金不予退还，先用于补偿杭交所各项服务费，剩余部分作为对出租方的经济补偿金，保证金不足以补偿的，相关方有权按照实际损失继续追诉：</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（1）意向承租方</w:t>
      </w:r>
      <w:r>
        <w:rPr>
          <w:rFonts w:asciiTheme="minorEastAsia" w:hAnsiTheme="minorEastAsia" w:eastAsiaTheme="minorEastAsia"/>
          <w:szCs w:val="21"/>
        </w:rPr>
        <w:t>提交</w:t>
      </w:r>
      <w:r>
        <w:rPr>
          <w:rFonts w:hint="eastAsia" w:asciiTheme="minorEastAsia" w:hAnsiTheme="minorEastAsia" w:eastAsiaTheme="minorEastAsia"/>
          <w:szCs w:val="21"/>
        </w:rPr>
        <w:t>承租</w:t>
      </w:r>
      <w:r>
        <w:rPr>
          <w:rFonts w:asciiTheme="minorEastAsia" w:hAnsiTheme="minorEastAsia" w:eastAsiaTheme="minorEastAsia"/>
          <w:szCs w:val="21"/>
        </w:rPr>
        <w:t>申请并交纳交易保证金后单方撤回</w:t>
      </w:r>
      <w:r>
        <w:rPr>
          <w:rFonts w:hint="eastAsia" w:asciiTheme="minorEastAsia" w:hAnsiTheme="minorEastAsia"/>
          <w:szCs w:val="21"/>
        </w:rPr>
        <w:t>承租</w:t>
      </w:r>
      <w:r>
        <w:rPr>
          <w:rFonts w:asciiTheme="minorEastAsia" w:hAnsiTheme="minorEastAsia" w:eastAsiaTheme="minorEastAsia"/>
          <w:szCs w:val="21"/>
        </w:rPr>
        <w:t>申请的；</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（2）产生符合条件</w:t>
      </w:r>
      <w:r>
        <w:rPr>
          <w:rFonts w:asciiTheme="minorEastAsia" w:hAnsiTheme="minorEastAsia" w:eastAsiaTheme="minorEastAsia"/>
          <w:szCs w:val="21"/>
        </w:rPr>
        <w:t>的</w:t>
      </w:r>
      <w:r>
        <w:rPr>
          <w:rFonts w:hint="eastAsia" w:asciiTheme="minorEastAsia" w:hAnsiTheme="minorEastAsia" w:eastAsiaTheme="minorEastAsia"/>
          <w:szCs w:val="21"/>
        </w:rPr>
        <w:t>意向承租方</w:t>
      </w:r>
      <w:r>
        <w:rPr>
          <w:rFonts w:asciiTheme="minorEastAsia" w:hAnsiTheme="minorEastAsia" w:eastAsiaTheme="minorEastAsia"/>
          <w:szCs w:val="21"/>
        </w:rPr>
        <w:t>后，各</w:t>
      </w:r>
      <w:r>
        <w:rPr>
          <w:rFonts w:hint="eastAsia" w:asciiTheme="minorEastAsia" w:hAnsiTheme="minorEastAsia" w:eastAsiaTheme="minorEastAsia"/>
          <w:szCs w:val="21"/>
        </w:rPr>
        <w:t>意向承租方</w:t>
      </w:r>
      <w:r>
        <w:rPr>
          <w:rFonts w:asciiTheme="minorEastAsia" w:hAnsiTheme="minorEastAsia" w:eastAsiaTheme="minorEastAsia"/>
          <w:szCs w:val="21"/>
        </w:rPr>
        <w:t>在竞价期间均不报价的；</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（3）</w:t>
      </w:r>
      <w:r>
        <w:rPr>
          <w:rFonts w:asciiTheme="minorEastAsia" w:hAnsiTheme="minorEastAsia" w:eastAsiaTheme="minorEastAsia"/>
          <w:szCs w:val="21"/>
        </w:rPr>
        <w:t>在被确</w:t>
      </w:r>
      <w:r>
        <w:rPr>
          <w:rFonts w:hint="eastAsia" w:asciiTheme="minorEastAsia" w:hAnsiTheme="minorEastAsia" w:eastAsiaTheme="minorEastAsia"/>
          <w:szCs w:val="21"/>
        </w:rPr>
        <w:t>定</w:t>
      </w:r>
      <w:r>
        <w:rPr>
          <w:rFonts w:asciiTheme="minorEastAsia" w:hAnsiTheme="minorEastAsia" w:eastAsiaTheme="minorEastAsia"/>
          <w:szCs w:val="21"/>
        </w:rPr>
        <w:t>为</w:t>
      </w:r>
      <w:r>
        <w:rPr>
          <w:rFonts w:hint="eastAsia" w:asciiTheme="minorEastAsia" w:hAnsiTheme="minorEastAsia" w:eastAsiaTheme="minorEastAsia"/>
          <w:szCs w:val="21"/>
        </w:rPr>
        <w:t>承租方</w:t>
      </w:r>
      <w:r>
        <w:rPr>
          <w:rFonts w:asciiTheme="minorEastAsia" w:hAnsiTheme="minorEastAsia" w:eastAsiaTheme="minorEastAsia"/>
          <w:szCs w:val="21"/>
        </w:rPr>
        <w:t>后未按约定签署</w:t>
      </w:r>
      <w:r>
        <w:rPr>
          <w:rFonts w:hint="eastAsia" w:asciiTheme="minorEastAsia" w:hAnsiTheme="minorEastAsia"/>
          <w:szCs w:val="21"/>
        </w:rPr>
        <w:t>《房屋租赁合同》</w:t>
      </w:r>
      <w:r>
        <w:rPr>
          <w:rFonts w:asciiTheme="minorEastAsia" w:hAnsiTheme="minorEastAsia" w:eastAsiaTheme="minorEastAsia"/>
          <w:szCs w:val="21"/>
        </w:rPr>
        <w:t>的或未按约定支付</w:t>
      </w:r>
      <w:r>
        <w:rPr>
          <w:rFonts w:hint="eastAsia" w:asciiTheme="minorEastAsia" w:hAnsiTheme="minorEastAsia" w:eastAsiaTheme="minorEastAsia"/>
          <w:szCs w:val="21"/>
          <w:lang w:val="en-US" w:eastAsia="zh-CN"/>
        </w:rPr>
        <w:t>交易服务费、履约保证金及首期租金</w:t>
      </w:r>
      <w:bookmarkStart w:id="0" w:name="_GoBack"/>
      <w:bookmarkEnd w:id="0"/>
      <w:r>
        <w:rPr>
          <w:rFonts w:asciiTheme="minorEastAsia" w:hAnsiTheme="minorEastAsia" w:eastAsiaTheme="minorEastAsia"/>
          <w:szCs w:val="21"/>
        </w:rPr>
        <w:t>的；</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（4）意向承租方</w:t>
      </w:r>
      <w:r>
        <w:rPr>
          <w:rFonts w:asciiTheme="minorEastAsia" w:hAnsiTheme="minorEastAsia" w:eastAsiaTheme="minorEastAsia"/>
          <w:szCs w:val="21"/>
        </w:rPr>
        <w:t>未履行书面承诺事项的；</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（5）</w:t>
      </w:r>
      <w:r>
        <w:rPr>
          <w:rFonts w:hint="eastAsia" w:asciiTheme="minorEastAsia" w:hAnsiTheme="minorEastAsia" w:eastAsiaTheme="minorEastAsia"/>
          <w:szCs w:val="21"/>
        </w:rPr>
        <w:t>存在其他违反交易规则情形的</w:t>
      </w:r>
      <w:r>
        <w:rPr>
          <w:rFonts w:asciiTheme="minorEastAsia" w:hAnsiTheme="minorEastAsia" w:eastAsiaTheme="minorEastAsia"/>
          <w:szCs w:val="21"/>
        </w:rPr>
        <w:t>。</w:t>
      </w:r>
    </w:p>
    <w:p>
      <w:pPr>
        <w:spacing w:line="360" w:lineRule="auto"/>
        <w:rPr>
          <w:rFonts w:asciiTheme="minorEastAsia" w:hAnsiTheme="minorEastAsia" w:eastAsiaTheme="minorEastAsia"/>
          <w:szCs w:val="21"/>
        </w:rPr>
      </w:pP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 xml:space="preserve">                                        意向承租方（签章）：</w:t>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 xml:space="preserve">                                               年   月   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7E4EDD"/>
    <w:rsid w:val="000119B9"/>
    <w:rsid w:val="0003306C"/>
    <w:rsid w:val="0003337E"/>
    <w:rsid w:val="00083EDF"/>
    <w:rsid w:val="00087C67"/>
    <w:rsid w:val="00092C9D"/>
    <w:rsid w:val="00143D8A"/>
    <w:rsid w:val="001C6C81"/>
    <w:rsid w:val="0020310B"/>
    <w:rsid w:val="002278BB"/>
    <w:rsid w:val="00244813"/>
    <w:rsid w:val="002526A0"/>
    <w:rsid w:val="00255411"/>
    <w:rsid w:val="00274544"/>
    <w:rsid w:val="002F36D9"/>
    <w:rsid w:val="003229C2"/>
    <w:rsid w:val="00340310"/>
    <w:rsid w:val="003476BD"/>
    <w:rsid w:val="003A2F6F"/>
    <w:rsid w:val="003B448A"/>
    <w:rsid w:val="003E079C"/>
    <w:rsid w:val="00413930"/>
    <w:rsid w:val="00430675"/>
    <w:rsid w:val="004817A3"/>
    <w:rsid w:val="004900C6"/>
    <w:rsid w:val="004C175F"/>
    <w:rsid w:val="004C246D"/>
    <w:rsid w:val="004D1B74"/>
    <w:rsid w:val="004E1479"/>
    <w:rsid w:val="004E3107"/>
    <w:rsid w:val="004F3BEF"/>
    <w:rsid w:val="00503879"/>
    <w:rsid w:val="005104B5"/>
    <w:rsid w:val="0055051A"/>
    <w:rsid w:val="00580667"/>
    <w:rsid w:val="005A37D0"/>
    <w:rsid w:val="005E3D20"/>
    <w:rsid w:val="005E4AF9"/>
    <w:rsid w:val="005F1EC3"/>
    <w:rsid w:val="0060197B"/>
    <w:rsid w:val="006035BF"/>
    <w:rsid w:val="00627BE3"/>
    <w:rsid w:val="00662215"/>
    <w:rsid w:val="007270E1"/>
    <w:rsid w:val="00737286"/>
    <w:rsid w:val="007676C2"/>
    <w:rsid w:val="007847DD"/>
    <w:rsid w:val="00790D21"/>
    <w:rsid w:val="007E4EDD"/>
    <w:rsid w:val="0084282E"/>
    <w:rsid w:val="00851590"/>
    <w:rsid w:val="00884F8A"/>
    <w:rsid w:val="008C6265"/>
    <w:rsid w:val="008D72E8"/>
    <w:rsid w:val="00906FAC"/>
    <w:rsid w:val="00934A3A"/>
    <w:rsid w:val="00940F12"/>
    <w:rsid w:val="00943504"/>
    <w:rsid w:val="0096235F"/>
    <w:rsid w:val="009733B3"/>
    <w:rsid w:val="009A76A7"/>
    <w:rsid w:val="009E27F0"/>
    <w:rsid w:val="009F646A"/>
    <w:rsid w:val="00A11F15"/>
    <w:rsid w:val="00A17807"/>
    <w:rsid w:val="00A24DD0"/>
    <w:rsid w:val="00A53E81"/>
    <w:rsid w:val="00A66AE6"/>
    <w:rsid w:val="00A96775"/>
    <w:rsid w:val="00AA4243"/>
    <w:rsid w:val="00AF7180"/>
    <w:rsid w:val="00B15A11"/>
    <w:rsid w:val="00B170BB"/>
    <w:rsid w:val="00B36433"/>
    <w:rsid w:val="00B4474B"/>
    <w:rsid w:val="00B91182"/>
    <w:rsid w:val="00B923AA"/>
    <w:rsid w:val="00BD3598"/>
    <w:rsid w:val="00BD7EAF"/>
    <w:rsid w:val="00C02F3D"/>
    <w:rsid w:val="00C07B7D"/>
    <w:rsid w:val="00C2125E"/>
    <w:rsid w:val="00C300A5"/>
    <w:rsid w:val="00C35F3A"/>
    <w:rsid w:val="00C434EA"/>
    <w:rsid w:val="00C76683"/>
    <w:rsid w:val="00C80243"/>
    <w:rsid w:val="00C85BC7"/>
    <w:rsid w:val="00CB5B8C"/>
    <w:rsid w:val="00CF4007"/>
    <w:rsid w:val="00D56D57"/>
    <w:rsid w:val="00DD02F6"/>
    <w:rsid w:val="00E00E55"/>
    <w:rsid w:val="00E10ADA"/>
    <w:rsid w:val="00E60BD5"/>
    <w:rsid w:val="00E94602"/>
    <w:rsid w:val="00EB334F"/>
    <w:rsid w:val="00ED0403"/>
    <w:rsid w:val="00ED4E9F"/>
    <w:rsid w:val="00EF62AF"/>
    <w:rsid w:val="00F06BEC"/>
    <w:rsid w:val="00F47654"/>
    <w:rsid w:val="00FA0343"/>
    <w:rsid w:val="00FA6AB7"/>
    <w:rsid w:val="00FE70E4"/>
    <w:rsid w:val="01FF5712"/>
    <w:rsid w:val="061941BE"/>
    <w:rsid w:val="0DF81685"/>
    <w:rsid w:val="1434533E"/>
    <w:rsid w:val="15761790"/>
    <w:rsid w:val="17BE12B3"/>
    <w:rsid w:val="18DE0CD6"/>
    <w:rsid w:val="1AF64F73"/>
    <w:rsid w:val="1C984876"/>
    <w:rsid w:val="26A31674"/>
    <w:rsid w:val="29933652"/>
    <w:rsid w:val="2DBF3C29"/>
    <w:rsid w:val="2F493726"/>
    <w:rsid w:val="360D4663"/>
    <w:rsid w:val="37185D43"/>
    <w:rsid w:val="3883566E"/>
    <w:rsid w:val="3B57459C"/>
    <w:rsid w:val="442956E7"/>
    <w:rsid w:val="45AE2A8A"/>
    <w:rsid w:val="47782E1B"/>
    <w:rsid w:val="4A5C1257"/>
    <w:rsid w:val="4D8F65FF"/>
    <w:rsid w:val="4FBF47FF"/>
    <w:rsid w:val="51A1411B"/>
    <w:rsid w:val="596A12F5"/>
    <w:rsid w:val="5AAF551E"/>
    <w:rsid w:val="606E26D6"/>
    <w:rsid w:val="60DB5971"/>
    <w:rsid w:val="64966F62"/>
    <w:rsid w:val="6A824DE6"/>
    <w:rsid w:val="6E1D0C0D"/>
    <w:rsid w:val="70FE3F93"/>
    <w:rsid w:val="721A3D8D"/>
    <w:rsid w:val="76E377C3"/>
    <w:rsid w:val="783915FE"/>
    <w:rsid w:val="788139B3"/>
    <w:rsid w:val="79403D9B"/>
    <w:rsid w:val="7C315B0A"/>
    <w:rsid w:val="7DD76D2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semiHidden/>
    <w:unhideWhenUsed/>
    <w:qFormat/>
    <w:uiPriority w:val="99"/>
    <w:pPr>
      <w:tabs>
        <w:tab w:val="center" w:pos="4153"/>
        <w:tab w:val="right" w:pos="8306"/>
      </w:tabs>
      <w:snapToGrid w:val="0"/>
      <w:jc w:val="left"/>
    </w:pPr>
    <w:rPr>
      <w:sz w:val="18"/>
      <w:szCs w:val="18"/>
    </w:rPr>
  </w:style>
  <w:style w:type="paragraph" w:styleId="3">
    <w:name w:val="header"/>
    <w:basedOn w:val="1"/>
    <w:link w:val="6"/>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semiHidden/>
    <w:qFormat/>
    <w:uiPriority w:val="99"/>
    <w:rPr>
      <w:rFonts w:ascii="Times New Roman" w:hAnsi="Times New Roman" w:eastAsia="宋体" w:cs="Times New Roman"/>
      <w:sz w:val="18"/>
      <w:szCs w:val="18"/>
    </w:rPr>
  </w:style>
  <w:style w:type="character" w:customStyle="1" w:styleId="7">
    <w:name w:val="页脚 Char"/>
    <w:basedOn w:val="5"/>
    <w:link w:val="2"/>
    <w:semiHidden/>
    <w:qFormat/>
    <w:uiPriority w:val="99"/>
    <w:rPr>
      <w:rFonts w:ascii="Times New Roman" w:hAnsi="Times New Roman" w:eastAsia="宋体" w:cs="Times New Roman"/>
      <w:sz w:val="18"/>
      <w:szCs w:val="18"/>
    </w:rPr>
  </w:style>
  <w:style w:type="paragraph" w:styleId="8">
    <w:name w:val="List Paragraph"/>
    <w:basedOn w:val="1"/>
    <w:qFormat/>
    <w:uiPriority w:val="34"/>
    <w:pPr>
      <w:ind w:firstLine="420" w:firstLineChars="200"/>
    </w:pPr>
  </w:style>
  <w:style w:type="paragraph" w:customStyle="1" w:styleId="9">
    <w:name w:val="HTML 预设格式 Char"/>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ind w:left="0" w:right="0"/>
      <w:jc w:val="left"/>
    </w:pPr>
    <w:rPr>
      <w:rFonts w:hint="eastAsia" w:ascii="宋体" w:hAnsi="宋体" w:eastAsia="宋体" w:cs="宋体"/>
      <w:kern w:val="0"/>
      <w:sz w:val="24"/>
      <w:szCs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175</Words>
  <Characters>1001</Characters>
  <Lines>8</Lines>
  <Paragraphs>2</Paragraphs>
  <TotalTime>23</TotalTime>
  <ScaleCrop>false</ScaleCrop>
  <LinksUpToDate>false</LinksUpToDate>
  <CharactersWithSpaces>1174</CharactersWithSpaces>
  <Application>WPS Office_11.8.2.11500_F1E327BC-269C-435d-A152-05C5408002CA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2020-06-08T08:21:00Z</dcterms:created>
  <dc:creator>zxy</dc:creator>
  <cp:lastModifiedBy>XJN</cp:lastModifiedBy>
  <dcterms:modified xsi:type="dcterms:W3CDTF">2023-08-15T07:39:27Z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2052-11.8.2.11500</vt:lpwstr>
  </property>
  <property fmtid="{D5CDD505-2E9C-101B-9397-08002B2CF9AE}" pid="3" name="ICV">
    <vt:lpwstr>D28A021890B84AD0B2FD55FCBC99C907</vt:lpwstr>
  </property>
</Properties>
</file>