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杭州市余杭区余杭街道圣地路14号、16号4幢房屋</w:t>
      </w:r>
      <w:r>
        <w:rPr>
          <w:rFonts w:hint="eastAsia" w:asciiTheme="minorEastAsia" w:hAnsiTheme="minorEastAsia" w:eastAsiaTheme="minorEastAsia"/>
          <w:szCs w:val="21"/>
          <w:u w:val="single"/>
          <w:lang w:val="en-US" w:eastAsia="zh-CN"/>
        </w:rPr>
        <w:t>5年</w:t>
      </w:r>
      <w:r>
        <w:rPr>
          <w:rFonts w:hint="eastAsia" w:asciiTheme="minorEastAsia" w:hAnsiTheme="minorEastAsia" w:eastAsiaTheme="minorEastAsia"/>
          <w:szCs w:val="21"/>
          <w:u w:val="single"/>
        </w:rPr>
        <w:t>租赁权</w:t>
      </w:r>
      <w:r>
        <w:rPr>
          <w:rFonts w:hint="eastAsia" w:asciiTheme="minorEastAsia" w:hAnsiTheme="minorEastAsia" w:eastAsiaTheme="minorEastAsia"/>
          <w:szCs w:val="21"/>
        </w:rPr>
        <w:t>（标的编号：</w:t>
      </w:r>
      <w:r>
        <w:rPr>
          <w:rFonts w:asciiTheme="minorEastAsia" w:hAnsiTheme="minorEastAsia" w:eastAsiaTheme="minorEastAsia"/>
          <w:szCs w:val="21"/>
          <w:u w:val="single"/>
        </w:rPr>
        <w:t>HJS202</w:t>
      </w:r>
      <w:r>
        <w:rPr>
          <w:rFonts w:hint="eastAsia" w:asciiTheme="minorEastAsia" w:hAnsiTheme="minorEastAsia" w:eastAsiaTheme="minorEastAsia"/>
          <w:szCs w:val="21"/>
          <w:u w:val="single"/>
          <w:lang w:val="en-US" w:eastAsia="zh-CN"/>
        </w:rPr>
        <w:t>3</w:t>
      </w:r>
      <w:r>
        <w:rPr>
          <w:rFonts w:asciiTheme="minorEastAsia" w:hAnsiTheme="minorEastAsia" w:eastAsiaTheme="minorEastAsia"/>
          <w:szCs w:val="21"/>
          <w:u w:val="single"/>
        </w:rPr>
        <w:t>ZL</w:t>
      </w:r>
      <w:r>
        <w:rPr>
          <w:rFonts w:hint="eastAsia" w:asciiTheme="minorEastAsia" w:hAnsiTheme="minorEastAsia" w:eastAsiaTheme="minorEastAsia"/>
          <w:szCs w:val="21"/>
          <w:u w:val="single"/>
          <w:lang w:val="en-US" w:eastAsia="zh-CN"/>
        </w:rPr>
        <w:t>1552</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w:t>
      </w:r>
      <w:bookmarkStart w:id="1" w:name="_GoBack"/>
      <w:bookmarkEnd w:id="1"/>
      <w:r>
        <w:rPr>
          <w:rFonts w:hint="eastAsia" w:asciiTheme="minorEastAsia" w:hAnsiTheme="minorEastAsia" w:eastAsiaTheme="minorEastAsia"/>
          <w:szCs w:val="21"/>
        </w:rPr>
        <w:t>表明已完全了解并自愿接受标的的全部现状及瑕疵，并自愿承担一切交易风险。</w:t>
      </w:r>
    </w:p>
    <w:p>
      <w:pPr>
        <w:spacing w:line="336" w:lineRule="auto"/>
        <w:ind w:firstLine="420" w:firstLineChars="200"/>
        <w:rPr>
          <w:rFonts w:hint="eastAsia" w:ascii="宋体" w:hAnsi="宋体"/>
          <w:sz w:val="20"/>
        </w:rPr>
      </w:pPr>
      <w:r>
        <w:rPr>
          <w:rFonts w:hint="eastAsia" w:asciiTheme="minorEastAsia" w:hAnsiTheme="minorEastAsia" w:eastAsiaTheme="minorEastAsia"/>
          <w:szCs w:val="21"/>
        </w:rPr>
        <w:t>3、</w:t>
      </w:r>
      <w:bookmarkStart w:id="0" w:name="_Hlk93477061"/>
      <w:r>
        <w:rPr>
          <w:rFonts w:hint="eastAsia" w:asciiTheme="minorEastAsia" w:hAnsiTheme="minorEastAsia" w:eastAsiaTheme="minorEastAsia"/>
          <w:szCs w:val="21"/>
          <w:lang w:val="en-US" w:eastAsia="zh-CN"/>
        </w:rPr>
        <w:t>我方</w:t>
      </w:r>
      <w:r>
        <w:rPr>
          <w:rFonts w:hint="eastAsia" w:ascii="宋体" w:hAnsi="宋体"/>
          <w:sz w:val="20"/>
        </w:rPr>
        <w:t>同意在被确定为承租方之日起3个工作日携带报名时上传的主体资格证明等相关文件原件至杭交所完成现场确认和签署《成交通知书》、《</w:t>
      </w:r>
      <w:r>
        <w:rPr>
          <w:rFonts w:hint="eastAsia" w:ascii="宋体" w:hAnsi="宋体"/>
          <w:sz w:val="20"/>
          <w:lang w:eastAsia="zh-CN"/>
        </w:rPr>
        <w:t>厂房租赁协议</w:t>
      </w:r>
      <w:r>
        <w:rPr>
          <w:rFonts w:hint="eastAsia" w:ascii="宋体" w:hAnsi="宋体"/>
          <w:sz w:val="20"/>
        </w:rPr>
        <w:t>》</w:t>
      </w:r>
      <w:r>
        <w:rPr>
          <w:rFonts w:hint="eastAsia" w:ascii="宋体" w:hAnsi="宋体"/>
          <w:sz w:val="20"/>
          <w:lang w:val="en-US" w:eastAsia="zh-CN"/>
        </w:rPr>
        <w:t>及</w:t>
      </w:r>
      <w:r>
        <w:rPr>
          <w:rFonts w:hint="eastAsia" w:ascii="宋体" w:hAnsi="宋体"/>
          <w:sz w:val="20"/>
        </w:rPr>
        <w:t>相关合同文件；并在《成交通知书》、《</w:t>
      </w:r>
      <w:r>
        <w:rPr>
          <w:rFonts w:hint="eastAsia" w:ascii="宋体" w:hAnsi="宋体"/>
          <w:sz w:val="20"/>
          <w:lang w:eastAsia="zh-CN"/>
        </w:rPr>
        <w:t>厂房租赁协议</w:t>
      </w:r>
      <w:r>
        <w:rPr>
          <w:rFonts w:hint="eastAsia" w:ascii="宋体" w:hAnsi="宋体"/>
          <w:sz w:val="20"/>
        </w:rPr>
        <w:t>》及相关合同文件签署之日起</w:t>
      </w:r>
      <w:r>
        <w:rPr>
          <w:rFonts w:hint="eastAsia" w:ascii="宋体" w:hAnsi="宋体"/>
          <w:sz w:val="20"/>
          <w:lang w:val="en-US" w:eastAsia="zh-CN"/>
        </w:rPr>
        <w:t>3</w:t>
      </w:r>
      <w:r>
        <w:rPr>
          <w:rFonts w:hint="eastAsia" w:ascii="宋体" w:hAnsi="宋体"/>
          <w:sz w:val="20"/>
        </w:rPr>
        <w:t>个工作日内向杭交所指定账户一次性支付首期租金、履约保证金和交易服务费等交易资金（以到账时间为准）</w:t>
      </w:r>
      <w:bookmarkEnd w:id="0"/>
      <w:r>
        <w:rPr>
          <w:rFonts w:hint="eastAsia" w:ascii="宋体" w:hAnsi="宋体"/>
          <w:sz w:val="20"/>
        </w:rPr>
        <w:t>。</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同意经出租方申请之日起3个工作日内将承租方已交纳的履约保证金、首期租金全部划转至出租方指定账户。</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租赁房屋的地类（用途）为工业用地，使用权类型为出让。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消防等因素在内），或后续因为政策变化导致无法继续开设的各项经营风险，承租方承诺独立承担，出租方不对无法履行、投入成本、装修损失等承担任何形式的赔偿或补偿责任。</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出租方保证租赁房屋产权无争议，且拥有无可争议的处分权。承租方办理承租申请手续即视为已明确知悉并接受土地用途、房屋的规划用途、产权情况、性质等。承租方必须在营业前自行办理开展经营活动所需的政府有关部门批准的执照、批准证书或工商、税务登记相关的各种审批、手续等，且自行承担相关费用。出租方对于承租方办理政府有关部门批准的执照、批准证书或工商、税务登记相关的各种审批、手续等不作任何保证、不承担任何责任，若由于出租方提供的资料和租赁房屋现状原因导致承租方不能通过相关登记、审批等手续的，承租方同意且承诺不因此提出任何索赔。</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若我方成为承租方，我方已知悉并同意：承租方须承诺按该租赁房屋的用途要求经营，并不得改变该租赁房屋的用途。承租方应自行申领营业执照，从事营业执照经营范围记载的合法活动使用，不得利用或容许他人利用该房屋作任何违法或违反公德行为，也不得利用或容许他人利用该房屋做任何不利于出租方或相邻房屋的行为。</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、若我方成为承租方，我方已知悉并同意：租赁房屋现有配置总量75 KW动力电，今后如承租方需扩容的，由承租方提出申请，原则上出租方按厂区总容量进行分配，所有费用由承租方承担。为保证在租赁期间正常的使用相关电力设施，根据余杭区电力局的要求，承租方必须在现场自行配备一名高配电工，相关费用由承租方承担。</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、若我方成为承租方，我方已知悉并同意：承租方与出租方的权利和义务，以出租方提供的《厂房租赁协议》（样本）为准。</w:t>
      </w:r>
    </w:p>
    <w:p>
      <w:pPr>
        <w:spacing w:line="336" w:lineRule="auto"/>
        <w:ind w:firstLine="420" w:firstLineChars="200"/>
        <w:rPr>
          <w:rFonts w:hint="eastAsia" w:asciiTheme="minorEastAsia" w:hAnsiTheme="minorEastAsia" w:eastAsiaTheme="minorEastAsia"/>
          <w:szCs w:val="21"/>
          <w:lang w:eastAsia="zh-CN"/>
        </w:rPr>
      </w:pPr>
      <w:r>
        <w:rPr>
          <w:rFonts w:asciiTheme="minorEastAsia" w:hAnsiTheme="minorEastAsia" w:eastAsiaTheme="minorEastAsia"/>
          <w:szCs w:val="21"/>
        </w:rPr>
        <w:t>10</w:t>
      </w:r>
      <w:r>
        <w:rPr>
          <w:rFonts w:hint="eastAsia" w:asciiTheme="minorEastAsia" w:hAnsiTheme="minorEastAsia" w:eastAsiaTheme="minorEastAsia"/>
          <w:szCs w:val="21"/>
        </w:rPr>
        <w:t>、我方同意按</w:t>
      </w:r>
      <w:r>
        <w:rPr>
          <w:rFonts w:hint="eastAsia" w:asciiTheme="minorEastAsia" w:hAnsiTheme="minorEastAsia" w:eastAsiaTheme="minorEastAsia"/>
          <w:szCs w:val="21"/>
          <w:lang w:val="en-US" w:eastAsia="zh-CN"/>
        </w:rPr>
        <w:t>以下标准支付</w:t>
      </w:r>
      <w:r>
        <w:rPr>
          <w:rFonts w:hint="eastAsia" w:asciiTheme="minorEastAsia" w:hAnsiTheme="minorEastAsia" w:eastAsiaTheme="minorEastAsia"/>
          <w:szCs w:val="21"/>
        </w:rPr>
        <w:t>交易服务费</w:t>
      </w:r>
      <w:r>
        <w:rPr>
          <w:rFonts w:hint="eastAsia" w:asciiTheme="minorEastAsia" w:hAnsiTheme="minorEastAsia" w:eastAsiaTheme="minorEastAsia"/>
          <w:szCs w:val="21"/>
          <w:lang w:eastAsia="zh-CN"/>
        </w:rPr>
        <w:t>：</w:t>
      </w:r>
    </w:p>
    <w:p>
      <w:pPr>
        <w:spacing w:line="336"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（1）各年累计租金在800万元以下，按照各年累计租金的2%收取。</w:t>
      </w:r>
    </w:p>
    <w:p>
      <w:pPr>
        <w:spacing w:line="336"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（2）各年累计租金在800万元以上的，按照各年累计租金的1.5%收取。</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11</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（3）在被确定为承租方后未按约定签署《厂房租赁协议》</w:t>
      </w:r>
      <w:r>
        <w:rPr>
          <w:rFonts w:hint="eastAsia" w:asciiTheme="minorEastAsia" w:hAnsiTheme="minorEastAsia" w:eastAsiaTheme="minorEastAsia"/>
          <w:szCs w:val="21"/>
          <w:lang w:val="en-US" w:eastAsia="zh-CN"/>
        </w:rPr>
        <w:t>及相关合同文件</w:t>
      </w:r>
      <w:r>
        <w:rPr>
          <w:rFonts w:hint="eastAsia" w:asciiTheme="minorEastAsia" w:hAnsiTheme="minorEastAsia" w:eastAsiaTheme="minorEastAsia"/>
          <w:szCs w:val="21"/>
        </w:rPr>
        <w:t>的或未按约定支付交易服务费、履约保证金和首期租金的；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61C73F5"/>
    <w:rsid w:val="07D87335"/>
    <w:rsid w:val="0A25564B"/>
    <w:rsid w:val="0ED418D7"/>
    <w:rsid w:val="0FEC78F6"/>
    <w:rsid w:val="16BD1BA6"/>
    <w:rsid w:val="174D738C"/>
    <w:rsid w:val="19B122C7"/>
    <w:rsid w:val="19B324A8"/>
    <w:rsid w:val="19CF393C"/>
    <w:rsid w:val="1E14735D"/>
    <w:rsid w:val="1EFA488D"/>
    <w:rsid w:val="1FE75D9F"/>
    <w:rsid w:val="25526291"/>
    <w:rsid w:val="25B34C3E"/>
    <w:rsid w:val="2731534B"/>
    <w:rsid w:val="279515A0"/>
    <w:rsid w:val="28CD421D"/>
    <w:rsid w:val="29064147"/>
    <w:rsid w:val="2B224A23"/>
    <w:rsid w:val="2DE64B98"/>
    <w:rsid w:val="2E6953D9"/>
    <w:rsid w:val="3AD83A40"/>
    <w:rsid w:val="3C2C4C6F"/>
    <w:rsid w:val="3C940D63"/>
    <w:rsid w:val="3D4E2474"/>
    <w:rsid w:val="3EBF19DA"/>
    <w:rsid w:val="444C6970"/>
    <w:rsid w:val="45F94112"/>
    <w:rsid w:val="494F753A"/>
    <w:rsid w:val="4AFF3DA7"/>
    <w:rsid w:val="4CC66179"/>
    <w:rsid w:val="4E0013D2"/>
    <w:rsid w:val="51317EBA"/>
    <w:rsid w:val="54E742B4"/>
    <w:rsid w:val="563F5F26"/>
    <w:rsid w:val="56EE2F1F"/>
    <w:rsid w:val="584668FF"/>
    <w:rsid w:val="5DB959AE"/>
    <w:rsid w:val="633A51EB"/>
    <w:rsid w:val="657C12B1"/>
    <w:rsid w:val="6A2F474B"/>
    <w:rsid w:val="6D1B0EA5"/>
    <w:rsid w:val="6D511A93"/>
    <w:rsid w:val="71711121"/>
    <w:rsid w:val="71933AE8"/>
    <w:rsid w:val="736C7394"/>
    <w:rsid w:val="73B45BA4"/>
    <w:rsid w:val="77A92D07"/>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2</TotalTime>
  <ScaleCrop>false</ScaleCrop>
  <LinksUpToDate>false</LinksUpToDate>
  <CharactersWithSpaces>1635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k</cp:lastModifiedBy>
  <cp:lastPrinted>2021-08-03T03:13:00Z</cp:lastPrinted>
  <dcterms:modified xsi:type="dcterms:W3CDTF">2023-08-04T03:10:14Z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