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杭州市拱墅区都市水乡水起苑8幢3号房产房产（标的编号：HJS2022ZC2165</w:t>
      </w:r>
      <w:r>
        <w:rPr>
          <w:rFonts w:hint="eastAsia" w:asciiTheme="minorEastAsia" w:hAnsiTheme="minorEastAsia" w:eastAsiaTheme="minorEastAsia"/>
          <w:szCs w:val="21"/>
          <w:lang w:val="en-US" w:eastAsia="zh-CN"/>
        </w:rPr>
        <w:t>-1</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同意在被确定为</w:t>
      </w:r>
      <w:r>
        <w:rPr>
          <w:rFonts w:hint="eastAsia" w:asciiTheme="minorEastAsia" w:hAnsiTheme="minorEastAsia" w:eastAsiaTheme="minorEastAsia"/>
          <w:szCs w:val="21"/>
        </w:rPr>
        <w:t>受让方之日起</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个工作日内携带报名时上传的主体资格证明等相关文件原件至杭交所完成现场确认和签署《成交通知书》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交易合同》，并在《成交通知书》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交易合同》签署</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w:t>
      </w:r>
      <w:r>
        <w:rPr>
          <w:rFonts w:hint="eastAsia" w:asciiTheme="minorEastAsia" w:hAnsiTheme="minorEastAsia" w:eastAsiaTheme="minorEastAsia"/>
          <w:szCs w:val="21"/>
          <w:lang w:val="en-US"/>
        </w:rPr>
        <w:t>20</w:t>
      </w:r>
      <w:r>
        <w:rPr>
          <w:rFonts w:hint="eastAsia" w:asciiTheme="minorEastAsia" w:hAnsiTheme="minorEastAsia" w:eastAsiaTheme="minorEastAsia"/>
          <w:szCs w:val="21"/>
        </w:rPr>
        <w:t>个工作日内向</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rPr>
        <w:t>指定账户一次性</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交易服务费、交易价款</w:t>
      </w:r>
      <w:r>
        <w:rPr>
          <w:rFonts w:hint="eastAsia" w:asciiTheme="minorEastAsia" w:hAnsiTheme="minorEastAsia" w:eastAsiaTheme="minorEastAsia"/>
          <w:szCs w:val="21"/>
          <w:lang w:val="en-US" w:eastAsia="zh-CN"/>
        </w:rPr>
        <w:t>等交易资金</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交易合同》签署当日，受让方交纳的交易保证金冲抵交易服务费，多余部分（若有）转为履约保证金，待应支付的剩余款项全部到账后，履约保证金再转为交易价款的一部</w:t>
      </w:r>
      <w:r>
        <w:rPr>
          <w:rFonts w:hint="eastAsia" w:asciiTheme="minorEastAsia" w:hAnsiTheme="minorEastAsia" w:eastAsiaTheme="minorEastAsia"/>
          <w:szCs w:val="21"/>
          <w:lang w:val="en-US" w:eastAsia="zh-CN"/>
        </w:rPr>
        <w:t>分（以到账时间为准）</w:t>
      </w:r>
      <w:r>
        <w:rPr>
          <w:rFonts w:hint="eastAsia" w:asciiTheme="minorEastAsia" w:hAnsiTheme="minorEastAsia" w:eastAsiaTheme="minorEastAsia"/>
          <w:szCs w:val="21"/>
        </w:rPr>
        <w:t>。</w:t>
      </w:r>
    </w:p>
    <w:p>
      <w:pPr>
        <w:numPr>
          <w:ilvl w:val="0"/>
          <w:numId w:val="0"/>
        </w:numPr>
        <w:spacing w:line="360" w:lineRule="auto"/>
        <w:ind w:firstLine="630" w:firstLineChars="300"/>
        <w:rPr>
          <w:rFonts w:hint="eastAsia" w:asciiTheme="minorEastAsia" w:hAnsiTheme="minorEastAsia" w:eastAsiaTheme="minorEastAsia"/>
          <w:szCs w:val="21"/>
        </w:rPr>
      </w:pPr>
      <w:r>
        <w:rPr>
          <w:rFonts w:hint="eastAsia" w:asciiTheme="minorEastAsia" w:hAnsiTheme="minorEastAsia" w:eastAsiaTheme="minorEastAsia"/>
          <w:szCs w:val="21"/>
        </w:rPr>
        <w:t>通过“用户中心—未使用资金”对成交标的完成交易资金的确认付款操作。若受让方需要委托杭州企业产权交易中心有限公司（以下简称“经纪会员”）或经纪会员指定的第三方办理权证过户手续的，经纪会员或经纪会员指定的第三方可提供有偿的权证过户服务，同时受让方还应自《成交通知书》签署</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w:t>
      </w:r>
      <w:r>
        <w:rPr>
          <w:rFonts w:hint="eastAsia" w:asciiTheme="minorEastAsia" w:hAnsiTheme="minorEastAsia" w:eastAsiaTheme="minorEastAsia"/>
          <w:szCs w:val="21"/>
          <w:lang w:val="en-US"/>
        </w:rPr>
        <w:t>20</w:t>
      </w:r>
      <w:r>
        <w:rPr>
          <w:rFonts w:hint="eastAsia" w:asciiTheme="minorEastAsia" w:hAnsiTheme="minorEastAsia" w:eastAsiaTheme="minorEastAsia"/>
          <w:szCs w:val="21"/>
        </w:rPr>
        <w:t>个工作日内预付</w:t>
      </w:r>
      <w:r>
        <w:rPr>
          <w:rFonts w:hint="eastAsia" w:asciiTheme="minorEastAsia" w:hAnsiTheme="minorEastAsia" w:eastAsiaTheme="minorEastAsia"/>
          <w:szCs w:val="21"/>
          <w:lang w:val="en-US" w:eastAsia="zh-CN"/>
        </w:rPr>
        <w:t>交易价款3.5</w:t>
      </w:r>
      <w:r>
        <w:rPr>
          <w:rFonts w:hint="eastAsia" w:asciiTheme="minorEastAsia" w:hAnsiTheme="minorEastAsia" w:eastAsiaTheme="minorEastAsia"/>
          <w:szCs w:val="21"/>
        </w:rPr>
        <w:t>%款项作为办理权证过户手续的税、费（多退少补）。</w:t>
      </w:r>
    </w:p>
    <w:p>
      <w:pPr>
        <w:numPr>
          <w:ilvl w:val="0"/>
          <w:numId w:val="1"/>
        </w:numPr>
        <w:spacing w:line="360"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若我方成为受让方，知悉并同意：若因受让方原因造成所受让房屋无法过户，受让方所缴纳的购房款损失及其他经济损失均由受让方承担，与转让方及经纪会员无关，受让方已付交易服务费、履约保证金不予返还。 </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在办理</w:t>
      </w:r>
      <w:r>
        <w:rPr>
          <w:rFonts w:hint="eastAsia" w:asciiTheme="minorEastAsia" w:hAnsiTheme="minorEastAsia" w:eastAsiaTheme="minorEastAsia"/>
          <w:szCs w:val="21"/>
          <w:lang w:eastAsia="zh-CN"/>
        </w:rPr>
        <w:t>房屋不动产权</w:t>
      </w:r>
      <w:r>
        <w:rPr>
          <w:rFonts w:hint="eastAsia" w:asciiTheme="minorEastAsia" w:hAnsiTheme="minorEastAsia" w:eastAsiaTheme="minorEastAsia"/>
          <w:szCs w:val="21"/>
        </w:rPr>
        <w:t>证过户手续过程中所涉及买卖双方应缴纳的税、费，按国家有关规定由转让方与受让方各自承担。</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w:t>
      </w:r>
      <w:r>
        <w:rPr>
          <w:rFonts w:hint="eastAsia" w:asciiTheme="minorEastAsia" w:hAnsiTheme="minorEastAsia" w:eastAsiaTheme="minorEastAsia"/>
          <w:szCs w:val="21"/>
          <w:lang w:eastAsia="zh-CN"/>
        </w:rPr>
        <w:t>交易成交后，受让方须无条件继续履行转让方与承租方已签订的</w:t>
      </w:r>
      <w:r>
        <w:rPr>
          <w:rFonts w:hint="eastAsia" w:asciiTheme="minorEastAsia" w:hAnsiTheme="minorEastAsia" w:eastAsiaTheme="minorEastAsia"/>
          <w:szCs w:val="21"/>
          <w:lang w:val="en-US" w:eastAsia="zh-CN"/>
        </w:rPr>
        <w:t>租赁合同</w:t>
      </w:r>
      <w:r>
        <w:rPr>
          <w:rFonts w:hint="eastAsia" w:asciiTheme="minorEastAsia" w:hAnsiTheme="minorEastAsia" w:eastAsiaTheme="minorEastAsia"/>
          <w:szCs w:val="21"/>
          <w:lang w:eastAsia="zh-CN"/>
        </w:rPr>
        <w:t>直至租赁期满，受让方与承租方关于房屋是否继续租赁的问题由受让方与承租方自行协商解决。</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、若我方成为受让方，知悉并同意：同意在办理</w:t>
      </w:r>
      <w:r>
        <w:rPr>
          <w:rFonts w:hint="eastAsia" w:asciiTheme="minorEastAsia" w:hAnsiTheme="minorEastAsia" w:eastAsiaTheme="minorEastAsia"/>
          <w:szCs w:val="21"/>
          <w:lang w:eastAsia="zh-CN"/>
        </w:rPr>
        <w:t>房屋不动产权</w:t>
      </w:r>
      <w:r>
        <w:rPr>
          <w:rFonts w:hint="eastAsia" w:asciiTheme="minorEastAsia" w:hAnsiTheme="minorEastAsia" w:eastAsiaTheme="minorEastAsia"/>
          <w:szCs w:val="21"/>
        </w:rPr>
        <w:t>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物业管理费从交接次月起由受让方承担。水、电可以重新开户的，相关手续及费用由受让方自行办理，但是否可以重新开户不在转让方合同义务范围内，具体按照转让标的情况和政府相关管理规定执行。租赁期内的水、电等费用的支付以转让方与对应承租人已签订的租赁合同约定为准,由受让方自行与租户处理。</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10</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转让标的只限于权证核定的面积范围内，不包括标的外部的附属用房、设施等。转让标的如有漏水或需维修的情况，均由受让方自理,转让方不承担任何费用和责任。</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本次交易标的若因出租原因需要已被承租人进行改动的,包括但不限于部分墙体、楼板被打通等,可能现状外观与证载平面图所示不符,但本次交易标的均以现状为准,转让方对打通处与证载不符部分不承担作复原等任何责任处理,由受让方与承租人自行协商处理。</w:t>
      </w:r>
    </w:p>
    <w:p>
      <w:pPr>
        <w:spacing w:line="360"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12</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本次交易标的，受让方需按房产所在小区物业管理规定交纳物业管理费。</w:t>
      </w:r>
    </w:p>
    <w:p>
      <w:pPr>
        <w:spacing w:line="360" w:lineRule="auto"/>
        <w:ind w:firstLine="420" w:firstLineChars="200"/>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13</w:t>
      </w:r>
      <w:r>
        <w:rPr>
          <w:rFonts w:hint="eastAsia" w:asciiTheme="minorEastAsia" w:hAnsiTheme="minorEastAsia" w:eastAsiaTheme="minorEastAsia"/>
          <w:szCs w:val="21"/>
          <w:lang w:val="en-US" w:eastAsia="zh-CN"/>
        </w:rPr>
        <w:t>、本次转让方与受让方的权利义务及房屋交付最终以转让方提供的《资产交易合同》（样本）为准。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本项目受让方须支付交易价款的2.5%交易服务费。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意向受让方交纳的保证金不予退还，先用于补偿杭交所及经纪会员的各项服务费，剩余部分作为对转让方的经济补偿金，保证金不足以补偿的，相关方有权按照实际损失继续追诉：</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55943"/>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8FA4D12"/>
    <w:rsid w:val="0C043B75"/>
    <w:rsid w:val="0CDE1A0C"/>
    <w:rsid w:val="10156B6E"/>
    <w:rsid w:val="116B1192"/>
    <w:rsid w:val="1289707F"/>
    <w:rsid w:val="134018A1"/>
    <w:rsid w:val="14EE5AA6"/>
    <w:rsid w:val="19C34CA8"/>
    <w:rsid w:val="1D2F091D"/>
    <w:rsid w:val="1F7F65D4"/>
    <w:rsid w:val="24C977C1"/>
    <w:rsid w:val="2525211A"/>
    <w:rsid w:val="2A246152"/>
    <w:rsid w:val="2B2A2B21"/>
    <w:rsid w:val="2C747852"/>
    <w:rsid w:val="2F543F3F"/>
    <w:rsid w:val="30BF791A"/>
    <w:rsid w:val="36DE7BFE"/>
    <w:rsid w:val="383D4FC0"/>
    <w:rsid w:val="3B681D05"/>
    <w:rsid w:val="3F102C52"/>
    <w:rsid w:val="3FC647FE"/>
    <w:rsid w:val="405E68A9"/>
    <w:rsid w:val="43B815FE"/>
    <w:rsid w:val="46B42051"/>
    <w:rsid w:val="46E77C98"/>
    <w:rsid w:val="4A591F2E"/>
    <w:rsid w:val="4B65756B"/>
    <w:rsid w:val="4CFC5A46"/>
    <w:rsid w:val="4E303014"/>
    <w:rsid w:val="52166E81"/>
    <w:rsid w:val="52EE690D"/>
    <w:rsid w:val="54570943"/>
    <w:rsid w:val="54D92206"/>
    <w:rsid w:val="5A75189E"/>
    <w:rsid w:val="5D5213D9"/>
    <w:rsid w:val="5D91158A"/>
    <w:rsid w:val="5EC07578"/>
    <w:rsid w:val="638752E5"/>
    <w:rsid w:val="63A329B1"/>
    <w:rsid w:val="64F2137D"/>
    <w:rsid w:val="659F3E0D"/>
    <w:rsid w:val="684518B6"/>
    <w:rsid w:val="6B245F03"/>
    <w:rsid w:val="6C571102"/>
    <w:rsid w:val="6D362C0A"/>
    <w:rsid w:val="704E7C98"/>
    <w:rsid w:val="70E27FC4"/>
    <w:rsid w:val="76822061"/>
    <w:rsid w:val="76B33FD7"/>
    <w:rsid w:val="76ED5A2A"/>
    <w:rsid w:val="77110E47"/>
    <w:rsid w:val="79625E4F"/>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TotalTime>
  <ScaleCrop>false</ScaleCrop>
  <LinksUpToDate>false</LinksUpToDate>
  <CharactersWithSpaces>2091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k</cp:lastModifiedBy>
  <cp:lastPrinted>2021-11-11T02:04:00Z</cp:lastPrinted>
  <dcterms:modified xsi:type="dcterms:W3CDTF">2023-07-28T07:56:40Z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8F84B87D14E341E18C4783BBF7B78E67</vt:lpwstr>
  </property>
</Properties>
</file>