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lang w:eastAsia="zh-CN"/>
        </w:rPr>
        <w:t>承租</w:t>
      </w:r>
      <w:r>
        <w:rPr>
          <w:rFonts w:hint="eastAsia" w:asciiTheme="minorEastAsia" w:hAnsiTheme="minorEastAsia" w:eastAsiaTheme="minorEastAsia" w:cstheme="minorEastAsia"/>
          <w:sz w:val="21"/>
          <w:szCs w:val="21"/>
          <w:highlight w:val="none"/>
          <w:u w:val="single"/>
        </w:rPr>
        <w:t>康晓人家皇蒋路312号房屋4年2个月租赁权</w:t>
      </w:r>
      <w:r>
        <w:rPr>
          <w:rFonts w:hint="eastAsia" w:asciiTheme="minorEastAsia" w:hAnsiTheme="minorEastAsia" w:eastAsiaTheme="minorEastAsia" w:cstheme="minorEastAsia"/>
          <w:sz w:val="21"/>
          <w:szCs w:val="21"/>
          <w:highlight w:val="none"/>
        </w:rPr>
        <w:t>项目（标的编号：</w:t>
      </w:r>
      <w:r>
        <w:rPr>
          <w:rFonts w:hint="eastAsia" w:asciiTheme="minorEastAsia" w:hAnsiTheme="minorEastAsia" w:eastAsiaTheme="minorEastAsia" w:cstheme="minorEastAsia"/>
          <w:sz w:val="21"/>
          <w:szCs w:val="21"/>
          <w:highlight w:val="none"/>
          <w:u w:val="single"/>
          <w:lang w:val="en-US" w:eastAsia="zh-CN"/>
        </w:rPr>
        <w:t>HJS2023ZL1505</w:t>
      </w:r>
      <w:bookmarkStart w:id="0" w:name="_GoBack"/>
      <w:bookmarkEnd w:id="0"/>
      <w:r>
        <w:rPr>
          <w:rFonts w:hint="eastAsia" w:asciiTheme="minorEastAsia" w:hAnsiTheme="minorEastAsia" w:eastAsiaTheme="minorEastAsia" w:cstheme="minorEastAsia"/>
          <w:sz w:val="21"/>
          <w:szCs w:val="21"/>
          <w:highlight w:val="none"/>
        </w:rPr>
        <w:t>），现做如下承诺：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第一计租年度租金（免租期届满次日起的12个月租金）、履约保证金及交易服务费等交易资金（以到账时间为准）。</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同意杭交所经出租方申请之日起3个工作日内将承租方已交纳的交易价款全部划转至出租方指定账户。</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1</w:t>
      </w:r>
      <w:r>
        <w:rPr>
          <w:rFonts w:hint="eastAsia" w:asciiTheme="minorEastAsia" w:hAnsiTheme="minorEastAsia" w:eastAsiaTheme="minorEastAsia"/>
          <w:sz w:val="21"/>
          <w:szCs w:val="21"/>
          <w:highlight w:val="none"/>
          <w:lang w:eastAsia="zh-CN"/>
        </w:rPr>
        <w:t>）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用地批准书、建设工程规划许可证、建筑工程施工许可证、竣工验收备案表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2</w:t>
      </w:r>
      <w:r>
        <w:rPr>
          <w:rFonts w:hint="eastAsia" w:asciiTheme="minorEastAsia" w:hAnsiTheme="minorEastAsia" w:eastAsiaTheme="minorEastAsia"/>
          <w:sz w:val="21"/>
          <w:szCs w:val="21"/>
          <w:highlight w:val="none"/>
          <w:lang w:eastAsia="zh-CN"/>
        </w:rPr>
        <w:t xml:space="preserve">）租赁期内，未经出租方同意不得将该房屋部分或全部转租、转让或与他人交换自己承租的房屋。如承租方擅自转租的，转租行为无效。出租方有权单方面终止合同收回房屋。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3</w:t>
      </w:r>
      <w:r>
        <w:rPr>
          <w:rFonts w:hint="eastAsia" w:asciiTheme="minorEastAsia" w:hAnsiTheme="minorEastAsia" w:eastAsiaTheme="minorEastAsia"/>
          <w:sz w:val="21"/>
          <w:szCs w:val="21"/>
          <w:highlight w:val="none"/>
          <w:lang w:eastAsia="zh-CN"/>
        </w:rPr>
        <w:t>）承租方须遵守租赁房屋物业管理的有关规定。成交后，承租方须签署《治安消防安全责任书》、《承诺书》（详见《市本级公共租赁房配套用房管理规定》）。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4</w:t>
      </w:r>
      <w:r>
        <w:rPr>
          <w:rFonts w:hint="eastAsia" w:asciiTheme="minorEastAsia" w:hAnsiTheme="minorEastAsia" w:eastAsiaTheme="minorEastAsia"/>
          <w:sz w:val="21"/>
          <w:szCs w:val="21"/>
          <w:highlight w:val="none"/>
          <w:lang w:eastAsia="zh-CN"/>
        </w:rPr>
        <w:t xml:space="preserve">）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lang w:eastAsia="zh-CN"/>
        </w:rPr>
        <w:t>）出租方与承租方的权利义务详见《房屋租赁合同》样本。</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w:t>
      </w:r>
      <w:r>
        <w:rPr>
          <w:rFonts w:hint="eastAsia" w:asciiTheme="minorEastAsia" w:hAnsiTheme="minorEastAsia" w:eastAsiaTheme="minorEastAsia"/>
          <w:sz w:val="21"/>
          <w:szCs w:val="21"/>
          <w:highlight w:val="none"/>
          <w:lang w:val="en-US" w:eastAsia="zh-CN"/>
        </w:rPr>
        <w:t>按</w:t>
      </w:r>
      <w:r>
        <w:rPr>
          <w:rFonts w:hint="eastAsia" w:asciiTheme="minorEastAsia" w:hAnsiTheme="minorEastAsia" w:eastAsiaTheme="minorEastAsia"/>
          <w:sz w:val="21"/>
          <w:szCs w:val="21"/>
          <w:highlight w:val="none"/>
        </w:rPr>
        <w:t>第一计租年度一个月租金</w:t>
      </w:r>
      <w:r>
        <w:rPr>
          <w:rFonts w:hint="eastAsia" w:asciiTheme="minorEastAsia" w:hAnsiTheme="minorEastAsia" w:eastAsiaTheme="minorEastAsia"/>
          <w:sz w:val="21"/>
          <w:szCs w:val="21"/>
          <w:highlight w:val="none"/>
          <w:lang w:val="en-US" w:eastAsia="zh-CN"/>
        </w:rPr>
        <w:t>计的</w:t>
      </w:r>
      <w:r>
        <w:rPr>
          <w:rFonts w:asciiTheme="minorEastAsia" w:hAnsiTheme="minorEastAsia" w:eastAsiaTheme="minorEastAsia"/>
          <w:sz w:val="21"/>
          <w:szCs w:val="21"/>
          <w:highlight w:val="none"/>
        </w:rPr>
        <w:t>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lang w:val="en-US" w:eastAsia="zh-CN"/>
        </w:rPr>
        <w:t>经纪会员、</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hint="eastAsia" w:asciiTheme="minorEastAsia" w:hAnsiTheme="minorEastAsia" w:eastAsiaTheme="minorEastAsia"/>
          <w:sz w:val="21"/>
          <w:szCs w:val="21"/>
          <w:highlight w:val="none"/>
          <w:u w:val="single"/>
          <w:lang w:eastAsia="zh-CN"/>
        </w:rPr>
        <w:t>承租方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《房屋租赁合同》</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cstheme="minorEastAsia"/>
          <w:sz w:val="21"/>
          <w:szCs w:val="21"/>
          <w:highlight w:val="none"/>
        </w:rPr>
        <w:t>交易服务费、履约保证金、第一计租年度租金</w:t>
      </w:r>
      <w:r>
        <w:rPr>
          <w:rFonts w:asciiTheme="minorEastAsia" w:hAnsiTheme="minorEastAsia" w:eastAsiaTheme="minorEastAsia"/>
          <w:sz w:val="21"/>
          <w:szCs w:val="21"/>
          <w:highlight w:val="none"/>
        </w:rPr>
        <w:t>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eastAsia="zh-CN"/>
        </w:rPr>
        <w:t>意向承租方</w:t>
      </w:r>
      <w:r>
        <w:rPr>
          <w:rFonts w:hint="eastAsia" w:asciiTheme="minorEastAsia" w:hAnsiTheme="minorEastAsia" w:eastAsiaTheme="minorEastAsia"/>
          <w:sz w:val="21"/>
          <w:szCs w:val="21"/>
          <w:highlight w:val="none"/>
        </w:rPr>
        <w:t>（签章）：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2023</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6E0697"/>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D30EB7"/>
    <w:rsid w:val="01E5402C"/>
    <w:rsid w:val="02293F0F"/>
    <w:rsid w:val="02403E1D"/>
    <w:rsid w:val="02E9215B"/>
    <w:rsid w:val="03066051"/>
    <w:rsid w:val="034968FA"/>
    <w:rsid w:val="035F4AE4"/>
    <w:rsid w:val="03637B8E"/>
    <w:rsid w:val="039403F9"/>
    <w:rsid w:val="04824BE7"/>
    <w:rsid w:val="04C51FFD"/>
    <w:rsid w:val="05484D39"/>
    <w:rsid w:val="05822D1E"/>
    <w:rsid w:val="06215733"/>
    <w:rsid w:val="06245B82"/>
    <w:rsid w:val="066403D5"/>
    <w:rsid w:val="06A054B1"/>
    <w:rsid w:val="070018FA"/>
    <w:rsid w:val="074612A9"/>
    <w:rsid w:val="07E70210"/>
    <w:rsid w:val="082B5D4B"/>
    <w:rsid w:val="086D676C"/>
    <w:rsid w:val="09E6788F"/>
    <w:rsid w:val="0B0A56A3"/>
    <w:rsid w:val="0B533056"/>
    <w:rsid w:val="0B7B304D"/>
    <w:rsid w:val="0BB172CB"/>
    <w:rsid w:val="0C0C64FE"/>
    <w:rsid w:val="0C6166D1"/>
    <w:rsid w:val="0C6341FD"/>
    <w:rsid w:val="0D0307B3"/>
    <w:rsid w:val="0D2C632F"/>
    <w:rsid w:val="0DEF3BD0"/>
    <w:rsid w:val="0DF1051E"/>
    <w:rsid w:val="0DFF0D2A"/>
    <w:rsid w:val="0ECA2A51"/>
    <w:rsid w:val="0FB835CC"/>
    <w:rsid w:val="107F7EB6"/>
    <w:rsid w:val="10807FDD"/>
    <w:rsid w:val="11482434"/>
    <w:rsid w:val="121D4375"/>
    <w:rsid w:val="13345A94"/>
    <w:rsid w:val="13482FEC"/>
    <w:rsid w:val="139D6277"/>
    <w:rsid w:val="13F33034"/>
    <w:rsid w:val="140A4CED"/>
    <w:rsid w:val="14A57D62"/>
    <w:rsid w:val="173E5800"/>
    <w:rsid w:val="17EC4BEB"/>
    <w:rsid w:val="17F9680E"/>
    <w:rsid w:val="1A187E67"/>
    <w:rsid w:val="1A4B5A62"/>
    <w:rsid w:val="1AD722FD"/>
    <w:rsid w:val="1AE2612C"/>
    <w:rsid w:val="1B1905BF"/>
    <w:rsid w:val="1B68249D"/>
    <w:rsid w:val="1C5D191D"/>
    <w:rsid w:val="1C647A98"/>
    <w:rsid w:val="1CEF6950"/>
    <w:rsid w:val="1DA37C3B"/>
    <w:rsid w:val="1DDA4F60"/>
    <w:rsid w:val="1DDE7434"/>
    <w:rsid w:val="1E257EB1"/>
    <w:rsid w:val="1F2055A9"/>
    <w:rsid w:val="1F5D7B0B"/>
    <w:rsid w:val="1F874FBD"/>
    <w:rsid w:val="1FB321FD"/>
    <w:rsid w:val="20796945"/>
    <w:rsid w:val="209305BB"/>
    <w:rsid w:val="210A0DA2"/>
    <w:rsid w:val="23DB38E3"/>
    <w:rsid w:val="241A24D3"/>
    <w:rsid w:val="243742CD"/>
    <w:rsid w:val="24BA6669"/>
    <w:rsid w:val="26A7790D"/>
    <w:rsid w:val="2712052D"/>
    <w:rsid w:val="27541626"/>
    <w:rsid w:val="27AA290F"/>
    <w:rsid w:val="27F10E8A"/>
    <w:rsid w:val="285D694C"/>
    <w:rsid w:val="28C03829"/>
    <w:rsid w:val="290669CC"/>
    <w:rsid w:val="2B174AA9"/>
    <w:rsid w:val="2B8A233B"/>
    <w:rsid w:val="2C0E7918"/>
    <w:rsid w:val="2D70278D"/>
    <w:rsid w:val="2FA5177C"/>
    <w:rsid w:val="30BD4333"/>
    <w:rsid w:val="30F0549D"/>
    <w:rsid w:val="32FB67E2"/>
    <w:rsid w:val="33B2186C"/>
    <w:rsid w:val="358D66D7"/>
    <w:rsid w:val="36DB4F6E"/>
    <w:rsid w:val="37362AE8"/>
    <w:rsid w:val="37ED2A2D"/>
    <w:rsid w:val="37F650DC"/>
    <w:rsid w:val="39851D48"/>
    <w:rsid w:val="39DB705C"/>
    <w:rsid w:val="3AB61B42"/>
    <w:rsid w:val="3B103714"/>
    <w:rsid w:val="3B6738AB"/>
    <w:rsid w:val="3BE84CE3"/>
    <w:rsid w:val="3C1D0DE4"/>
    <w:rsid w:val="3CF66DB7"/>
    <w:rsid w:val="3F845475"/>
    <w:rsid w:val="418C5AA4"/>
    <w:rsid w:val="41BC4FC9"/>
    <w:rsid w:val="41F941AD"/>
    <w:rsid w:val="42260506"/>
    <w:rsid w:val="42303CD1"/>
    <w:rsid w:val="42564D80"/>
    <w:rsid w:val="42DB3A72"/>
    <w:rsid w:val="43011139"/>
    <w:rsid w:val="455C067C"/>
    <w:rsid w:val="45962498"/>
    <w:rsid w:val="46595CE0"/>
    <w:rsid w:val="46E02861"/>
    <w:rsid w:val="47064E37"/>
    <w:rsid w:val="47B867C4"/>
    <w:rsid w:val="47D1271A"/>
    <w:rsid w:val="47E10B72"/>
    <w:rsid w:val="48C0501E"/>
    <w:rsid w:val="497C0446"/>
    <w:rsid w:val="49B31524"/>
    <w:rsid w:val="4A3E06FF"/>
    <w:rsid w:val="4CB17B78"/>
    <w:rsid w:val="4D7B632C"/>
    <w:rsid w:val="4DD04947"/>
    <w:rsid w:val="4E081184"/>
    <w:rsid w:val="4E2B2C17"/>
    <w:rsid w:val="4E4B40B1"/>
    <w:rsid w:val="4E640711"/>
    <w:rsid w:val="4EBB669C"/>
    <w:rsid w:val="4F0021F9"/>
    <w:rsid w:val="503F1C51"/>
    <w:rsid w:val="508C1F51"/>
    <w:rsid w:val="51155E33"/>
    <w:rsid w:val="5187378F"/>
    <w:rsid w:val="518D24C6"/>
    <w:rsid w:val="522F41D6"/>
    <w:rsid w:val="53987E95"/>
    <w:rsid w:val="53A312FA"/>
    <w:rsid w:val="53A6198E"/>
    <w:rsid w:val="55514F07"/>
    <w:rsid w:val="566461BA"/>
    <w:rsid w:val="57743AE9"/>
    <w:rsid w:val="58D0673C"/>
    <w:rsid w:val="59DB0D08"/>
    <w:rsid w:val="5A5737BB"/>
    <w:rsid w:val="5A6B1964"/>
    <w:rsid w:val="5A7D1B2E"/>
    <w:rsid w:val="5ACD46F2"/>
    <w:rsid w:val="5B413F46"/>
    <w:rsid w:val="5B7B2FC6"/>
    <w:rsid w:val="5C0234CB"/>
    <w:rsid w:val="5CBF695C"/>
    <w:rsid w:val="5CC213B2"/>
    <w:rsid w:val="5EF96294"/>
    <w:rsid w:val="5F173860"/>
    <w:rsid w:val="618065AE"/>
    <w:rsid w:val="61C61194"/>
    <w:rsid w:val="61CF5A16"/>
    <w:rsid w:val="635D25AF"/>
    <w:rsid w:val="63A55650"/>
    <w:rsid w:val="63A8411F"/>
    <w:rsid w:val="63C12C87"/>
    <w:rsid w:val="64CE35FD"/>
    <w:rsid w:val="64F33769"/>
    <w:rsid w:val="65A7539B"/>
    <w:rsid w:val="68560168"/>
    <w:rsid w:val="68DD38CD"/>
    <w:rsid w:val="697C6B5E"/>
    <w:rsid w:val="69F92A1A"/>
    <w:rsid w:val="6A105E3D"/>
    <w:rsid w:val="6A577655"/>
    <w:rsid w:val="6B6A2B90"/>
    <w:rsid w:val="6B7C4F72"/>
    <w:rsid w:val="6BBC636F"/>
    <w:rsid w:val="6C0F0EB5"/>
    <w:rsid w:val="6C411314"/>
    <w:rsid w:val="6C955EC5"/>
    <w:rsid w:val="6D023054"/>
    <w:rsid w:val="6E063911"/>
    <w:rsid w:val="6E74747D"/>
    <w:rsid w:val="6ECF33DF"/>
    <w:rsid w:val="6F6808EA"/>
    <w:rsid w:val="70562718"/>
    <w:rsid w:val="70723E8C"/>
    <w:rsid w:val="70AA5EF0"/>
    <w:rsid w:val="70F9426D"/>
    <w:rsid w:val="714C77AC"/>
    <w:rsid w:val="718A121B"/>
    <w:rsid w:val="71D57417"/>
    <w:rsid w:val="738D5B45"/>
    <w:rsid w:val="753135AC"/>
    <w:rsid w:val="755509B0"/>
    <w:rsid w:val="759654B8"/>
    <w:rsid w:val="76EE5D7E"/>
    <w:rsid w:val="778D5E1A"/>
    <w:rsid w:val="795E558F"/>
    <w:rsid w:val="797205C1"/>
    <w:rsid w:val="79C82597"/>
    <w:rsid w:val="79CD7A2F"/>
    <w:rsid w:val="7A406025"/>
    <w:rsid w:val="7C7E60B9"/>
    <w:rsid w:val="7C813343"/>
    <w:rsid w:val="7CE16A64"/>
    <w:rsid w:val="7D4D3EBD"/>
    <w:rsid w:val="7D801440"/>
    <w:rsid w:val="7E0311BD"/>
    <w:rsid w:val="7EC5549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41</TotalTime>
  <ScaleCrop>false</ScaleCrop>
  <LinksUpToDate>false</LinksUpToDate>
  <CharactersWithSpaces>1215</CharactersWithSpaces>
  <Application>WPS Office_11.8.2.12014_F1E327BC-269C-435d-A152-05C5408002CA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SJY</cp:lastModifiedBy>
  <dcterms:modified xsi:type="dcterms:W3CDTF">2023-07-26T02:19:30Z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2052-11.8.2.12014</vt:lpwstr>
  </property>
  <property fmtid="{D5CDD505-2E9C-101B-9397-08002B2CF9AE}" pid="3" name="ICV">
    <vt:lpwstr>EC9EB02562214CF1B2526AA7C3D7D204</vt:lpwstr>
  </property>
</Properties>
</file>