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szCs w:val="22"/>
        </w:rPr>
        <w:t>杭州市滨江区秋波名府1</w:t>
      </w:r>
      <w:r>
        <w:rPr>
          <w:rFonts w:hint="default"/>
          <w:szCs w:val="22"/>
          <w:lang w:val="en-US"/>
        </w:rPr>
        <w:t>7</w:t>
      </w:r>
      <w:r>
        <w:rPr>
          <w:rFonts w:hint="eastAsia"/>
          <w:szCs w:val="22"/>
        </w:rPr>
        <w:t>、1</w:t>
      </w:r>
      <w:r>
        <w:rPr>
          <w:rFonts w:hint="default"/>
          <w:szCs w:val="22"/>
          <w:lang w:val="en-US"/>
        </w:rPr>
        <w:t>8</w:t>
      </w:r>
      <w:r>
        <w:rPr>
          <w:rFonts w:hint="eastAsia"/>
          <w:szCs w:val="22"/>
        </w:rPr>
        <w:t>号房屋5年租赁权</w:t>
      </w:r>
      <w:r>
        <w:rPr>
          <w:rFonts w:hint="eastAsia" w:asciiTheme="minorEastAsia" w:hAnsiTheme="minorEastAsia" w:eastAsiaTheme="minorEastAsia"/>
          <w:szCs w:val="21"/>
          <w:u w:val="none"/>
        </w:rPr>
        <w:t>（标的编号：HJS2023ZL13</w:t>
      </w:r>
      <w:r>
        <w:rPr>
          <w:rFonts w:hint="default" w:asciiTheme="minorEastAsia" w:hAnsiTheme="minorEastAsia" w:eastAsiaTheme="minorEastAsia"/>
          <w:szCs w:val="21"/>
          <w:u w:val="none"/>
          <w:lang w:val="en-US"/>
        </w:rPr>
        <w:t>20</w:t>
      </w:r>
      <w:r>
        <w:rPr>
          <w:rFonts w:hint="eastAsia" w:asciiTheme="minorEastAsia" w:hAnsiTheme="minorEastAsia" w:eastAsiaTheme="minorEastAsia"/>
          <w:szCs w:val="21"/>
          <w:u w:val="none"/>
        </w:rPr>
        <w:t>）</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rPr>
        <w:t>同意在被确定为承租方之日起3个工作日携带报名时上传的主体资格证明等相关文件原件至杭交所完成现场确认和签署《成交通知书》、《房屋租赁合同》；并在《成交通知书》、《房屋租赁合同》签署之日起</w:t>
      </w:r>
      <w:r>
        <w:rPr>
          <w:rFonts w:hint="eastAsia"/>
          <w:lang w:val="en-US" w:eastAsia="zh-CN"/>
        </w:rPr>
        <w:t>5</w:t>
      </w:r>
      <w:r>
        <w:rPr>
          <w:rFonts w:hint="eastAsia"/>
        </w:rPr>
        <w:t>个工作日内向杭交所指定账户一次性支付首期租金、交易服务费</w:t>
      </w:r>
      <w:r>
        <w:rPr>
          <w:rFonts w:hint="eastAsia"/>
          <w:lang w:eastAsia="zh-CN"/>
        </w:rPr>
        <w:t>、</w:t>
      </w:r>
      <w:r>
        <w:rPr>
          <w:rFonts w:hint="eastAsia"/>
        </w:rPr>
        <w:t>履约保证金</w:t>
      </w:r>
      <w:r>
        <w:rPr>
          <w:rFonts w:hint="eastAsia"/>
          <w:lang w:val="en-US" w:eastAsia="zh-CN"/>
        </w:rPr>
        <w:t>和交易服务费</w:t>
      </w:r>
      <w:r>
        <w:rPr>
          <w:rFonts w:hint="eastAsia"/>
        </w:rPr>
        <w:t>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4、同意杭交所经出租方申请之日起3工作日内将承租方已交纳的首期租金、履约保证金全部划转至出租方指定账户。</w:t>
      </w:r>
    </w:p>
    <w:p>
      <w:pPr>
        <w:spacing w:line="336" w:lineRule="auto"/>
        <w:ind w:firstLine="420" w:firstLineChars="200"/>
        <w:rPr>
          <w:rFonts w:hint="eastAsia" w:eastAsia="宋体"/>
          <w:lang w:val="en-US" w:eastAsia="zh-CN"/>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承租方对租赁房屋标注建筑面积数值无异议，承租方同意不因标注建筑面积与实测面积存在差异而以此为由要求出租方对租金等相关费用</w:t>
      </w:r>
      <w:r>
        <w:rPr>
          <w:rFonts w:hint="eastAsia" w:eastAsia="宋体"/>
          <w:lang w:val="en-US" w:eastAsia="zh-CN"/>
        </w:rPr>
        <w:t>进行调整。</w:t>
      </w:r>
    </w:p>
    <w:p>
      <w:pPr>
        <w:spacing w:line="336" w:lineRule="auto"/>
        <w:ind w:firstLine="420" w:firstLineChars="200"/>
        <w:rPr>
          <w:rFonts w:hint="default" w:eastAsia="宋体"/>
          <w:lang w:val="en-US" w:eastAsia="zh-CN"/>
        </w:rPr>
      </w:pPr>
      <w:r>
        <w:rPr>
          <w:rFonts w:hint="eastAsia" w:eastAsia="宋体"/>
          <w:lang w:val="en-US" w:eastAsia="zh-CN"/>
        </w:rPr>
        <w:t>6、</w:t>
      </w:r>
      <w:r>
        <w:rPr>
          <w:rFonts w:hint="eastAsia" w:eastAsia="宋体"/>
        </w:rPr>
        <w:t>若我方成为承租方，我方知悉并同意：</w:t>
      </w:r>
      <w:r>
        <w:rPr>
          <w:rFonts w:hint="eastAsia"/>
          <w:lang w:val="en-US" w:eastAsia="zh-CN"/>
        </w:rPr>
        <w:t>承租方不得对租赁房屋进行整体转让、转包、转租（未经出租方书面认可的承包经营、联营、合伙、合股、股权转让等均视为转租）、分租，不得以互换、借用等形式允许任何第三人使用。</w:t>
      </w:r>
    </w:p>
    <w:p>
      <w:pPr>
        <w:spacing w:line="336" w:lineRule="auto"/>
        <w:ind w:firstLine="420" w:firstLineChars="200"/>
        <w:rPr>
          <w:rFonts w:hint="eastAsia" w:eastAsia="宋体"/>
          <w:lang w:val="en-US" w:eastAsia="zh-CN"/>
        </w:rPr>
      </w:pPr>
      <w:r>
        <w:rPr>
          <w:rFonts w:hint="eastAsia" w:eastAsia="宋体"/>
        </w:rPr>
        <w:t>7、若我方成为承租方，我方知悉并同意：</w:t>
      </w:r>
      <w:r>
        <w:rPr>
          <w:rFonts w:hint="eastAsia" w:eastAsia="宋体"/>
          <w:lang w:val="en-US" w:eastAsia="zh-CN"/>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336" w:lineRule="auto"/>
        <w:ind w:firstLine="420" w:firstLineChars="200"/>
        <w:rPr>
          <w:rFonts w:hint="eastAsia"/>
          <w:lang w:val="en-US" w:eastAsia="zh-CN"/>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w:t>
      </w:r>
      <w:r>
        <w:rPr>
          <w:rFonts w:hint="eastAsia"/>
          <w:lang w:val="en-US" w:eastAsia="zh-CN"/>
        </w:rPr>
        <w:t>租赁房屋以现场看样的现状为准，意向承租方确认在报名前已充分了解该房屋现状、实际使用情况、面积、经营业态、与周边房屋设施关联情况等全部状况。租赁期限内，入户水、电等设施均由承租方自行解决；若遇到出租方需统一安装水电设施、公共设施、污水检测疏通等情况时，承租方须无条件配合，不得以此阻扰并要求出租人减免租金、赔偿或补偿。</w:t>
      </w:r>
    </w:p>
    <w:p>
      <w:pPr>
        <w:spacing w:line="336" w:lineRule="auto"/>
        <w:ind w:firstLine="420" w:firstLineChars="200"/>
        <w:rPr>
          <w:rFonts w:hint="eastAsia" w:asciiTheme="minorEastAsia" w:hAnsiTheme="minorEastAsia" w:eastAsiaTheme="minorEastAsia"/>
          <w:szCs w:val="21"/>
          <w:lang w:val="en-US" w:eastAsia="zh-CN"/>
        </w:rPr>
      </w:pPr>
      <w:bookmarkStart w:id="0" w:name="_GoBack"/>
      <w:bookmarkEnd w:id="0"/>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租赁期限内，承租方必须以本人身份办理工商登记和相关证照，承租方必须登记为经营者、负责人、法定代表人及实际控制人或者最终利益受益者。</w:t>
      </w:r>
    </w:p>
    <w:p>
      <w:pPr>
        <w:spacing w:line="336" w:lineRule="auto"/>
        <w:ind w:firstLine="420" w:firstLineChars="200"/>
        <w:rPr>
          <w:rFonts w:hint="eastAsia"/>
          <w:lang w:val="en-US" w:eastAsia="zh-CN"/>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w:t>
      </w:r>
      <w:r>
        <w:rPr>
          <w:rFonts w:hint="eastAsia"/>
          <w:lang w:val="en-US" w:eastAsia="zh-CN"/>
        </w:rPr>
        <w:t>租赁期限内，在承租未满6个月的，承租方不得提出提前退租；承租方在承租满6个月后可向出租方申请提前退租，经出租方书面同意后，承租方需支付相当于3个月租金标准（以解除合同当年的月租金为标准）的违约金。</w:t>
      </w:r>
    </w:p>
    <w:p>
      <w:pPr>
        <w:spacing w:line="336" w:lineRule="auto"/>
        <w:ind w:firstLine="420" w:firstLineChars="200"/>
        <w:rPr>
          <w:rFonts w:hint="eastAsia"/>
          <w:lang w:val="en-US" w:eastAsia="zh-CN"/>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1</w:t>
      </w:r>
      <w:r>
        <w:rPr>
          <w:rFonts w:hint="eastAsia" w:asciiTheme="minorEastAsia" w:hAnsiTheme="minorEastAsia" w:eastAsiaTheme="minorEastAsia"/>
          <w:szCs w:val="21"/>
        </w:rPr>
        <w:t>、若我方成为承租方，我方知悉并同意：</w:t>
      </w:r>
      <w:r>
        <w:rPr>
          <w:rFonts w:hint="eastAsia"/>
          <w:lang w:val="en-US" w:eastAsia="zh-CN"/>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2</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我公司对以上公共设施进行维修、检修的，承租方需无条件配合。</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1</w:t>
      </w:r>
      <w:r>
        <w:rPr>
          <w:rFonts w:hint="default" w:asciiTheme="minorEastAsia" w:hAnsiTheme="minorEastAsia" w:eastAsiaTheme="minorEastAsia"/>
          <w:szCs w:val="21"/>
          <w:lang w:val="en-US"/>
        </w:rPr>
        <w:t>3</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租赁期限</w:t>
      </w:r>
      <w:r>
        <w:rPr>
          <w:rFonts w:hint="eastAsia" w:asciiTheme="minorEastAsia" w:hAnsiTheme="minorEastAsia" w:eastAsiaTheme="minorEastAsia"/>
          <w:szCs w:val="21"/>
          <w:lang w:val="en-US" w:eastAsia="zh-CN"/>
        </w:rPr>
        <w:t>届满，承租方需自愿无条件腾退交还房屋，承租方确认及同意放弃同等条件下的优先承租权。</w:t>
      </w:r>
    </w:p>
    <w:p>
      <w:pPr>
        <w:spacing w:line="336" w:lineRule="auto"/>
        <w:ind w:firstLine="420" w:firstLineChars="200"/>
        <w:rPr>
          <w:rFonts w:hint="eastAsia" w:ascii="Times New Roman" w:hAnsi="Times New Roman" w:eastAsia="宋体" w:cs="Times New Roman"/>
          <w:lang w:val="en-US" w:eastAsia="zh-CN"/>
        </w:rPr>
      </w:pPr>
      <w:r>
        <w:rPr>
          <w:rFonts w:hint="default" w:asciiTheme="minorEastAsia" w:hAnsiTheme="minorEastAsia" w:eastAsiaTheme="minorEastAsia"/>
          <w:szCs w:val="21"/>
          <w:lang w:val="en-US"/>
        </w:rPr>
        <w:t>14</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如该房屋所在小区的物业服务企业要求承租方缴纳装修保证金，承租方应自行按物业服务企业要求缴纳装修保证金作为约束承租方进行规范装修的保证，出租方不干涉装修保证金缴纳事宜，且装修保证金不能冲抵租金、水电费等费用。如承租方出现违法违规装修的，装修保证金优先用于抵扣承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5</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1</w:t>
      </w:r>
      <w:r>
        <w:rPr>
          <w:rFonts w:hint="default" w:asciiTheme="minorEastAsia" w:hAnsiTheme="minorEastAsia" w:eastAsiaTheme="minorEastAsia"/>
          <w:szCs w:val="21"/>
          <w:lang w:val="en-US" w:eastAsia="zh-CN"/>
        </w:rPr>
        <w:t>6</w:t>
      </w:r>
      <w:r>
        <w:rPr>
          <w:rFonts w:hint="eastAsia" w:asciiTheme="minorEastAsia" w:hAnsiTheme="minorEastAsia" w:eastAsiaTheme="minorEastAsia"/>
          <w:szCs w:val="21"/>
        </w:rPr>
        <w:t>、我方同意按以下标准支付交易服务费：</w:t>
      </w:r>
      <w:r>
        <w:rPr>
          <w:rFonts w:hint="eastAsia" w:asciiTheme="minorEastAsia" w:hAnsiTheme="minorEastAsia" w:eastAsiaTheme="minorEastAsia"/>
          <w:szCs w:val="21"/>
          <w:lang w:val="en-US" w:eastAsia="zh-CN"/>
        </w:rPr>
        <w:t>出租标的有二个及以上意向承租方报名且成交的，承租方须支付按首年一个月租金计的交易服务费；出租标的只有一位意向承租方报名且成交的，承租方须支付按首年半个月租金计的交易服务费。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default"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66792A"/>
    <w:rsid w:val="0E763D9E"/>
    <w:rsid w:val="0ED418D7"/>
    <w:rsid w:val="0FEC78F6"/>
    <w:rsid w:val="13577420"/>
    <w:rsid w:val="135C46C7"/>
    <w:rsid w:val="16BD1BA6"/>
    <w:rsid w:val="174D738C"/>
    <w:rsid w:val="19B122C7"/>
    <w:rsid w:val="19B324A8"/>
    <w:rsid w:val="19CF393C"/>
    <w:rsid w:val="1B4B4C58"/>
    <w:rsid w:val="1C3B02C6"/>
    <w:rsid w:val="1E14735D"/>
    <w:rsid w:val="1E761802"/>
    <w:rsid w:val="1EFA488D"/>
    <w:rsid w:val="1F9B7DAC"/>
    <w:rsid w:val="1FE75D9F"/>
    <w:rsid w:val="22DC58EB"/>
    <w:rsid w:val="25526291"/>
    <w:rsid w:val="25B34C3E"/>
    <w:rsid w:val="2731534B"/>
    <w:rsid w:val="279515A0"/>
    <w:rsid w:val="28925CC8"/>
    <w:rsid w:val="28CD421D"/>
    <w:rsid w:val="29064147"/>
    <w:rsid w:val="2B224A23"/>
    <w:rsid w:val="2DE64B98"/>
    <w:rsid w:val="2E6953D9"/>
    <w:rsid w:val="321C2013"/>
    <w:rsid w:val="3AD83A40"/>
    <w:rsid w:val="3C2C4C6F"/>
    <w:rsid w:val="3C940D63"/>
    <w:rsid w:val="3CC639D9"/>
    <w:rsid w:val="3D4E2474"/>
    <w:rsid w:val="3EBF19DA"/>
    <w:rsid w:val="44407870"/>
    <w:rsid w:val="45F94112"/>
    <w:rsid w:val="46E16DA3"/>
    <w:rsid w:val="494F753A"/>
    <w:rsid w:val="4AFF3DA7"/>
    <w:rsid w:val="4CC66179"/>
    <w:rsid w:val="4D3434AB"/>
    <w:rsid w:val="4E0013D2"/>
    <w:rsid w:val="51317EBA"/>
    <w:rsid w:val="517427F3"/>
    <w:rsid w:val="54E742B4"/>
    <w:rsid w:val="563F5F26"/>
    <w:rsid w:val="569C3669"/>
    <w:rsid w:val="56EE2F1F"/>
    <w:rsid w:val="584668FF"/>
    <w:rsid w:val="5AC37EC5"/>
    <w:rsid w:val="5DB959AE"/>
    <w:rsid w:val="633A51EB"/>
    <w:rsid w:val="657C12B1"/>
    <w:rsid w:val="679C7384"/>
    <w:rsid w:val="67C71259"/>
    <w:rsid w:val="6A2F474B"/>
    <w:rsid w:val="6D1B0EA5"/>
    <w:rsid w:val="6D511A93"/>
    <w:rsid w:val="71711121"/>
    <w:rsid w:val="71933AE8"/>
    <w:rsid w:val="736C7394"/>
    <w:rsid w:val="73B45BA4"/>
    <w:rsid w:val="74E87527"/>
    <w:rsid w:val="79B07701"/>
    <w:rsid w:val="7A044861"/>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8</TotalTime>
  <ScaleCrop>false</ScaleCrop>
  <LinksUpToDate>false</LinksUpToDate>
  <CharactersWithSpaces>3180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CBY</cp:lastModifiedBy>
  <cp:lastPrinted>2021-08-03T03:13:00Z</cp:lastPrinted>
  <dcterms:modified xsi:type="dcterms:W3CDTF">2023-07-19T07:12:35Z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1850B2481ACD42FAA252B6BF11E6E466</vt:lpwstr>
  </property>
</Properties>
</file>