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杭州市滨江区秋波名府1</w:t>
      </w:r>
      <w:r>
        <w:rPr>
          <w:rFonts w:hint="default"/>
          <w:szCs w:val="22"/>
          <w:lang w:val="en-US"/>
        </w:rPr>
        <w:t>3</w:t>
      </w:r>
      <w:r>
        <w:rPr>
          <w:rFonts w:hint="eastAsia"/>
          <w:szCs w:val="22"/>
        </w:rPr>
        <w:t>、1</w:t>
      </w:r>
      <w:r>
        <w:rPr>
          <w:rFonts w:hint="default"/>
          <w:szCs w:val="22"/>
          <w:lang w:val="en-US"/>
        </w:rPr>
        <w:t>4</w:t>
      </w:r>
      <w:r>
        <w:rPr>
          <w:rFonts w:hint="eastAsia"/>
          <w:szCs w:val="22"/>
        </w:rPr>
        <w:t>号房屋5年租赁权</w:t>
      </w:r>
      <w:r>
        <w:rPr>
          <w:rFonts w:hint="eastAsia" w:asciiTheme="minorEastAsia" w:hAnsiTheme="minorEastAsia" w:eastAsiaTheme="minorEastAsia"/>
          <w:szCs w:val="21"/>
          <w:u w:val="none"/>
        </w:rPr>
        <w:t>（标的编号：HJS2023ZL13</w:t>
      </w:r>
      <w:r>
        <w:rPr>
          <w:rFonts w:hint="default" w:asciiTheme="minorEastAsia" w:hAnsiTheme="minorEastAsia" w:eastAsiaTheme="minorEastAsia"/>
          <w:szCs w:val="21"/>
          <w:u w:val="none"/>
          <w:lang w:val="en-US"/>
        </w:rPr>
        <w:t>19</w:t>
      </w:r>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报名前已充分了解该房屋现状、实际使用情况、面积、经营业态、与周边房屋设施关联情况等全部状况。租赁期限内，入户水、电等设施均由承租方自行解决；若遇到出租方需统一安装水电设施、公共设施、污水检测疏通等情况时，承租方须无条件配合，不得以此阻扰并要求出租人减免租金、赔偿或补偿。</w:t>
      </w:r>
      <w:bookmarkStart w:id="0" w:name="_GoBack"/>
      <w:bookmarkEnd w:id="0"/>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2697AFE"/>
    <w:rsid w:val="061C73F5"/>
    <w:rsid w:val="07D87335"/>
    <w:rsid w:val="0A25564B"/>
    <w:rsid w:val="0E66792A"/>
    <w:rsid w:val="0E763D9E"/>
    <w:rsid w:val="0ED418D7"/>
    <w:rsid w:val="0FEC78F6"/>
    <w:rsid w:val="13577420"/>
    <w:rsid w:val="135C46C7"/>
    <w:rsid w:val="16BD1BA6"/>
    <w:rsid w:val="174D738C"/>
    <w:rsid w:val="19B122C7"/>
    <w:rsid w:val="19B324A8"/>
    <w:rsid w:val="19CF393C"/>
    <w:rsid w:val="1B4B4C58"/>
    <w:rsid w:val="1C3B02C6"/>
    <w:rsid w:val="1E14735D"/>
    <w:rsid w:val="1E761802"/>
    <w:rsid w:val="1EFA488D"/>
    <w:rsid w:val="1F9B7DAC"/>
    <w:rsid w:val="1FE75D9F"/>
    <w:rsid w:val="22DC58EB"/>
    <w:rsid w:val="25526291"/>
    <w:rsid w:val="25B34C3E"/>
    <w:rsid w:val="2731534B"/>
    <w:rsid w:val="279515A0"/>
    <w:rsid w:val="28925CC8"/>
    <w:rsid w:val="28CD421D"/>
    <w:rsid w:val="29064147"/>
    <w:rsid w:val="2B224A23"/>
    <w:rsid w:val="2DE64B98"/>
    <w:rsid w:val="2E6953D9"/>
    <w:rsid w:val="3AD83A40"/>
    <w:rsid w:val="3C2C4C6F"/>
    <w:rsid w:val="3C940D63"/>
    <w:rsid w:val="3CC639D9"/>
    <w:rsid w:val="3D4E2474"/>
    <w:rsid w:val="3EBF19DA"/>
    <w:rsid w:val="44407870"/>
    <w:rsid w:val="45F94112"/>
    <w:rsid w:val="46E16DA3"/>
    <w:rsid w:val="494F753A"/>
    <w:rsid w:val="4AFF3DA7"/>
    <w:rsid w:val="4CC66179"/>
    <w:rsid w:val="4D3434AB"/>
    <w:rsid w:val="4E0013D2"/>
    <w:rsid w:val="51317EBA"/>
    <w:rsid w:val="54E742B4"/>
    <w:rsid w:val="563F5F26"/>
    <w:rsid w:val="569C3669"/>
    <w:rsid w:val="56EE2F1F"/>
    <w:rsid w:val="584668FF"/>
    <w:rsid w:val="5AC37EC5"/>
    <w:rsid w:val="5DB959AE"/>
    <w:rsid w:val="633A51EB"/>
    <w:rsid w:val="657C12B1"/>
    <w:rsid w:val="679C7384"/>
    <w:rsid w:val="67C71259"/>
    <w:rsid w:val="6A2F474B"/>
    <w:rsid w:val="6D1B0EA5"/>
    <w:rsid w:val="6D511A93"/>
    <w:rsid w:val="71711121"/>
    <w:rsid w:val="71933AE8"/>
    <w:rsid w:val="736C7394"/>
    <w:rsid w:val="73B45BA4"/>
    <w:rsid w:val="74E87527"/>
    <w:rsid w:val="79B07701"/>
    <w:rsid w:val="7A044861"/>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8</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2023-07-19T07:12:24Z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1850B2481ACD42FAA252B6BF11E6E466</vt:lpwstr>
  </property>
</Properties>
</file>