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eastAsia="zh-CN"/>
        </w:rPr>
        <w:t>杭州市盈丰小学地下净菜超市、地下二层停车场10年租赁权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 xml:space="preserve"> HJS2023ZL1236</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定为承租方之日起3个工作日内，携带承租申请材料原件到杭交所完成现场确认并签署《房屋租赁合同》；并在《房屋租赁合同》签署之日起5个工作日内向杭交所指定账户一次性支付交易服务费、履约保证金和首期租金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bookmarkStart w:id="0" w:name="_GoBack"/>
      <w:bookmarkEnd w:id="0"/>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承租方知悉并承诺：成交后承租方全权负责出租房屋参照浙江省三星级文明规范市场目标定位、进行专业运营和管理，负责做好包括但不限于净菜超市创建装修、市场业态规划、摊位招租、市场招商、日常运营管理及地下停车场运营维护等各项工作。出租房屋的消防、安全等责任均由承租方承担。因运营管理需要，承租方可成立一个项目公司负责出租房屋的整体运营管理，若承租方成立项目公司的，承租方及其项目公司应当共同履行本协议项下承租方义务，项目公司必须为承租方全资子公司，工商、税务注册地址位于钱江世纪城范围内。未经甲方同意，不得擅自转让项目公司股权，不得将项目公司工商、税务注册地址迁离钱江世纪城范围。承租方按前述约定成立项目公司负责运营管理的，不视为承租方对标的物整体出租或转租。</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）承租方知悉并承诺：成交后承租方应在2023年12月31日前完成出租房屋装修等前期工作，使出租房屋具备净菜超市开业条件。</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承租方知悉并承诺：成交后承租方需按照合同规定的范围开展净菜超市装修（含报批、设计、施工、监理、检测、验收等）、停车场收费事宜的报批、摊位招租、市场招商、日常运营管理等各项工作所需要的全部费用由承租方承担，包括租赁期间所有成本、利润、风险、税费，如装修费、水电费（含一部自动扶梯及四部电梯）、设施设备维护费（含一部自动扶梯及四部电梯）、物业费、管理费等。租赁期间市场内摊位费、临时摊位费、水电费等，均由承租方自行收取和管理。地下二层停车场收费标准不得高于政府投资公共停车场最新文件要求，期间文件发生调整的，按届时最新文件要求执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）承租方知悉并承诺：每年应支付租金公式为：当年年租金=拍租中标金额/十年租金评估值之和*当年合计年租金评估值。（详见附件）</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lang w:eastAsia="zh-CN"/>
        </w:rPr>
        <w:t>）承租方知悉并承诺：出租房屋本身以及经营所需的财产险、 公众责任险、 机器设备损坏险等由承租方负责投保，保险受益人须为甲方，承租方投保后应将保单交甲方备案。保险期限届满的，承租方应及时续保。因承租方未及时购买保险造成损失的，由承租方承担。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lang w:eastAsia="zh-CN"/>
        </w:rPr>
        <w:t>）承租方知悉并承诺：成交后为保证净菜超市及地下停车场的正常运营，承租方应严格保证项目正常经营管理，未经出租方同意不得改变净菜超市使用性质，净菜超市的面积不得少于2000方，不得对停车场（含充电桩）进行改造。承租方市场招商、摊位招租不得对标的物整体出租，且出租期限不得大于中标人的租赁期限。对承租户租金收取原则最长不超过一年一收，承租方需转租的，应书面向出租方提出申请，经出租方同意后承租方方可转租。</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lang w:eastAsia="zh-CN"/>
        </w:rPr>
        <w:t>）承租方知悉并承诺：租赁房屋接收时以现状交接，承租方参与投标时视为已经实地踏勘，对出租房屋的范围、面积、现状均无异议；项目交接后，承租方自行负责安排装修设计、施工、监理、检测以及城管、市场监管等相关报批，并通过住建、消防等各相关部门审批、验收合格后方可营业。承租方应保证在不影响房屋承重结构基础上进行内部装修。</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lang w:eastAsia="zh-CN"/>
        </w:rPr>
        <w:t>）本次租赁权公开交易出租方与承租方的权利和义务以出租方提供的《房屋租赁合同》（样本）为准。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s="Times New Roman"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cs="Times New Roman" w:asciiTheme="minorEastAsia" w:hAnsiTheme="minorEastAsia" w:eastAsiaTheme="minorEastAsia"/>
          <w:sz w:val="21"/>
          <w:szCs w:val="21"/>
          <w:highlight w:val="none"/>
          <w:lang w:eastAsia="zh-CN"/>
        </w:rPr>
        <w:t>按首年租金一个月租金计的交易服务费。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val="en-US" w:eastAsia="zh-CN"/>
        </w:rPr>
        <w:t>首期</w:t>
      </w:r>
      <w:r>
        <w:rPr>
          <w:rFonts w:hint="eastAsia" w:asciiTheme="minorEastAsia" w:hAnsiTheme="minorEastAsia" w:eastAsiaTheme="minorEastAsia" w:cstheme="minorEastAsia"/>
          <w:sz w:val="21"/>
          <w:szCs w:val="21"/>
          <w:highlight w:val="none"/>
        </w:rPr>
        <w:t>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215733"/>
    <w:rsid w:val="0A3D7500"/>
    <w:rsid w:val="0BB63323"/>
    <w:rsid w:val="0DF1051E"/>
    <w:rsid w:val="0DFF0D2A"/>
    <w:rsid w:val="140204E4"/>
    <w:rsid w:val="173E5800"/>
    <w:rsid w:val="18CD646B"/>
    <w:rsid w:val="1A187E67"/>
    <w:rsid w:val="1B1905BF"/>
    <w:rsid w:val="1DA37C3B"/>
    <w:rsid w:val="20027121"/>
    <w:rsid w:val="206B097B"/>
    <w:rsid w:val="22344EFF"/>
    <w:rsid w:val="243742CD"/>
    <w:rsid w:val="26695EE5"/>
    <w:rsid w:val="26A7790D"/>
    <w:rsid w:val="2712052D"/>
    <w:rsid w:val="27541626"/>
    <w:rsid w:val="27AA290F"/>
    <w:rsid w:val="27F10E8A"/>
    <w:rsid w:val="285D694C"/>
    <w:rsid w:val="2B174AA9"/>
    <w:rsid w:val="2FA5177C"/>
    <w:rsid w:val="30F0549D"/>
    <w:rsid w:val="32FB67E2"/>
    <w:rsid w:val="346E699D"/>
    <w:rsid w:val="37ED2A2D"/>
    <w:rsid w:val="37F650DC"/>
    <w:rsid w:val="3B103714"/>
    <w:rsid w:val="3B6738AB"/>
    <w:rsid w:val="3C1D0DE4"/>
    <w:rsid w:val="3F845475"/>
    <w:rsid w:val="410A0E78"/>
    <w:rsid w:val="418C5AA4"/>
    <w:rsid w:val="43011139"/>
    <w:rsid w:val="456F6C5F"/>
    <w:rsid w:val="45962498"/>
    <w:rsid w:val="47B867C4"/>
    <w:rsid w:val="4AA72299"/>
    <w:rsid w:val="4E081184"/>
    <w:rsid w:val="501B0BF9"/>
    <w:rsid w:val="508C1F51"/>
    <w:rsid w:val="5187378F"/>
    <w:rsid w:val="518D24C6"/>
    <w:rsid w:val="5A7D1B2E"/>
    <w:rsid w:val="5B7B2FC6"/>
    <w:rsid w:val="5EF96294"/>
    <w:rsid w:val="63C12C87"/>
    <w:rsid w:val="64F33769"/>
    <w:rsid w:val="6591428F"/>
    <w:rsid w:val="659D7E36"/>
    <w:rsid w:val="66254576"/>
    <w:rsid w:val="697C6B5E"/>
    <w:rsid w:val="6B3C19DD"/>
    <w:rsid w:val="6B7C4F72"/>
    <w:rsid w:val="6BBC636F"/>
    <w:rsid w:val="6ECF33DF"/>
    <w:rsid w:val="70AA5EF0"/>
    <w:rsid w:val="70F9426D"/>
    <w:rsid w:val="714C77AC"/>
    <w:rsid w:val="71D57417"/>
    <w:rsid w:val="7237633B"/>
    <w:rsid w:val="72390BF6"/>
    <w:rsid w:val="795E558F"/>
    <w:rsid w:val="79C82597"/>
    <w:rsid w:val="7CE16A6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4</TotalTime>
  <ScaleCrop>false</ScaleCrop>
  <LinksUpToDate>false</LinksUpToDate>
  <CharactersWithSpaces>1215</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2023-07-05T08:53:24Z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D7E5DFF90A5444D8BFF6355F33B82FDB</vt:lpwstr>
  </property>
</Properties>
</file>