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bookmarkStart w:id="0" w:name="_GoBack"/>
      <w:bookmarkEnd w:id="0"/>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sz w:val="21"/>
          <w:szCs w:val="21"/>
          <w:highlight w:val="none"/>
          <w:u w:val="none"/>
          <w:lang w:val="en-US" w:eastAsia="zh-CN"/>
        </w:rPr>
        <w:t>浙C0LD61大众牌旧机动车项目（标的编号： HJS2023ZC1195）</w:t>
      </w:r>
      <w:r>
        <w:rPr>
          <w:rFonts w:hint="eastAsia" w:asciiTheme="minorEastAsia" w:hAnsiTheme="minorEastAsia" w:eastAsiaTheme="minorEastAsia" w:cstheme="minorEastAsia"/>
          <w:sz w:val="21"/>
          <w:szCs w:val="21"/>
          <w:highlight w:val="none"/>
        </w:rPr>
        <w:t>，现做如下承诺：</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2、我方提交受让申请并且交纳交易保证金后，即视为已详细阅读并完全认可本项目所披露内容以及已完成对标的的现场踏勘，表明已完全了解并自愿接受标的的全部现状及瑕疵，并自愿承担一切交易风险。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资产交易合同》；并在《资产交易合同》签署之日起5个工作日内向杭交所指定账户一次性支付交易服务费、交易价款等交易资金（以到账时间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lang w:val="en-US" w:eastAsia="zh-CN"/>
        </w:rPr>
        <w:t>我方</w:t>
      </w:r>
      <w:r>
        <w:rPr>
          <w:rFonts w:asciiTheme="minorEastAsia" w:hAnsiTheme="minorEastAsia" w:eastAsiaTheme="minorEastAsia"/>
          <w:sz w:val="21"/>
          <w:szCs w:val="21"/>
          <w:highlight w:val="none"/>
        </w:rPr>
        <w:t>同意杭交所</w:t>
      </w:r>
      <w:r>
        <w:rPr>
          <w:rFonts w:asciiTheme="minorEastAsia" w:hAnsiTheme="minorEastAsia" w:eastAsiaTheme="minorEastAsia"/>
          <w:sz w:val="21"/>
          <w:szCs w:val="21"/>
          <w:highlight w:val="none"/>
          <w:u w:val="single"/>
        </w:rPr>
        <w:t>在经转让方申请</w:t>
      </w:r>
      <w:r>
        <w:rPr>
          <w:rFonts w:hint="eastAsia" w:asciiTheme="minorEastAsia" w:hAnsiTheme="minorEastAsia" w:eastAsiaTheme="minorEastAsia"/>
          <w:sz w:val="21"/>
          <w:szCs w:val="21"/>
          <w:highlight w:val="none"/>
          <w:lang w:val="en-US" w:eastAsia="zh-CN"/>
        </w:rPr>
        <w:t>之</w:t>
      </w:r>
      <w:r>
        <w:rPr>
          <w:rFonts w:hint="eastAsia" w:asciiTheme="minorEastAsia" w:hAnsiTheme="minorEastAsia" w:eastAsiaTheme="minorEastAsia"/>
          <w:sz w:val="21"/>
          <w:szCs w:val="21"/>
          <w:highlight w:val="none"/>
        </w:rPr>
        <w:t>日</w:t>
      </w:r>
      <w:r>
        <w:rPr>
          <w:rFonts w:asciiTheme="minorEastAsia" w:hAnsiTheme="minorEastAsia" w:eastAsiaTheme="minorEastAsia"/>
          <w:sz w:val="21"/>
          <w:szCs w:val="21"/>
          <w:highlight w:val="none"/>
        </w:rPr>
        <w:t>起3个工作日内将</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已交纳的</w:t>
      </w:r>
      <w:r>
        <w:rPr>
          <w:rFonts w:hint="eastAsia" w:asciiTheme="minorEastAsia" w:hAnsiTheme="minorEastAsia" w:eastAsiaTheme="minorEastAsia"/>
          <w:sz w:val="21"/>
          <w:szCs w:val="21"/>
          <w:highlight w:val="none"/>
          <w:u w:val="single"/>
        </w:rPr>
        <w:t>交易</w:t>
      </w:r>
      <w:r>
        <w:rPr>
          <w:rFonts w:asciiTheme="minorEastAsia" w:hAnsiTheme="minorEastAsia" w:eastAsiaTheme="minorEastAsia"/>
          <w:sz w:val="21"/>
          <w:szCs w:val="21"/>
          <w:highlight w:val="none"/>
          <w:u w:val="single"/>
        </w:rPr>
        <w:t>价款</w:t>
      </w:r>
      <w:r>
        <w:rPr>
          <w:rFonts w:hint="eastAsia" w:asciiTheme="minorEastAsia" w:hAnsiTheme="minorEastAsia" w:eastAsiaTheme="minorEastAsia"/>
          <w:sz w:val="21"/>
          <w:szCs w:val="21"/>
          <w:highlight w:val="none"/>
        </w:rPr>
        <w:t>全部划转</w:t>
      </w:r>
      <w:r>
        <w:rPr>
          <w:rFonts w:asciiTheme="minorEastAsia" w:hAnsiTheme="minorEastAsia" w:eastAsiaTheme="minorEastAsia"/>
          <w:sz w:val="21"/>
          <w:szCs w:val="21"/>
          <w:highlight w:val="none"/>
        </w:rPr>
        <w:t>至</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指定账户。</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5、我方知悉并</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车辆过户时原车牌号码一律收回，不随车转让。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6、在交易前对相关政策要求及车辆现状作充分了解，并根据各地车管部门对车辆过户的相关规定自行对车辆成交后过户过程中存在的风险及可能产生的维修费等相关费用进行估计，若因我方原因造成所成交的车辆无法过户，所缴纳的购车款损失及其他经济损失均由我方承担，与转让方及杭交所无关，我方已付交易资金不予返还。车辆一旦成交后，即表明我方对车辆现状的认可并愿意承担在车辆过户等相关过程中的风险，不得以此追究转让方、杭交所任何责任。</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7、我方</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有关因本次标的转让而产生的税、费按国家有关规定各自承担，并自行缴纳。</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8、我方知悉并同意：本项目标的交付及转、受让双方的权利义务以《资产交易合同》样本相关内容为准。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9</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hint="eastAsia" w:asciiTheme="minorEastAsia" w:hAnsiTheme="minorEastAsia" w:eastAsiaTheme="minorEastAsia"/>
          <w:sz w:val="21"/>
          <w:szCs w:val="21"/>
          <w:highlight w:val="none"/>
        </w:rPr>
        <w:t>同意交纳</w:t>
      </w:r>
      <w:r>
        <w:rPr>
          <w:rFonts w:asciiTheme="minorEastAsia" w:hAnsiTheme="minorEastAsia" w:eastAsiaTheme="minorEastAsia"/>
          <w:sz w:val="21"/>
          <w:szCs w:val="21"/>
          <w:highlight w:val="none"/>
        </w:rPr>
        <w:t>成交金额</w:t>
      </w:r>
      <w:r>
        <w:rPr>
          <w:rFonts w:hint="eastAsia" w:asciiTheme="minorEastAsia" w:hAnsiTheme="minorEastAsia" w:eastAsiaTheme="minorEastAsia"/>
          <w:sz w:val="21"/>
          <w:szCs w:val="21"/>
          <w:highlight w:val="none"/>
          <w:u w:val="single"/>
          <w:lang w:val="en-US" w:eastAsia="zh-CN"/>
        </w:rPr>
        <w:t>4</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的</w:t>
      </w:r>
      <w:r>
        <w:rPr>
          <w:rFonts w:asciiTheme="minorEastAsia" w:hAnsiTheme="minorEastAsia" w:eastAsiaTheme="minorEastAsia"/>
          <w:sz w:val="21"/>
          <w:szCs w:val="21"/>
          <w:highlight w:val="none"/>
        </w:rPr>
        <w:t>交易服务费。</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10</w:t>
      </w:r>
      <w:r>
        <w:rPr>
          <w:rFonts w:asciiTheme="minorEastAsia" w:hAnsiTheme="minorEastAsia" w:eastAsiaTheme="minorEastAsia"/>
          <w:sz w:val="21"/>
          <w:szCs w:val="21"/>
          <w:highlight w:val="none"/>
        </w:rPr>
        <w:t>、若非</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原因，出现以下任一情况时，</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交纳的保证金</w:t>
      </w:r>
      <w:r>
        <w:rPr>
          <w:rFonts w:hint="eastAsia" w:asciiTheme="minorEastAsia" w:hAnsiTheme="minorEastAsia" w:eastAsiaTheme="minorEastAsia"/>
          <w:sz w:val="21"/>
          <w:szCs w:val="21"/>
          <w:highlight w:val="none"/>
        </w:rPr>
        <w:t>不予退还</w:t>
      </w:r>
      <w:r>
        <w:rPr>
          <w:rFonts w:asciiTheme="minorEastAsia" w:hAnsiTheme="minorEastAsia" w:eastAsiaTheme="minorEastAsia"/>
          <w:sz w:val="21"/>
          <w:szCs w:val="21"/>
          <w:highlight w:val="none"/>
        </w:rPr>
        <w:t>，先用于补偿</w:t>
      </w:r>
      <w:r>
        <w:rPr>
          <w:rFonts w:hint="eastAsia" w:asciiTheme="minorEastAsia" w:hAnsiTheme="minorEastAsia" w:eastAsiaTheme="minorEastAsia"/>
          <w:sz w:val="21"/>
          <w:szCs w:val="21"/>
          <w:highlight w:val="none"/>
          <w:u w:val="single"/>
        </w:rPr>
        <w:t>杭交所</w:t>
      </w:r>
      <w:r>
        <w:rPr>
          <w:rFonts w:asciiTheme="minorEastAsia" w:hAnsiTheme="minorEastAsia" w:eastAsiaTheme="minorEastAsia"/>
          <w:sz w:val="21"/>
          <w:szCs w:val="21"/>
          <w:highlight w:val="none"/>
        </w:rPr>
        <w:t>的服务费，剩余部分作为对</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的经济补偿金，保证金不足以补偿的，相关方有权按照实际损失继续追诉：</w:t>
      </w:r>
      <w:r>
        <w:rPr>
          <w:rFonts w:hint="eastAsia" w:asciiTheme="minorEastAsia" w:hAnsiTheme="minorEastAsia" w:eastAsiaTheme="minorEastAsia"/>
          <w:sz w:val="21"/>
          <w:szCs w:val="21"/>
          <w:highlight w:val="none"/>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提交</w:t>
      </w:r>
      <w:r>
        <w:rPr>
          <w:rFonts w:asciiTheme="minorEastAsia" w:hAnsiTheme="minorEastAsia" w:eastAsiaTheme="minorEastAsia"/>
          <w:sz w:val="21"/>
          <w:szCs w:val="21"/>
          <w:highlight w:val="none"/>
          <w:u w:val="single"/>
        </w:rPr>
        <w:t>受让</w:t>
      </w:r>
      <w:r>
        <w:rPr>
          <w:rFonts w:asciiTheme="minorEastAsia" w:hAnsiTheme="minorEastAsia" w:eastAsiaTheme="minorEastAsia"/>
          <w:sz w:val="21"/>
          <w:szCs w:val="21"/>
          <w:highlight w:val="none"/>
        </w:rPr>
        <w:t>申请</w:t>
      </w:r>
      <w:r>
        <w:rPr>
          <w:rFonts w:hint="eastAsia" w:asciiTheme="minorEastAsia" w:hAnsiTheme="minorEastAsia" w:eastAsiaTheme="minorEastAsia"/>
          <w:sz w:val="21"/>
          <w:szCs w:val="21"/>
          <w:highlight w:val="none"/>
          <w:lang w:val="en-US" w:eastAsia="zh-CN"/>
        </w:rPr>
        <w:t>材料</w:t>
      </w:r>
      <w:r>
        <w:rPr>
          <w:rFonts w:asciiTheme="minorEastAsia" w:hAnsiTheme="minorEastAsia" w:eastAsiaTheme="minorEastAsia"/>
          <w:sz w:val="21"/>
          <w:szCs w:val="21"/>
          <w:highlight w:val="none"/>
        </w:rPr>
        <w:t>并交纳交易保证金后单方撤回</w:t>
      </w:r>
      <w:r>
        <w:rPr>
          <w:rFonts w:asciiTheme="minorEastAsia" w:hAnsiTheme="minorEastAsia"/>
          <w:sz w:val="21"/>
          <w:szCs w:val="21"/>
          <w:highlight w:val="none"/>
          <w:u w:val="single"/>
        </w:rPr>
        <w:t>受让</w:t>
      </w:r>
      <w:r>
        <w:rPr>
          <w:rFonts w:asciiTheme="minorEastAsia" w:hAnsiTheme="minorEastAsia" w:eastAsiaTheme="minorEastAsia"/>
          <w:sz w:val="21"/>
          <w:szCs w:val="21"/>
          <w:highlight w:val="none"/>
        </w:rPr>
        <w:t>申请的；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（2）产生符合条件</w:t>
      </w:r>
      <w:r>
        <w:rPr>
          <w:rFonts w:asciiTheme="minorEastAsia" w:hAnsiTheme="minorEastAsia" w:eastAsiaTheme="minorEastAsia"/>
          <w:sz w:val="21"/>
          <w:szCs w:val="21"/>
          <w:highlight w:val="none"/>
        </w:rPr>
        <w:t>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后，各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在竞价期间均不报价的；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w:t>
      </w:r>
      <w:r>
        <w:rPr>
          <w:rFonts w:asciiTheme="minorEastAsia" w:hAnsiTheme="minorEastAsia" w:eastAsiaTheme="minorEastAsia"/>
          <w:sz w:val="21"/>
          <w:szCs w:val="21"/>
          <w:highlight w:val="none"/>
        </w:rPr>
        <w:t>在被确</w:t>
      </w:r>
      <w:r>
        <w:rPr>
          <w:rFonts w:hint="eastAsia" w:asciiTheme="minorEastAsia" w:hAnsiTheme="minorEastAsia" w:eastAsiaTheme="minorEastAsia"/>
          <w:sz w:val="21"/>
          <w:szCs w:val="21"/>
          <w:highlight w:val="none"/>
        </w:rPr>
        <w:t>定</w:t>
      </w:r>
      <w:r>
        <w:rPr>
          <w:rFonts w:asciiTheme="minorEastAsia" w:hAnsiTheme="minorEastAsia" w:eastAsiaTheme="minorEastAsia"/>
          <w:sz w:val="21"/>
          <w:szCs w:val="21"/>
          <w:highlight w:val="none"/>
        </w:rPr>
        <w:t>为</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后未按约定签署</w:t>
      </w:r>
      <w:r>
        <w:rPr>
          <w:rFonts w:hint="eastAsia" w:asciiTheme="minorEastAsia" w:hAnsiTheme="minorEastAsia"/>
          <w:sz w:val="21"/>
          <w:szCs w:val="21"/>
          <w:highlight w:val="none"/>
          <w:u w:val="single"/>
        </w:rPr>
        <w:t>《资产交易合同》</w:t>
      </w:r>
      <w:r>
        <w:rPr>
          <w:rFonts w:asciiTheme="minorEastAsia" w:hAnsiTheme="minorEastAsia" w:eastAsiaTheme="minorEastAsia"/>
          <w:sz w:val="21"/>
          <w:szCs w:val="21"/>
          <w:highlight w:val="none"/>
        </w:rPr>
        <w:t>的或未按约定支付</w:t>
      </w:r>
      <w:r>
        <w:rPr>
          <w:rFonts w:hint="eastAsia" w:asciiTheme="minorEastAsia" w:hAnsiTheme="minorEastAsia" w:eastAsiaTheme="minorEastAsia"/>
          <w:sz w:val="21"/>
          <w:szCs w:val="21"/>
          <w:highlight w:val="none"/>
          <w:lang w:val="en-US" w:eastAsia="zh-CN"/>
        </w:rPr>
        <w:t>交易服务费、</w:t>
      </w:r>
      <w:r>
        <w:rPr>
          <w:rFonts w:asciiTheme="minorEastAsia" w:hAnsiTheme="minorEastAsia" w:eastAsiaTheme="minorEastAsia"/>
          <w:sz w:val="21"/>
          <w:szCs w:val="21"/>
          <w:highlight w:val="none"/>
          <w:u w:val="single"/>
        </w:rPr>
        <w:t>交易价款</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未履行书面承诺事项的；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存在其他违反交易规则情形的</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意向受让方（签章）：</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1E7226"/>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1EE0D92"/>
    <w:rsid w:val="03066051"/>
    <w:rsid w:val="03637B8E"/>
    <w:rsid w:val="05C13151"/>
    <w:rsid w:val="06462D5B"/>
    <w:rsid w:val="082C6279"/>
    <w:rsid w:val="09F84EEE"/>
    <w:rsid w:val="0A9904F8"/>
    <w:rsid w:val="0AF64B9E"/>
    <w:rsid w:val="0B3F1733"/>
    <w:rsid w:val="0DF1051E"/>
    <w:rsid w:val="0E7F2650"/>
    <w:rsid w:val="0F45273F"/>
    <w:rsid w:val="0F8A47E5"/>
    <w:rsid w:val="10D02524"/>
    <w:rsid w:val="12BB565B"/>
    <w:rsid w:val="130F16A8"/>
    <w:rsid w:val="170E5C43"/>
    <w:rsid w:val="173E5800"/>
    <w:rsid w:val="17816A45"/>
    <w:rsid w:val="17A0598C"/>
    <w:rsid w:val="19B03890"/>
    <w:rsid w:val="1BC91762"/>
    <w:rsid w:val="1BD95610"/>
    <w:rsid w:val="1E881C29"/>
    <w:rsid w:val="1FC50A7B"/>
    <w:rsid w:val="213C3673"/>
    <w:rsid w:val="22D0204D"/>
    <w:rsid w:val="237D4875"/>
    <w:rsid w:val="269601B4"/>
    <w:rsid w:val="27541626"/>
    <w:rsid w:val="27AA290F"/>
    <w:rsid w:val="285D694C"/>
    <w:rsid w:val="289F3CC5"/>
    <w:rsid w:val="29EE1DC8"/>
    <w:rsid w:val="2A120E87"/>
    <w:rsid w:val="2A671BFC"/>
    <w:rsid w:val="2A731E32"/>
    <w:rsid w:val="2B767ADE"/>
    <w:rsid w:val="2C2847BC"/>
    <w:rsid w:val="2C850598"/>
    <w:rsid w:val="2CB030A6"/>
    <w:rsid w:val="2DD20243"/>
    <w:rsid w:val="2ECA7A06"/>
    <w:rsid w:val="2ED85F0C"/>
    <w:rsid w:val="2FA5177C"/>
    <w:rsid w:val="32BA294F"/>
    <w:rsid w:val="32FB67E2"/>
    <w:rsid w:val="340620DF"/>
    <w:rsid w:val="357B6174"/>
    <w:rsid w:val="35C848D9"/>
    <w:rsid w:val="35CA66B8"/>
    <w:rsid w:val="39735D84"/>
    <w:rsid w:val="3B0E3CF6"/>
    <w:rsid w:val="3B103714"/>
    <w:rsid w:val="3B6738AB"/>
    <w:rsid w:val="3BBC67DD"/>
    <w:rsid w:val="3CFD002B"/>
    <w:rsid w:val="3D6A27F8"/>
    <w:rsid w:val="3D9E0121"/>
    <w:rsid w:val="409E5390"/>
    <w:rsid w:val="42F12295"/>
    <w:rsid w:val="436471CA"/>
    <w:rsid w:val="4375522F"/>
    <w:rsid w:val="44F6292B"/>
    <w:rsid w:val="45962498"/>
    <w:rsid w:val="46A86A8B"/>
    <w:rsid w:val="48EC3BAB"/>
    <w:rsid w:val="49BC60D2"/>
    <w:rsid w:val="4A8E2DC3"/>
    <w:rsid w:val="4C1255C9"/>
    <w:rsid w:val="4E6574FC"/>
    <w:rsid w:val="4F8670E4"/>
    <w:rsid w:val="4F8B5DEC"/>
    <w:rsid w:val="506A61C9"/>
    <w:rsid w:val="5187378F"/>
    <w:rsid w:val="53211495"/>
    <w:rsid w:val="534D32FE"/>
    <w:rsid w:val="53A40E0E"/>
    <w:rsid w:val="53B4784F"/>
    <w:rsid w:val="53EC6DBC"/>
    <w:rsid w:val="55850A94"/>
    <w:rsid w:val="57CD56B1"/>
    <w:rsid w:val="58FF4C4C"/>
    <w:rsid w:val="5A7D1B2E"/>
    <w:rsid w:val="5AA8529D"/>
    <w:rsid w:val="5AEF0BFB"/>
    <w:rsid w:val="5B7B2FC6"/>
    <w:rsid w:val="5B9062C9"/>
    <w:rsid w:val="5C930F5A"/>
    <w:rsid w:val="5DE04BC6"/>
    <w:rsid w:val="60AC2906"/>
    <w:rsid w:val="60D7318C"/>
    <w:rsid w:val="6201485A"/>
    <w:rsid w:val="62C7199E"/>
    <w:rsid w:val="63C12C87"/>
    <w:rsid w:val="64A109D8"/>
    <w:rsid w:val="66E54E12"/>
    <w:rsid w:val="674965BA"/>
    <w:rsid w:val="6B7C4F72"/>
    <w:rsid w:val="6BBC636F"/>
    <w:rsid w:val="6CDA02C9"/>
    <w:rsid w:val="6ED07992"/>
    <w:rsid w:val="70B45E0F"/>
    <w:rsid w:val="714C77AC"/>
    <w:rsid w:val="71B468BF"/>
    <w:rsid w:val="71D57417"/>
    <w:rsid w:val="74BA2779"/>
    <w:rsid w:val="76DA15F9"/>
    <w:rsid w:val="778757EF"/>
    <w:rsid w:val="77955354"/>
    <w:rsid w:val="77F820DF"/>
    <w:rsid w:val="78395585"/>
    <w:rsid w:val="78CC3EC0"/>
    <w:rsid w:val="795E558F"/>
    <w:rsid w:val="79773ECD"/>
    <w:rsid w:val="7ABC2293"/>
    <w:rsid w:val="7B7109BC"/>
    <w:rsid w:val="7B945C08"/>
    <w:rsid w:val="7CB43C75"/>
    <w:rsid w:val="7D655D73"/>
    <w:rsid w:val="7EBF74CF"/>
    <w:rsid w:val="7FA3711A"/>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7</TotalTime>
  <ScaleCrop>false</ScaleCrop>
  <LinksUpToDate>false</LinksUpToDate>
  <CharactersWithSpaces>1215</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SJ</cp:lastModifiedBy>
  <dcterms:modified xsi:type="dcterms:W3CDTF">2023-06-30T06:12:54Z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8D172E24EE954E5B99F9138142086F68</vt:lpwstr>
  </property>
</Properties>
</file>