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安全生产、消防、综合治理责任书</w:t>
      </w:r>
    </w:p>
    <w:p>
      <w:pPr>
        <w:ind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样本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eastAsia="zh-CN"/>
        </w:rPr>
        <w:t>甲方（出租方）：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乙方（承租方）： （身份证号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为切实加强房屋租赁期间的消防安全、治安保卫的管理，根据国家有关法规及《杭州市防火责任制暂行规定》的精神，实行“谁租用谁负责”的责任制。乙方负有确保一方平安的责任，就乙方承租</w:t>
      </w:r>
      <w:r>
        <w:rPr>
          <w:rFonts w:hint="eastAsia" w:asciiTheme="majorEastAsia" w:hAnsiTheme="majorEastAsia" w:eastAsiaTheme="majorEastAsia" w:cstheme="majorEastAsia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的房屋，现经双方协商，特立本责任书。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一、乙方生产经营必须具备所有法定证件，严格依法进行生产经营。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二、乙方在生产经营开业前，必须按公安消防部门的要求，做好治安，消防安全的基础工作。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三、乙方如聘用外来人员，须根据《杭州市外来暂住人员管理条例》办好相关手续，做好相应的管理。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四、乙方不得擅自改变房屋结构和装饰，因生产经营需要改变房屋结构和外部装饰，要征得甲方同意才能实施。需要装饰，事前要向当地消防部门报批，竣工后要经当地消防部门验收，否则后果自负。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五、乙方要按核定容量用电，不准超负荷用电，不准乱接乱拉临时线，不准违章使用电热器具，在租赁期间电线线路以及房屋外部检查、维修，保养由乙方负责，不准存储易燃易爆危险品。在承租期间必须严格遵守有关消防、治安规章、制度，确保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六、乙方对在租赁期间发生的火灾事故、人身伤亡事故、治安事件以及造成甲方的财产损失等事项，承担相应的刑事和民事赔偿责任。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七、租赁期间，甲方有权对乙方执行本责任书情况进行监督检查，发现违反消防、治安问题，要求其及时整改，对拒不整改的，发生事故一切责任自负，甲方有权取消租赁合同，无条件收回房屋。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八、若因乙方责任违反消防、安全保卫制度的，产生相应罚款等罚金的，则甲方从乙方的履约保证金中扣除。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九、本责任书与双方签订的房屋租赁合同具有同等的法律效力。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甲 方：                                    乙 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代 表：                                    代 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  <w:t>2023年   月   日                          2023年   月   日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0526"/>
    <w:rsid w:val="06142FB6"/>
    <w:rsid w:val="0728359F"/>
    <w:rsid w:val="0F0D40C3"/>
    <w:rsid w:val="11B52AF1"/>
    <w:rsid w:val="14F2178E"/>
    <w:rsid w:val="1ABD4BB4"/>
    <w:rsid w:val="29F55E68"/>
    <w:rsid w:val="3BAF0F4C"/>
    <w:rsid w:val="3F0D5A33"/>
    <w:rsid w:val="44B961E6"/>
    <w:rsid w:val="55900526"/>
    <w:rsid w:val="5F2607B6"/>
    <w:rsid w:val="60A8553A"/>
    <w:rsid w:val="63EE6012"/>
    <w:rsid w:val="67DD24F3"/>
    <w:rsid w:val="698F7602"/>
    <w:rsid w:val="6AFB4EFC"/>
    <w:rsid w:val="732E16A5"/>
    <w:rsid w:val="7EE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2020-07-15T07:09:00Z</dcterms:created>
  <dc:creator>Ares</dc:creator>
  <cp:lastModifiedBy>SJY</cp:lastModifiedBy>
  <cp:lastPrinted>2020-07-15T08:17:00Z</cp:lastPrinted>
  <dcterms:modified xsi:type="dcterms:W3CDTF">2023-06-21T08:35:28Z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960E9DB197EF4A3D898A835341E09097</vt:lpwstr>
  </property>
</Properties>
</file>