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20" w:lineRule="exact"/>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bookmarkStart w:id="0" w:name="_GoBack"/>
      <w:bookmarkEnd w:id="0"/>
    </w:p>
    <w:p>
      <w:pPr>
        <w:keepNext w:val="0"/>
        <w:keepLines w:val="0"/>
        <w:pageBreakBefore w:val="0"/>
        <w:kinsoku/>
        <w:wordWrap/>
        <w:overflowPunct/>
        <w:topLinePunct w:val="0"/>
        <w:autoSpaceDE/>
        <w:autoSpaceDN/>
        <w:bidi w:val="0"/>
        <w:adjustRightInd/>
        <w:snapToGrid/>
        <w:spacing w:line="42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2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none"/>
          <w:lang w:val="en-US" w:eastAsia="zh-CN"/>
        </w:rPr>
        <w:t>杭州企业产权交易中心有限公司</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b/>
          <w:bCs/>
          <w:sz w:val="21"/>
          <w:szCs w:val="21"/>
          <w:highlight w:val="none"/>
          <w:u w:val="single"/>
          <w:lang w:val="en-US" w:eastAsia="zh-CN"/>
        </w:rPr>
        <w:t>杭州市西湖区金成花园16幢2单元101室房产</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rPr>
        <w:t>HJS202</w:t>
      </w:r>
      <w:r>
        <w:rPr>
          <w:rFonts w:hint="eastAsia" w:asciiTheme="minorEastAsia" w:hAnsiTheme="minorEastAsia" w:eastAsiaTheme="minorEastAsia" w:cstheme="minorEastAsia"/>
          <w:sz w:val="21"/>
          <w:szCs w:val="21"/>
          <w:highlight w:val="none"/>
          <w:u w:val="single"/>
          <w:lang w:val="en-US" w:eastAsia="zh-CN"/>
        </w:rPr>
        <w:t>3ZC1144</w:t>
      </w:r>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w:t>
      </w:r>
      <w:r>
        <w:rPr>
          <w:rFonts w:hint="eastAsia" w:asciiTheme="minorEastAsia" w:hAnsiTheme="minorEastAsia" w:eastAsiaTheme="minorEastAsia" w:cstheme="minorEastAsia"/>
          <w:b/>
          <w:bCs/>
          <w:sz w:val="21"/>
          <w:szCs w:val="21"/>
          <w:highlight w:val="none"/>
          <w:u w:val="single"/>
        </w:rPr>
        <w:t xml:space="preserve"> 3</w:t>
      </w:r>
      <w:r>
        <w:rPr>
          <w:rFonts w:hint="eastAsia" w:asciiTheme="minorEastAsia" w:hAnsiTheme="minorEastAsia" w:eastAsiaTheme="minorEastAsia" w:cstheme="minorEastAsia"/>
          <w:sz w:val="21"/>
          <w:szCs w:val="21"/>
          <w:highlight w:val="none"/>
        </w:rPr>
        <w:t>个工作日内，携带受让申请材料原件到杭交所完成现场确认并签署《资产交易合同》；并在《资产交易合同》签署之日起</w:t>
      </w:r>
      <w:r>
        <w:rPr>
          <w:rFonts w:hint="eastAsia" w:asciiTheme="minorEastAsia" w:hAnsiTheme="minorEastAsia" w:eastAsiaTheme="minorEastAsia" w:cstheme="minorEastAsia"/>
          <w:b/>
          <w:bCs/>
          <w:sz w:val="21"/>
          <w:szCs w:val="21"/>
          <w:highlight w:val="none"/>
          <w:u w:val="single"/>
        </w:rPr>
        <w:t>20</w:t>
      </w:r>
      <w:r>
        <w:rPr>
          <w:rFonts w:hint="eastAsia" w:asciiTheme="minorEastAsia" w:hAnsiTheme="minorEastAsia" w:eastAsiaTheme="minorEastAsia" w:cstheme="minorEastAsia"/>
          <w:sz w:val="21"/>
          <w:szCs w:val="21"/>
          <w:highlight w:val="none"/>
        </w:rPr>
        <w:t>个工作日内向杭交所指定账户一次性支付交易服务费、交易价款等交易资金（《资产交易合同》签署当日，其交纳的交易保证金冲抵交易服务费，多余部分（若有）转为履约保证金，待应支付的剩余款项全部到帐后，履约保证金再转为交易价款的一部分）；若受让方需要委托经纪会员或经纪会员指定的第三方办理权证过户手续的，经纪会员或经纪会员指定的第三方可提供有偿的权证过户服务，同时受让方还应自《成交通知书》签署之日起20个工作日内预付成交价</w:t>
      </w:r>
      <w:r>
        <w:rPr>
          <w:rFonts w:hint="eastAsia" w:asciiTheme="minorEastAsia" w:hAnsiTheme="minorEastAsia" w:eastAsiaTheme="minorEastAsia" w:cstheme="minorEastAsia"/>
          <w:sz w:val="21"/>
          <w:szCs w:val="21"/>
          <w:highlight w:val="none"/>
          <w:u w:val="single"/>
        </w:rPr>
        <w:t>1.5</w:t>
      </w:r>
      <w:r>
        <w:rPr>
          <w:rFonts w:hint="eastAsia" w:asciiTheme="minorEastAsia" w:hAnsiTheme="minorEastAsia" w:eastAsiaTheme="minorEastAsia" w:cstheme="minorEastAsia"/>
          <w:sz w:val="21"/>
          <w:szCs w:val="21"/>
          <w:highlight w:val="none"/>
        </w:rPr>
        <w:t>%款项作为办理权证过户手续的税、费（多退少补）。</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对符合按揭政策的受让方申请用杭交所指定银行商业贷款支付成交款项并获得银行核准的，应在《成交通知书》、《资产交易合同》签署之日起</w:t>
      </w:r>
      <w:r>
        <w:rPr>
          <w:rFonts w:hint="eastAsia" w:asciiTheme="minorEastAsia" w:hAnsiTheme="minorEastAsia" w:eastAsiaTheme="minorEastAsia" w:cstheme="minorEastAsia"/>
          <w:b/>
          <w:bCs/>
          <w:sz w:val="21"/>
          <w:szCs w:val="21"/>
          <w:highlight w:val="none"/>
          <w:u w:val="single"/>
        </w:rPr>
        <w:t>5</w:t>
      </w:r>
      <w:r>
        <w:rPr>
          <w:rFonts w:hint="eastAsia" w:asciiTheme="minorEastAsia" w:hAnsiTheme="minorEastAsia" w:eastAsiaTheme="minorEastAsia" w:cstheme="minorEastAsia"/>
          <w:sz w:val="21"/>
          <w:szCs w:val="21"/>
          <w:highlight w:val="none"/>
        </w:rPr>
        <w:t>个工作日内付清首付款、交易服务费及预付成交价</w:t>
      </w:r>
      <w:r>
        <w:rPr>
          <w:rFonts w:hint="eastAsia" w:asciiTheme="minorEastAsia" w:hAnsiTheme="minorEastAsia" w:eastAsiaTheme="minorEastAsia" w:cstheme="minorEastAsia"/>
          <w:sz w:val="21"/>
          <w:szCs w:val="21"/>
          <w:highlight w:val="none"/>
          <w:u w:val="single"/>
        </w:rPr>
        <w:t>1.5</w:t>
      </w:r>
      <w:r>
        <w:rPr>
          <w:rFonts w:hint="eastAsia" w:asciiTheme="minorEastAsia" w:hAnsiTheme="minorEastAsia" w:eastAsiaTheme="minorEastAsia" w:cstheme="minorEastAsia"/>
          <w:sz w:val="21"/>
          <w:szCs w:val="21"/>
          <w:highlight w:val="none"/>
        </w:rPr>
        <w:t>%款项作为办理权证过户手续的税、费（多退少补），余款用银行贷款支付（《资产交易合同》签署当日，其交纳的交易保证金依次冲抵交易服务费和首付款）。</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若银行审核后不同意贷款的，受让方应自银行贷款审核不通过之日起10个工作日内向杭交所指定账户一次性付清全部交易价款（首付款转为履约保证金，待应支付的剩余款项全部到账后，履约保证金再转为交易价款的一部分）。</w:t>
      </w:r>
    </w:p>
    <w:p>
      <w:pPr>
        <w:keepNext w:val="0"/>
        <w:keepLines w:val="0"/>
        <w:pageBreakBefore w:val="0"/>
        <w:numPr>
          <w:ilvl w:val="0"/>
          <w:numId w:val="1"/>
        </w:numPr>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我方已知悉并同意：</w:t>
      </w:r>
      <w:r>
        <w:rPr>
          <w:rFonts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val="en-US" w:eastAsia="zh-CN"/>
        </w:rPr>
        <w:t>在</w:t>
      </w:r>
      <w:r>
        <w:rPr>
          <w:rFonts w:asciiTheme="minorEastAsia" w:hAnsiTheme="minorEastAsia" w:eastAsiaTheme="minorEastAsia"/>
          <w:sz w:val="21"/>
          <w:szCs w:val="21"/>
          <w:highlight w:val="none"/>
          <w:u w:val="none"/>
        </w:rPr>
        <w:t>经转让方申请</w:t>
      </w:r>
      <w:r>
        <w:rPr>
          <w:rFonts w:hint="eastAsia" w:asciiTheme="minorEastAsia" w:hAnsiTheme="minorEastAsia" w:eastAsiaTheme="minorEastAsia"/>
          <w:sz w:val="21"/>
          <w:szCs w:val="21"/>
          <w:highlight w:val="none"/>
          <w:u w:val="none"/>
          <w:lang w:val="en-US" w:eastAsia="zh-CN"/>
        </w:rPr>
        <w:t>之</w:t>
      </w:r>
      <w:r>
        <w:rPr>
          <w:rFonts w:hint="eastAsia" w:asciiTheme="minorEastAsia" w:hAnsiTheme="minorEastAsia" w:eastAsiaTheme="minorEastAsia"/>
          <w:sz w:val="21"/>
          <w:szCs w:val="21"/>
          <w:highlight w:val="none"/>
          <w:u w:val="none"/>
        </w:rPr>
        <w:t>日</w:t>
      </w:r>
      <w:r>
        <w:rPr>
          <w:rFonts w:asciiTheme="minorEastAsia" w:hAnsiTheme="minorEastAsia" w:eastAsiaTheme="minorEastAsia"/>
          <w:sz w:val="21"/>
          <w:szCs w:val="21"/>
          <w:highlight w:val="none"/>
          <w:u w:val="none"/>
        </w:rPr>
        <w:t>起3个工作日内将受让方已交纳的</w:t>
      </w:r>
      <w:r>
        <w:rPr>
          <w:rFonts w:hint="eastAsia" w:asciiTheme="minorEastAsia" w:hAnsiTheme="minorEastAsia" w:eastAsiaTheme="minorEastAsia"/>
          <w:sz w:val="21"/>
          <w:szCs w:val="21"/>
          <w:highlight w:val="none"/>
          <w:u w:val="none"/>
        </w:rPr>
        <w:t>交易</w:t>
      </w:r>
      <w:r>
        <w:rPr>
          <w:rFonts w:asciiTheme="minorEastAsia" w:hAnsiTheme="minorEastAsia" w:eastAsiaTheme="minorEastAsia"/>
          <w:sz w:val="21"/>
          <w:szCs w:val="21"/>
          <w:highlight w:val="none"/>
          <w:u w:val="none"/>
        </w:rPr>
        <w:t>价款</w:t>
      </w:r>
      <w:r>
        <w:rPr>
          <w:rFonts w:hint="eastAsia" w:asciiTheme="minorEastAsia" w:hAnsiTheme="minorEastAsia" w:eastAsiaTheme="minorEastAsia"/>
          <w:sz w:val="21"/>
          <w:szCs w:val="21"/>
          <w:highlight w:val="none"/>
          <w:u w:val="none"/>
        </w:rPr>
        <w:t>全部划转</w:t>
      </w:r>
      <w:r>
        <w:rPr>
          <w:rFonts w:asciiTheme="minorEastAsia" w:hAnsiTheme="minorEastAsia" w:eastAsiaTheme="minorEastAsia"/>
          <w:sz w:val="21"/>
          <w:szCs w:val="21"/>
          <w:highlight w:val="none"/>
          <w:u w:val="none"/>
        </w:rPr>
        <w:t>至转让方指定账户。</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sz w:val="21"/>
          <w:szCs w:val="21"/>
          <w:highlight w:val="none"/>
          <w:lang w:val="en-US" w:eastAsia="zh-CN"/>
        </w:rPr>
        <w:t>已知悉并同意：</w:t>
      </w:r>
      <w:r>
        <w:rPr>
          <w:rFonts w:hint="eastAsia" w:asciiTheme="minorEastAsia" w:hAnsiTheme="minorEastAsia" w:eastAsiaTheme="minorEastAsia" w:cstheme="minorEastAsia"/>
          <w:sz w:val="21"/>
          <w:szCs w:val="21"/>
          <w:highlight w:val="none"/>
          <w:lang w:val="en-US" w:eastAsia="zh-CN"/>
        </w:rPr>
        <w:t>自行了解并完全符合国家及杭州市规定的购房条件，若因</w:t>
      </w:r>
      <w:r>
        <w:rPr>
          <w:rFonts w:hint="eastAsia" w:asciiTheme="minorEastAsia" w:hAnsiTheme="minorEastAsia" w:eastAsiaTheme="minorEastAsia"/>
          <w:sz w:val="21"/>
          <w:szCs w:val="21"/>
          <w:highlight w:val="none"/>
          <w:lang w:val="en-US" w:eastAsia="zh-CN"/>
        </w:rPr>
        <w:t>受让方</w:t>
      </w:r>
      <w:r>
        <w:rPr>
          <w:rFonts w:hint="eastAsia" w:asciiTheme="minorEastAsia" w:hAnsiTheme="minorEastAsia" w:eastAsiaTheme="minorEastAsia" w:cstheme="minorEastAsia"/>
          <w:sz w:val="21"/>
          <w:szCs w:val="21"/>
          <w:highlight w:val="none"/>
          <w:lang w:val="en-US" w:eastAsia="zh-CN"/>
        </w:rPr>
        <w:t>原因造成所成交的房屋无法过户，所缴纳的购房款损失及其他经济损失均由</w:t>
      </w:r>
      <w:r>
        <w:rPr>
          <w:rFonts w:hint="eastAsia" w:asciiTheme="minorEastAsia" w:hAnsiTheme="minorEastAsia" w:eastAsiaTheme="minorEastAsia"/>
          <w:sz w:val="21"/>
          <w:szCs w:val="21"/>
          <w:highlight w:val="none"/>
          <w:lang w:val="en-US" w:eastAsia="zh-CN"/>
        </w:rPr>
        <w:t>受让方</w:t>
      </w:r>
      <w:r>
        <w:rPr>
          <w:rFonts w:hint="eastAsia" w:asciiTheme="minorEastAsia" w:hAnsiTheme="minorEastAsia" w:eastAsiaTheme="minorEastAsia" w:cstheme="minorEastAsia"/>
          <w:sz w:val="21"/>
          <w:szCs w:val="21"/>
          <w:highlight w:val="none"/>
          <w:lang w:val="en-US" w:eastAsia="zh-CN"/>
        </w:rPr>
        <w:t>承担，与转让方、经纪会员无关，</w:t>
      </w:r>
      <w:r>
        <w:rPr>
          <w:rFonts w:hint="eastAsia" w:asciiTheme="minorEastAsia" w:hAnsiTheme="minorEastAsia" w:eastAsiaTheme="minorEastAsia"/>
          <w:sz w:val="21"/>
          <w:szCs w:val="21"/>
          <w:highlight w:val="none"/>
          <w:lang w:val="en-US" w:eastAsia="zh-CN"/>
        </w:rPr>
        <w:t>受让方</w:t>
      </w:r>
      <w:r>
        <w:rPr>
          <w:rFonts w:hint="eastAsia" w:asciiTheme="minorEastAsia" w:hAnsiTheme="minorEastAsia" w:eastAsiaTheme="minorEastAsia" w:cstheme="minorEastAsia"/>
          <w:sz w:val="21"/>
          <w:szCs w:val="21"/>
          <w:highlight w:val="none"/>
          <w:lang w:val="en-US" w:eastAsia="zh-CN"/>
        </w:rPr>
        <w:t>已付的交易服务费、履约保证金不予返还。</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sz w:val="21"/>
          <w:szCs w:val="21"/>
          <w:highlight w:val="none"/>
          <w:lang w:val="en-US" w:eastAsia="zh-CN"/>
        </w:rPr>
        <w:t>已知悉并同意：</w:t>
      </w:r>
      <w:r>
        <w:rPr>
          <w:rFonts w:hint="eastAsia" w:asciiTheme="minorEastAsia" w:hAnsiTheme="minorEastAsia" w:eastAsiaTheme="minorEastAsia" w:cstheme="minorEastAsia"/>
          <w:sz w:val="21"/>
          <w:szCs w:val="21"/>
          <w:highlight w:val="none"/>
        </w:rPr>
        <w:t>在办理</w:t>
      </w:r>
      <w:r>
        <w:rPr>
          <w:rFonts w:hint="eastAsia" w:asciiTheme="minorEastAsia" w:hAnsiTheme="minorEastAsia" w:eastAsiaTheme="minorEastAsia" w:cstheme="minorEastAsia"/>
          <w:sz w:val="21"/>
          <w:szCs w:val="21"/>
          <w:highlight w:val="none"/>
          <w:lang w:val="en-US" w:eastAsia="zh-CN"/>
        </w:rPr>
        <w:t>不动产权证变更登记手续时，</w:t>
      </w:r>
      <w:r>
        <w:rPr>
          <w:rFonts w:hint="eastAsia" w:asciiTheme="minorEastAsia" w:hAnsiTheme="minorEastAsia" w:eastAsiaTheme="minorEastAsia" w:cstheme="minorEastAsia"/>
          <w:sz w:val="21"/>
          <w:szCs w:val="21"/>
          <w:highlight w:val="none"/>
        </w:rPr>
        <w:t>有关职能部门要求提供文本合同的，</w:t>
      </w:r>
      <w:r>
        <w:rPr>
          <w:rFonts w:hint="eastAsia" w:asciiTheme="minorEastAsia" w:hAnsiTheme="minorEastAsia" w:eastAsiaTheme="minorEastAsia" w:cstheme="minorEastAsia"/>
          <w:sz w:val="21"/>
          <w:szCs w:val="21"/>
          <w:highlight w:val="none"/>
          <w:lang w:val="en-US" w:eastAsia="zh-CN"/>
        </w:rPr>
        <w:t>转让方和</w:t>
      </w:r>
      <w:r>
        <w:rPr>
          <w:rFonts w:hint="eastAsia" w:asciiTheme="minorEastAsia" w:hAnsiTheme="minorEastAsia" w:eastAsiaTheme="minorEastAsia"/>
          <w:sz w:val="21"/>
          <w:szCs w:val="21"/>
          <w:highlight w:val="none"/>
          <w:lang w:val="en-US" w:eastAsia="zh-CN"/>
        </w:rPr>
        <w:t>受让方</w:t>
      </w:r>
      <w:r>
        <w:rPr>
          <w:rFonts w:hint="eastAsia" w:asciiTheme="minorEastAsia" w:hAnsiTheme="minorEastAsia" w:eastAsiaTheme="minorEastAsia" w:cstheme="minorEastAsia"/>
          <w:sz w:val="21"/>
          <w:szCs w:val="21"/>
          <w:highlight w:val="none"/>
          <w:lang w:val="en-US" w:eastAsia="zh-CN"/>
        </w:rPr>
        <w:t>双方应按照相关规定签订文本合同。但双方一致确认，该等新签订的文本合同仅作为办理登记手续之用，不作为双方的实际履行依据，双方权利义务关系均以《资产交易合同》样本为准。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sz w:val="21"/>
          <w:szCs w:val="21"/>
          <w:highlight w:val="none"/>
          <w:lang w:val="en-US" w:eastAsia="zh-CN"/>
        </w:rPr>
        <w:t>已知悉并同意：</w:t>
      </w:r>
      <w:r>
        <w:rPr>
          <w:rFonts w:hint="eastAsia" w:asciiTheme="minorEastAsia" w:hAnsiTheme="minorEastAsia" w:eastAsiaTheme="minorEastAsia" w:cstheme="minorEastAsia"/>
          <w:sz w:val="21"/>
          <w:szCs w:val="21"/>
          <w:highlight w:val="none"/>
          <w:lang w:val="en-US" w:eastAsia="zh-CN"/>
        </w:rPr>
        <w:t>交易标的各种使用费用（不限于物业管理费、水、电费等）由转让方承担，物业管理费从交接次月起由</w:t>
      </w:r>
      <w:r>
        <w:rPr>
          <w:rFonts w:hint="eastAsia" w:asciiTheme="minorEastAsia" w:hAnsiTheme="minorEastAsia" w:eastAsiaTheme="minorEastAsia"/>
          <w:sz w:val="21"/>
          <w:szCs w:val="21"/>
          <w:highlight w:val="none"/>
          <w:lang w:val="en-US" w:eastAsia="zh-CN"/>
        </w:rPr>
        <w:t>受让方</w:t>
      </w:r>
      <w:r>
        <w:rPr>
          <w:rFonts w:hint="eastAsia" w:asciiTheme="minorEastAsia" w:hAnsiTheme="minorEastAsia" w:eastAsiaTheme="minorEastAsia" w:cstheme="minorEastAsia"/>
          <w:sz w:val="21"/>
          <w:szCs w:val="21"/>
          <w:highlight w:val="none"/>
          <w:lang w:val="en-US" w:eastAsia="zh-CN"/>
        </w:rPr>
        <w:t>承担，水、电可以重新开户的，相关手续及费用由我方自理，但是否可以重新开户不在转让方合同义务范围内，具体按照交易标的情况和政府相关管理规定执行。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8、已知悉并同意：如有未迁出的情况发生，转让方通知原户主把户口迁出，但有关学区房孩子能否就读的情况请意向受让方自行查证，对此转让方、杭交所不做承诺。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9、已知悉并同意：本次交易标的只限于权证核定的面积范围内。标的房屋长时间未使用，如有漏水或需维修的情况，均由受让方自理,转让方不承担任何费用和责任。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11、已知悉：本次转让方与受让方的权利义务以及房屋的交接，最终以转让方提供的《资产交易合同》为准。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12</w:t>
      </w:r>
      <w:r>
        <w:rPr>
          <w:rFonts w:hint="eastAsia" w:asciiTheme="minorEastAsia" w:hAnsiTheme="minorEastAsia" w:eastAsiaTheme="minorEastAsia"/>
          <w:b/>
          <w:bCs/>
          <w:sz w:val="21"/>
          <w:szCs w:val="21"/>
          <w:highlight w:val="none"/>
        </w:rPr>
        <w:t>、</w:t>
      </w:r>
      <w:r>
        <w:rPr>
          <w:rFonts w:hint="eastAsia" w:asciiTheme="minorEastAsia" w:hAnsiTheme="minorEastAsia" w:eastAsiaTheme="minorEastAsia"/>
          <w:b/>
          <w:bCs/>
          <w:sz w:val="21"/>
          <w:szCs w:val="21"/>
          <w:highlight w:val="none"/>
          <w:lang w:val="en-US" w:eastAsia="zh-CN"/>
        </w:rPr>
        <w:t>我方</w:t>
      </w:r>
      <w:r>
        <w:rPr>
          <w:rFonts w:hint="eastAsia" w:asciiTheme="minorEastAsia" w:hAnsiTheme="minorEastAsia" w:eastAsiaTheme="minorEastAsia"/>
          <w:b/>
          <w:bCs/>
          <w:sz w:val="21"/>
          <w:szCs w:val="21"/>
          <w:highlight w:val="none"/>
        </w:rPr>
        <w:t>同意交纳</w:t>
      </w:r>
      <w:r>
        <w:rPr>
          <w:rFonts w:asciiTheme="minorEastAsia" w:hAnsiTheme="minorEastAsia" w:eastAsiaTheme="minorEastAsia"/>
          <w:b/>
          <w:bCs/>
          <w:sz w:val="21"/>
          <w:szCs w:val="21"/>
          <w:highlight w:val="none"/>
        </w:rPr>
        <w:t>成交金额</w:t>
      </w:r>
      <w:r>
        <w:rPr>
          <w:rFonts w:hint="eastAsia" w:asciiTheme="minorEastAsia" w:hAnsiTheme="minorEastAsia" w:eastAsiaTheme="minorEastAsia"/>
          <w:b/>
          <w:bCs/>
          <w:sz w:val="21"/>
          <w:szCs w:val="21"/>
          <w:highlight w:val="none"/>
          <w:u w:val="single"/>
          <w:lang w:val="en-US" w:eastAsia="zh-CN"/>
        </w:rPr>
        <w:t>2.5</w:t>
      </w:r>
      <w:r>
        <w:rPr>
          <w:rFonts w:hint="eastAsia" w:asciiTheme="minorEastAsia" w:hAnsiTheme="minorEastAsia" w:eastAsiaTheme="minorEastAsia"/>
          <w:b/>
          <w:bCs/>
          <w:sz w:val="21"/>
          <w:szCs w:val="21"/>
          <w:highlight w:val="none"/>
          <w:u w:val="single"/>
        </w:rPr>
        <w:t xml:space="preserve"> </w:t>
      </w:r>
      <w:r>
        <w:rPr>
          <w:rFonts w:asciiTheme="minorEastAsia" w:hAnsiTheme="minorEastAsia" w:eastAsiaTheme="minorEastAsia"/>
          <w:b/>
          <w:bCs/>
          <w:sz w:val="21"/>
          <w:szCs w:val="21"/>
          <w:highlight w:val="none"/>
        </w:rPr>
        <w:t>%</w:t>
      </w:r>
      <w:r>
        <w:rPr>
          <w:rFonts w:hint="eastAsia" w:asciiTheme="minorEastAsia" w:hAnsiTheme="minorEastAsia" w:eastAsiaTheme="minorEastAsia"/>
          <w:b/>
          <w:bCs/>
          <w:sz w:val="21"/>
          <w:szCs w:val="21"/>
          <w:highlight w:val="none"/>
          <w:lang w:val="en-US" w:eastAsia="zh-CN"/>
        </w:rPr>
        <w:t>的</w:t>
      </w:r>
      <w:r>
        <w:rPr>
          <w:rFonts w:asciiTheme="minorEastAsia" w:hAnsiTheme="minorEastAsia" w:eastAsiaTheme="minorEastAsia"/>
          <w:b/>
          <w:bCs/>
          <w:sz w:val="21"/>
          <w:szCs w:val="21"/>
          <w:highlight w:val="none"/>
        </w:rPr>
        <w:t>交易服务费。</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13</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经纪会员的各项服务费，剩余部分作为对转让方的经济补偿金，保证金不足以补偿的，相关方有权按照实际损失继续追诉：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的或未按约定支付交易价款的；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keepNext w:val="0"/>
        <w:keepLines w:val="0"/>
        <w:pageBreakBefore w:val="0"/>
        <w:kinsoku/>
        <w:wordWrap/>
        <w:overflowPunct/>
        <w:topLinePunct w:val="0"/>
        <w:autoSpaceDE/>
        <w:autoSpaceDN/>
        <w:bidi w:val="0"/>
        <w:adjustRightInd/>
        <w:snapToGrid/>
        <w:spacing w:line="420" w:lineRule="exact"/>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420" w:lineRule="exact"/>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42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42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B49BE"/>
    <w:multiLevelType w:val="singleLevel"/>
    <w:tmpl w:val="4D0B49B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747E2"/>
    <w:rsid w:val="0DF1051E"/>
    <w:rsid w:val="0E415B50"/>
    <w:rsid w:val="104A5BE9"/>
    <w:rsid w:val="173E5800"/>
    <w:rsid w:val="1CFD0976"/>
    <w:rsid w:val="27541626"/>
    <w:rsid w:val="27AA290F"/>
    <w:rsid w:val="285D694C"/>
    <w:rsid w:val="2AA67A6F"/>
    <w:rsid w:val="2B493D48"/>
    <w:rsid w:val="2FA5177C"/>
    <w:rsid w:val="32FB67E2"/>
    <w:rsid w:val="372331E1"/>
    <w:rsid w:val="3B103714"/>
    <w:rsid w:val="3B6738AB"/>
    <w:rsid w:val="45962498"/>
    <w:rsid w:val="47EB6759"/>
    <w:rsid w:val="5187378F"/>
    <w:rsid w:val="5A7D1B2E"/>
    <w:rsid w:val="5B7B2FC6"/>
    <w:rsid w:val="63C12C87"/>
    <w:rsid w:val="6A4C3AF9"/>
    <w:rsid w:val="6B7C4F72"/>
    <w:rsid w:val="6BBC636F"/>
    <w:rsid w:val="714C77AC"/>
    <w:rsid w:val="71D57417"/>
    <w:rsid w:val="76DA15F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TotalTime>
  <ScaleCrop>false</ScaleCrop>
  <LinksUpToDate>false</LinksUpToDate>
  <CharactersWithSpaces>1215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2023-06-20T02:47:45Z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124F9E218B9E4090936626299E11BEB1</vt:lpwstr>
  </property>
</Properties>
</file>