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rPr>
        <w:t>承诺函</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杭州产权交易所有限责任公司：</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杭州企业产权交易中心有限公司：</w:t>
      </w:r>
    </w:p>
    <w:p>
      <w:pPr>
        <w:spacing w:line="46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我方拟承租</w:t>
      </w:r>
      <w:r>
        <w:rPr>
          <w:rFonts w:hint="eastAsia" w:asciiTheme="minorEastAsia" w:hAnsiTheme="minorEastAsia" w:eastAsiaTheme="minorEastAsia"/>
          <w:szCs w:val="21"/>
          <w:u w:val="single"/>
        </w:rPr>
        <w:t>杭州市上城区衍新玉府3幢302、303、401、402、403室房屋7年租赁权</w:t>
      </w:r>
      <w:bookmarkStart w:id="0" w:name="_GoBack"/>
      <w:bookmarkEnd w:id="0"/>
      <w:r>
        <w:rPr>
          <w:rFonts w:hint="eastAsia" w:asciiTheme="minorEastAsia" w:hAnsiTheme="minorEastAsia" w:eastAsiaTheme="minorEastAsia"/>
          <w:szCs w:val="21"/>
        </w:rPr>
        <w:t>（标的编号：</w:t>
      </w:r>
      <w:r>
        <w:rPr>
          <w:rFonts w:hint="eastAsia" w:asciiTheme="minorEastAsia" w:hAnsiTheme="minorEastAsia" w:eastAsiaTheme="minorEastAsia"/>
          <w:szCs w:val="21"/>
          <w:u w:val="single"/>
        </w:rPr>
        <w:t>HJS202</w:t>
      </w:r>
      <w:r>
        <w:rPr>
          <w:rFonts w:hint="eastAsia" w:asciiTheme="minorEastAsia" w:hAnsiTheme="minorEastAsia" w:eastAsiaTheme="minorEastAsia"/>
          <w:szCs w:val="21"/>
          <w:u w:val="single"/>
          <w:lang w:val="en-US" w:eastAsia="zh-CN"/>
        </w:rPr>
        <w:t>3</w:t>
      </w:r>
      <w:r>
        <w:rPr>
          <w:rFonts w:hint="eastAsia" w:asciiTheme="minorEastAsia" w:hAnsiTheme="minorEastAsia" w:eastAsiaTheme="minorEastAsia"/>
          <w:szCs w:val="21"/>
          <w:u w:val="single"/>
        </w:rPr>
        <w:t>ZL</w:t>
      </w:r>
      <w:r>
        <w:rPr>
          <w:rFonts w:hint="eastAsia" w:asciiTheme="minorEastAsia" w:hAnsiTheme="minorEastAsia" w:eastAsiaTheme="minorEastAsia"/>
          <w:szCs w:val="21"/>
          <w:u w:val="single"/>
          <w:lang w:val="en-US" w:eastAsia="zh-CN"/>
        </w:rPr>
        <w:t>0721</w:t>
      </w:r>
      <w:r>
        <w:rPr>
          <w:rFonts w:hint="eastAsia" w:asciiTheme="minorEastAsia" w:hAnsiTheme="minorEastAsia" w:eastAsiaTheme="minorEastAsia"/>
          <w:szCs w:val="21"/>
        </w:rPr>
        <w:t>），现做如下承诺：</w:t>
      </w:r>
    </w:p>
    <w:p>
      <w:pPr>
        <w:spacing w:line="336"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w:t>
      </w:r>
      <w:r>
        <w:rPr>
          <w:rFonts w:hint="eastAsia" w:ascii="宋体" w:hAnsi="宋体"/>
          <w:sz w:val="21"/>
          <w:szCs w:val="21"/>
        </w:rPr>
        <w:t>我方已认真阅读、知悉并自愿遵守</w:t>
      </w:r>
      <w:r>
        <w:rPr>
          <w:rFonts w:hint="eastAsia" w:ascii="宋体" w:hAnsi="宋体"/>
          <w:sz w:val="21"/>
          <w:szCs w:val="21"/>
          <w:lang w:val="en-US" w:eastAsia="zh-CN"/>
        </w:rPr>
        <w:t>杭州产权交易所</w:t>
      </w:r>
      <w:r>
        <w:rPr>
          <w:rFonts w:hint="eastAsia" w:ascii="宋体" w:hAnsi="宋体"/>
          <w:sz w:val="21"/>
          <w:szCs w:val="21"/>
        </w:rPr>
        <w:t>《房屋出租交易规则》、《在线报价实施办法》和《在线报价交易须知》等文件的规定，同意按照相关规定参加本项目竞价活动。</w:t>
      </w:r>
    </w:p>
    <w:p>
      <w:pPr>
        <w:spacing w:line="336"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2、我方提交承租申请并且交纳交易保证金后，即视为已详细阅读并完全认可本项目所披露内容以及已完成对标的的现场踏勘，表明已完全了解并自愿接受标的的全部现状及瑕疵，并自愿承担一切交易风险。</w:t>
      </w:r>
    </w:p>
    <w:p>
      <w:pPr>
        <w:spacing w:line="336"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3、同意在被确定为承租方之日起3个工作日内，携带报名时上传的主体资格证明等相关文件原件至杭交所完成现场确认和签署《成交通知书》、《物业租赁合同》</w:t>
      </w:r>
      <w:r>
        <w:rPr>
          <w:rFonts w:hint="eastAsia" w:asciiTheme="minorEastAsia" w:hAnsiTheme="minorEastAsia" w:eastAsiaTheme="minorEastAsia"/>
          <w:szCs w:val="21"/>
          <w:lang w:eastAsia="zh-CN"/>
        </w:rPr>
        <w:t>、《承租单位安全（消防）管理责任书》</w:t>
      </w:r>
      <w:r>
        <w:rPr>
          <w:rFonts w:hint="eastAsia" w:asciiTheme="minorEastAsia" w:hAnsiTheme="minorEastAsia" w:eastAsiaTheme="minorEastAsia"/>
          <w:szCs w:val="21"/>
        </w:rPr>
        <w:t>；并在《成交通知书》、《物业租赁合同》</w:t>
      </w:r>
      <w:r>
        <w:rPr>
          <w:rFonts w:hint="eastAsia" w:asciiTheme="minorEastAsia" w:hAnsiTheme="minorEastAsia" w:eastAsiaTheme="minorEastAsia"/>
          <w:szCs w:val="21"/>
          <w:lang w:eastAsia="zh-CN"/>
        </w:rPr>
        <w:t>、《承租单位安全（消防）管理责任书》</w:t>
      </w:r>
      <w:r>
        <w:rPr>
          <w:rFonts w:hint="eastAsia" w:asciiTheme="minorEastAsia" w:hAnsiTheme="minorEastAsia" w:eastAsiaTheme="minorEastAsia"/>
          <w:szCs w:val="21"/>
        </w:rPr>
        <w:t>签署之日起 5 个工作日内向杭交所资金监管账户一次性支付首期租金、履约保证金、交易服务费等交易资金（以到账时间为准）。</w:t>
      </w:r>
    </w:p>
    <w:p>
      <w:pPr>
        <w:spacing w:line="336"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4、同意杭交所在经出租方申请之日起3个工作日内将我方已交纳的首期租金、履约保证金全部划转至出租方指定账户。</w:t>
      </w:r>
    </w:p>
    <w:p>
      <w:pPr>
        <w:spacing w:line="336"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5</w:t>
      </w:r>
      <w:r>
        <w:rPr>
          <w:rFonts w:hint="eastAsia" w:asciiTheme="minorEastAsia" w:hAnsiTheme="minorEastAsia" w:eastAsiaTheme="minorEastAsia"/>
          <w:szCs w:val="21"/>
        </w:rPr>
        <w:t>、若我方成为承租方，我方已知悉并同意：出租方对本次租赁的业态要求仅系按照整体经营目标设定，不构成出租方对于满足该业态的任何实质或预期承诺。</w:t>
      </w:r>
      <w:r>
        <w:rPr>
          <w:rFonts w:hint="eastAsia" w:asciiTheme="minorEastAsia" w:hAnsiTheme="minorEastAsia" w:eastAsiaTheme="minorEastAsia"/>
          <w:szCs w:val="21"/>
          <w:lang w:val="en-US" w:eastAsia="zh-CN"/>
        </w:rPr>
        <w:t>我</w:t>
      </w:r>
      <w:r>
        <w:rPr>
          <w:rFonts w:hint="eastAsia" w:asciiTheme="minorEastAsia" w:hAnsiTheme="minorEastAsia" w:eastAsiaTheme="minorEastAsia"/>
          <w:szCs w:val="21"/>
        </w:rPr>
        <w:t>方须在承租前自行对租赁房屋进行全面了解，并对营业所需的各项审批条件和规定进行充分自核。</w:t>
      </w:r>
      <w:r>
        <w:rPr>
          <w:rFonts w:hint="eastAsia" w:asciiTheme="minorEastAsia" w:hAnsiTheme="minorEastAsia" w:eastAsiaTheme="minorEastAsia"/>
          <w:szCs w:val="21"/>
          <w:lang w:val="en-US" w:eastAsia="zh-CN"/>
        </w:rPr>
        <w:t>我</w:t>
      </w:r>
      <w:r>
        <w:rPr>
          <w:rFonts w:hint="eastAsia" w:asciiTheme="minorEastAsia" w:hAnsiTheme="minorEastAsia" w:eastAsiaTheme="minorEastAsia"/>
          <w:szCs w:val="21"/>
        </w:rPr>
        <w:t>方参与竞租的行为将被认为已作充分的预判和决策，无论因何种原因导致不能获得营业开设审批（包括房屋规划用途和房屋既有结构、设计等因素在内），或后续因为政策变化导致无法继续开设的各项经营风险，</w:t>
      </w:r>
      <w:r>
        <w:rPr>
          <w:rFonts w:hint="eastAsia" w:asciiTheme="minorEastAsia" w:hAnsiTheme="minorEastAsia" w:eastAsiaTheme="minorEastAsia"/>
          <w:szCs w:val="21"/>
          <w:lang w:val="en-US" w:eastAsia="zh-CN"/>
        </w:rPr>
        <w:t>我</w:t>
      </w:r>
      <w:r>
        <w:rPr>
          <w:rFonts w:hint="eastAsia" w:asciiTheme="minorEastAsia" w:hAnsiTheme="minorEastAsia" w:eastAsiaTheme="minorEastAsia"/>
          <w:szCs w:val="21"/>
        </w:rPr>
        <w:t>方承诺独立承担，出租方不对无法履行、投入成本、装修损失等承担任何形式的赔偿或补偿责任。如因租赁房屋（性质）用途与租赁用途不一致而需要办理相关审批手续的，由</w:t>
      </w:r>
      <w:r>
        <w:rPr>
          <w:rFonts w:hint="eastAsia" w:asciiTheme="minorEastAsia" w:hAnsiTheme="minorEastAsia" w:eastAsiaTheme="minorEastAsia"/>
          <w:szCs w:val="21"/>
          <w:lang w:val="en-US" w:eastAsia="zh-CN"/>
        </w:rPr>
        <w:t>我</w:t>
      </w:r>
      <w:r>
        <w:rPr>
          <w:rFonts w:hint="eastAsia" w:asciiTheme="minorEastAsia" w:hAnsiTheme="minorEastAsia" w:eastAsiaTheme="minorEastAsia"/>
          <w:szCs w:val="21"/>
        </w:rPr>
        <w:t>方自行负责办理，出租方予以协助，但出租方不作任何保证。</w:t>
      </w:r>
      <w:r>
        <w:rPr>
          <w:rFonts w:hint="eastAsia" w:asciiTheme="minorEastAsia" w:hAnsiTheme="minorEastAsia" w:eastAsiaTheme="minorEastAsia"/>
          <w:szCs w:val="21"/>
          <w:lang w:val="en-US" w:eastAsia="zh-CN"/>
        </w:rPr>
        <w:t>我</w:t>
      </w:r>
      <w:r>
        <w:rPr>
          <w:rFonts w:hint="eastAsia" w:asciiTheme="minorEastAsia" w:hAnsiTheme="minorEastAsia" w:eastAsiaTheme="minorEastAsia"/>
          <w:szCs w:val="21"/>
        </w:rPr>
        <w:t>方应充分了解上述情况，由此无法办理相关登记及其他行政审批等相关手续，</w:t>
      </w:r>
      <w:r>
        <w:rPr>
          <w:rFonts w:hint="eastAsia" w:asciiTheme="minorEastAsia" w:hAnsiTheme="minorEastAsia" w:eastAsiaTheme="minorEastAsia"/>
          <w:szCs w:val="21"/>
          <w:lang w:val="en-US" w:eastAsia="zh-CN"/>
        </w:rPr>
        <w:t>我</w:t>
      </w:r>
      <w:r>
        <w:rPr>
          <w:rFonts w:hint="eastAsia" w:asciiTheme="minorEastAsia" w:hAnsiTheme="minorEastAsia" w:eastAsiaTheme="minorEastAsia"/>
          <w:szCs w:val="21"/>
        </w:rPr>
        <w:t>方如有损失自行承担，出租方、杭交所不承担任何责任。本次涉及任何经营证照的办理费用由</w:t>
      </w:r>
      <w:r>
        <w:rPr>
          <w:rFonts w:hint="eastAsia" w:asciiTheme="minorEastAsia" w:hAnsiTheme="minorEastAsia" w:eastAsiaTheme="minorEastAsia"/>
          <w:szCs w:val="21"/>
          <w:lang w:val="en-US" w:eastAsia="zh-CN"/>
        </w:rPr>
        <w:t>我</w:t>
      </w:r>
      <w:r>
        <w:rPr>
          <w:rFonts w:hint="eastAsia" w:asciiTheme="minorEastAsia" w:hAnsiTheme="minorEastAsia" w:eastAsiaTheme="minorEastAsia"/>
          <w:szCs w:val="21"/>
        </w:rPr>
        <w:t>方自行承担。</w:t>
      </w:r>
    </w:p>
    <w:p>
      <w:pPr>
        <w:spacing w:line="336"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6</w:t>
      </w:r>
      <w:r>
        <w:rPr>
          <w:rFonts w:hint="eastAsia" w:asciiTheme="minorEastAsia" w:hAnsiTheme="minorEastAsia" w:eastAsiaTheme="minorEastAsia"/>
          <w:szCs w:val="21"/>
        </w:rPr>
        <w:t>、若我方成为承租方，我方已知悉并同意：租赁房屋暂未办理不动产权证，但已取得竣工验收备案表、建设工程规划许可证、建设工程施工许可证，该租赁房屋属农转非居民拆迁安置房，</w:t>
      </w:r>
      <w:r>
        <w:rPr>
          <w:rFonts w:hint="eastAsia" w:asciiTheme="minorEastAsia" w:hAnsiTheme="minorEastAsia" w:eastAsiaTheme="minorEastAsia"/>
          <w:szCs w:val="21"/>
          <w:lang w:val="en-US" w:eastAsia="zh-CN"/>
        </w:rPr>
        <w:t>我</w:t>
      </w:r>
      <w:r>
        <w:rPr>
          <w:rFonts w:hint="eastAsia" w:asciiTheme="minorEastAsia" w:hAnsiTheme="minorEastAsia" w:eastAsiaTheme="minorEastAsia"/>
          <w:szCs w:val="21"/>
        </w:rPr>
        <w:t>方明确知悉并接受房屋的产权情况等限制条件，</w:t>
      </w:r>
      <w:r>
        <w:rPr>
          <w:rFonts w:hint="eastAsia" w:asciiTheme="minorEastAsia" w:hAnsiTheme="minorEastAsia" w:eastAsiaTheme="minorEastAsia"/>
          <w:szCs w:val="21"/>
          <w:lang w:val="en-US" w:eastAsia="zh-CN"/>
        </w:rPr>
        <w:t>我</w:t>
      </w:r>
      <w:r>
        <w:rPr>
          <w:rFonts w:hint="eastAsia" w:asciiTheme="minorEastAsia" w:hAnsiTheme="minorEastAsia" w:eastAsiaTheme="minorEastAsia"/>
          <w:szCs w:val="21"/>
        </w:rPr>
        <w:t>方在租赁房屋内进行经营活动前，如尚无经营许可证照的或未进行注册的，则应向政府有关部门申请经营所必要的执照、批准证书或许可证等（如法律、法规要求）出租方可根据实际情况提供作为出租方的必要的协助，相关费用均由</w:t>
      </w:r>
      <w:r>
        <w:rPr>
          <w:rFonts w:hint="eastAsia" w:asciiTheme="minorEastAsia" w:hAnsiTheme="minorEastAsia" w:eastAsiaTheme="minorEastAsia"/>
          <w:szCs w:val="21"/>
          <w:lang w:val="en-US" w:eastAsia="zh-CN"/>
        </w:rPr>
        <w:t>我</w:t>
      </w:r>
      <w:r>
        <w:rPr>
          <w:rFonts w:hint="eastAsia" w:asciiTheme="minorEastAsia" w:hAnsiTheme="minorEastAsia" w:eastAsiaTheme="minorEastAsia"/>
          <w:szCs w:val="21"/>
        </w:rPr>
        <w:t>方承担。</w:t>
      </w:r>
      <w:r>
        <w:rPr>
          <w:rFonts w:hint="eastAsia" w:asciiTheme="minorEastAsia" w:hAnsiTheme="minorEastAsia" w:eastAsiaTheme="minorEastAsia"/>
          <w:szCs w:val="21"/>
          <w:lang w:val="en-US" w:eastAsia="zh-CN"/>
        </w:rPr>
        <w:t>我</w:t>
      </w:r>
      <w:r>
        <w:rPr>
          <w:rFonts w:hint="eastAsia" w:asciiTheme="minorEastAsia" w:hAnsiTheme="minorEastAsia" w:eastAsiaTheme="minorEastAsia"/>
          <w:szCs w:val="21"/>
        </w:rPr>
        <w:t>方应按照该等执照、批准证等证书或许可证的规定进行经营活动。若由于出租方提供的资料和租赁房屋现状原因导致</w:t>
      </w:r>
      <w:r>
        <w:rPr>
          <w:rFonts w:hint="eastAsia" w:asciiTheme="minorEastAsia" w:hAnsiTheme="minorEastAsia" w:eastAsiaTheme="minorEastAsia"/>
          <w:szCs w:val="21"/>
          <w:lang w:val="en-US" w:eastAsia="zh-CN"/>
        </w:rPr>
        <w:t>我</w:t>
      </w:r>
      <w:r>
        <w:rPr>
          <w:rFonts w:hint="eastAsia" w:asciiTheme="minorEastAsia" w:hAnsiTheme="minorEastAsia" w:eastAsiaTheme="minorEastAsia"/>
          <w:szCs w:val="21"/>
        </w:rPr>
        <w:t>方不能通过相关登记、审批等手续的，出租方不承担任何责任。</w:t>
      </w:r>
    </w:p>
    <w:p>
      <w:pPr>
        <w:spacing w:line="336"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7</w:t>
      </w:r>
      <w:r>
        <w:rPr>
          <w:rFonts w:hint="eastAsia" w:asciiTheme="minorEastAsia" w:hAnsiTheme="minorEastAsia" w:eastAsiaTheme="minorEastAsia"/>
          <w:szCs w:val="21"/>
        </w:rPr>
        <w:t>、若我方成为承租方，我方已知悉并同意：我方在租赁房屋后，按规定的用途使用房屋，未经出租方书面准许，我方不得将租赁房屋用于其他用途。</w:t>
      </w:r>
    </w:p>
    <w:p>
      <w:pPr>
        <w:spacing w:line="336"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8、</w:t>
      </w:r>
      <w:r>
        <w:rPr>
          <w:rFonts w:hint="eastAsia" w:asciiTheme="minorEastAsia" w:hAnsiTheme="minorEastAsia" w:eastAsiaTheme="minorEastAsia"/>
          <w:szCs w:val="21"/>
        </w:rPr>
        <w:t>若我方成为承租方，我方已知悉并同意：</w:t>
      </w:r>
      <w:r>
        <w:rPr>
          <w:rFonts w:hint="eastAsia" w:asciiTheme="minorEastAsia" w:hAnsiTheme="minorEastAsia" w:eastAsiaTheme="minorEastAsia"/>
          <w:szCs w:val="21"/>
          <w:lang w:val="en-US" w:eastAsia="zh-CN"/>
        </w:rPr>
        <w:t>我</w:t>
      </w:r>
      <w:r>
        <w:rPr>
          <w:rFonts w:hint="eastAsia" w:asciiTheme="minorEastAsia" w:hAnsiTheme="minorEastAsia" w:eastAsiaTheme="minorEastAsia"/>
          <w:szCs w:val="21"/>
        </w:rPr>
        <w:t>方未经出租方同意不得对外转租。</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9</w:t>
      </w:r>
      <w:r>
        <w:rPr>
          <w:rFonts w:hint="eastAsia" w:asciiTheme="minorEastAsia" w:hAnsiTheme="minorEastAsia" w:eastAsiaTheme="minorEastAsia"/>
          <w:szCs w:val="21"/>
        </w:rPr>
        <w:t>、本次租赁权交易出租方与我方的权利、义务以出租方提供的《物业租赁合同》（样本）为准。</w:t>
      </w:r>
    </w:p>
    <w:p>
      <w:pPr>
        <w:spacing w:line="336"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lang w:val="en-US" w:eastAsia="zh-CN"/>
        </w:rPr>
        <w:t>10</w:t>
      </w:r>
      <w:r>
        <w:rPr>
          <w:rFonts w:hint="eastAsia" w:asciiTheme="minorEastAsia" w:hAnsiTheme="minorEastAsia" w:eastAsiaTheme="minorEastAsia"/>
          <w:szCs w:val="21"/>
        </w:rPr>
        <w:t>、交易标的成交的，我方同意</w:t>
      </w:r>
      <w:r>
        <w:rPr>
          <w:rFonts w:hint="eastAsia" w:asciiTheme="minorEastAsia" w:hAnsiTheme="minorEastAsia" w:eastAsiaTheme="minorEastAsia"/>
          <w:szCs w:val="21"/>
          <w:lang w:val="en-US" w:eastAsia="zh-CN"/>
        </w:rPr>
        <w:t>支付首年一个月计的交易服务费</w:t>
      </w:r>
      <w:r>
        <w:rPr>
          <w:rFonts w:hint="eastAsia" w:asciiTheme="minorEastAsia" w:hAnsiTheme="minorEastAsia" w:eastAsiaTheme="minorEastAsia"/>
          <w:szCs w:val="21"/>
        </w:rPr>
        <w:t>。</w:t>
      </w:r>
    </w:p>
    <w:p>
      <w:pPr>
        <w:spacing w:line="336"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1</w:t>
      </w:r>
      <w:r>
        <w:rPr>
          <w:rFonts w:hint="eastAsia" w:asciiTheme="minorEastAsia" w:hAnsiTheme="minorEastAsia" w:eastAsiaTheme="minorEastAsia"/>
          <w:szCs w:val="21"/>
          <w:lang w:val="en-US" w:eastAsia="zh-CN"/>
        </w:rPr>
        <w:t>1</w:t>
      </w:r>
      <w:r>
        <w:rPr>
          <w:rFonts w:hint="eastAsia" w:asciiTheme="minorEastAsia" w:hAnsiTheme="minorEastAsia" w:eastAsiaTheme="minorEastAsia"/>
          <w:szCs w:val="21"/>
        </w:rPr>
        <w:t>、若非出租方原因，出现以下任一情况时，意向承租方交纳的保证金不予退还，先用于补偿杭交所及经纪会员的各项服务费，剩余部分作为对出租方的经济补偿金，保证金不足以补偿的，相关方有权按照实际损失继续追诉：</w:t>
      </w:r>
    </w:p>
    <w:p>
      <w:pPr>
        <w:spacing w:line="336" w:lineRule="auto"/>
        <w:ind w:firstLine="210" w:firstLineChars="100"/>
        <w:rPr>
          <w:rFonts w:asciiTheme="minorEastAsia" w:hAnsiTheme="minorEastAsia" w:eastAsiaTheme="minorEastAsia"/>
          <w:szCs w:val="21"/>
        </w:rPr>
      </w:pPr>
      <w:r>
        <w:rPr>
          <w:rFonts w:hint="eastAsia" w:asciiTheme="minorEastAsia" w:hAnsiTheme="minorEastAsia" w:eastAsiaTheme="minorEastAsia"/>
          <w:szCs w:val="21"/>
        </w:rPr>
        <w:t>（1）意向承租方提交承租申请并交纳交易保证金后单方撤回承租申请的；</w:t>
      </w:r>
    </w:p>
    <w:p>
      <w:pPr>
        <w:spacing w:line="336" w:lineRule="auto"/>
        <w:ind w:firstLine="210" w:firstLineChars="100"/>
        <w:rPr>
          <w:rFonts w:asciiTheme="minorEastAsia" w:hAnsiTheme="minorEastAsia" w:eastAsiaTheme="minorEastAsia"/>
          <w:szCs w:val="21"/>
        </w:rPr>
      </w:pPr>
      <w:r>
        <w:rPr>
          <w:rFonts w:hint="eastAsia" w:asciiTheme="minorEastAsia" w:hAnsiTheme="minorEastAsia" w:eastAsiaTheme="minorEastAsia"/>
          <w:szCs w:val="21"/>
        </w:rPr>
        <w:t>（2）产生符合条件的意向承租方后，各意向承租方在竞价期间均不报价的；</w:t>
      </w:r>
    </w:p>
    <w:p>
      <w:pPr>
        <w:spacing w:line="336" w:lineRule="auto"/>
        <w:ind w:firstLine="210" w:firstLineChars="100"/>
        <w:rPr>
          <w:rFonts w:asciiTheme="minorEastAsia" w:hAnsiTheme="minorEastAsia" w:eastAsiaTheme="minorEastAsia"/>
          <w:szCs w:val="21"/>
        </w:rPr>
      </w:pPr>
      <w:r>
        <w:rPr>
          <w:rFonts w:hint="eastAsia" w:asciiTheme="minorEastAsia" w:hAnsiTheme="minorEastAsia" w:eastAsiaTheme="minorEastAsia"/>
          <w:szCs w:val="21"/>
        </w:rPr>
        <w:t>（3）在被确定为承租方后未按约定签署《物业租赁合同》</w:t>
      </w:r>
      <w:r>
        <w:rPr>
          <w:rFonts w:hint="eastAsia" w:asciiTheme="minorEastAsia" w:hAnsiTheme="minorEastAsia" w:eastAsiaTheme="minorEastAsia"/>
          <w:szCs w:val="21"/>
          <w:lang w:eastAsia="zh-CN"/>
        </w:rPr>
        <w:t>、《承租单位安全（消防）管理责任书》</w:t>
      </w:r>
      <w:r>
        <w:rPr>
          <w:rFonts w:hint="eastAsia" w:asciiTheme="minorEastAsia" w:hAnsiTheme="minorEastAsia" w:eastAsiaTheme="minorEastAsia"/>
          <w:szCs w:val="21"/>
        </w:rPr>
        <w:t>的或未按约定支付交易服务费、履约保证金和首期租金的；</w:t>
      </w:r>
    </w:p>
    <w:p>
      <w:pPr>
        <w:spacing w:line="336" w:lineRule="auto"/>
        <w:ind w:firstLine="210" w:firstLineChars="100"/>
        <w:rPr>
          <w:rFonts w:asciiTheme="minorEastAsia" w:hAnsiTheme="minorEastAsia" w:eastAsiaTheme="minorEastAsia"/>
          <w:szCs w:val="21"/>
        </w:rPr>
      </w:pPr>
      <w:r>
        <w:rPr>
          <w:rFonts w:hint="eastAsia" w:asciiTheme="minorEastAsia" w:hAnsiTheme="minorEastAsia" w:eastAsiaTheme="minorEastAsia"/>
          <w:szCs w:val="21"/>
        </w:rPr>
        <w:t>（4）意向承租方未履行书面承诺事项的；</w:t>
      </w:r>
    </w:p>
    <w:p>
      <w:pPr>
        <w:spacing w:line="336" w:lineRule="auto"/>
        <w:ind w:firstLine="210" w:firstLineChars="100"/>
        <w:rPr>
          <w:rFonts w:asciiTheme="minorEastAsia" w:hAnsiTheme="minorEastAsia" w:eastAsiaTheme="minorEastAsia"/>
          <w:szCs w:val="21"/>
        </w:rPr>
      </w:pPr>
      <w:r>
        <w:rPr>
          <w:rFonts w:hint="eastAsia" w:asciiTheme="minorEastAsia" w:hAnsiTheme="minorEastAsia" w:eastAsiaTheme="minorEastAsia"/>
          <w:szCs w:val="21"/>
        </w:rPr>
        <w:t>（5）存在其他违反交易规则情形的。</w:t>
      </w:r>
    </w:p>
    <w:p>
      <w:pPr>
        <w:spacing w:line="336" w:lineRule="auto"/>
        <w:rPr>
          <w:rFonts w:asciiTheme="minorEastAsia" w:hAnsiTheme="minorEastAsia" w:eastAsiaTheme="minorEastAsia"/>
          <w:szCs w:val="21"/>
        </w:rPr>
      </w:pPr>
    </w:p>
    <w:p>
      <w:pPr>
        <w:spacing w:line="336" w:lineRule="auto"/>
        <w:rPr>
          <w:rFonts w:asciiTheme="minorEastAsia" w:hAnsiTheme="minorEastAsia" w:eastAsiaTheme="minorEastAsia"/>
          <w:szCs w:val="21"/>
        </w:rPr>
      </w:pPr>
      <w:r>
        <w:rPr>
          <w:rFonts w:hint="eastAsia" w:asciiTheme="minorEastAsia" w:hAnsiTheme="minorEastAsia" w:eastAsiaTheme="minorEastAsia"/>
          <w:szCs w:val="21"/>
        </w:rPr>
        <w:t xml:space="preserve">                                               意向承租方（签章）：</w:t>
      </w:r>
    </w:p>
    <w:p>
      <w:pPr>
        <w:spacing w:line="336" w:lineRule="auto"/>
        <w:rPr>
          <w:rFonts w:asciiTheme="minorEastAsia" w:hAnsiTheme="minorEastAsia" w:eastAsiaTheme="minorEastAsia"/>
          <w:szCs w:val="21"/>
        </w:rPr>
      </w:pPr>
      <w:r>
        <w:rPr>
          <w:rFonts w:hint="eastAsia" w:asciiTheme="minorEastAsia" w:hAnsiTheme="minorEastAsia" w:eastAsiaTheme="minorEastAsia"/>
          <w:szCs w:val="21"/>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451DE"/>
    <w:rsid w:val="0005613E"/>
    <w:rsid w:val="00057099"/>
    <w:rsid w:val="00090A54"/>
    <w:rsid w:val="00096355"/>
    <w:rsid w:val="000B2C55"/>
    <w:rsid w:val="000D2A01"/>
    <w:rsid w:val="000E77EC"/>
    <w:rsid w:val="000F422A"/>
    <w:rsid w:val="00103830"/>
    <w:rsid w:val="00135261"/>
    <w:rsid w:val="00143D8A"/>
    <w:rsid w:val="001853BE"/>
    <w:rsid w:val="0019572F"/>
    <w:rsid w:val="0020310B"/>
    <w:rsid w:val="00207DFC"/>
    <w:rsid w:val="00210803"/>
    <w:rsid w:val="00215ECB"/>
    <w:rsid w:val="002278BB"/>
    <w:rsid w:val="002526A0"/>
    <w:rsid w:val="00255411"/>
    <w:rsid w:val="00272EE2"/>
    <w:rsid w:val="00274544"/>
    <w:rsid w:val="003165D3"/>
    <w:rsid w:val="003229C2"/>
    <w:rsid w:val="00324E9E"/>
    <w:rsid w:val="00343639"/>
    <w:rsid w:val="00356B1E"/>
    <w:rsid w:val="003A2F6F"/>
    <w:rsid w:val="003C07CD"/>
    <w:rsid w:val="003E079C"/>
    <w:rsid w:val="00413930"/>
    <w:rsid w:val="0042791F"/>
    <w:rsid w:val="00430675"/>
    <w:rsid w:val="00434300"/>
    <w:rsid w:val="00455D9B"/>
    <w:rsid w:val="00466542"/>
    <w:rsid w:val="004701CE"/>
    <w:rsid w:val="0049186F"/>
    <w:rsid w:val="004C246D"/>
    <w:rsid w:val="004D1B74"/>
    <w:rsid w:val="004E1479"/>
    <w:rsid w:val="004E3107"/>
    <w:rsid w:val="004E38FA"/>
    <w:rsid w:val="004F3BEF"/>
    <w:rsid w:val="00503879"/>
    <w:rsid w:val="005367F3"/>
    <w:rsid w:val="00544F53"/>
    <w:rsid w:val="0055051A"/>
    <w:rsid w:val="00554BD8"/>
    <w:rsid w:val="00557E19"/>
    <w:rsid w:val="0056145E"/>
    <w:rsid w:val="005767C5"/>
    <w:rsid w:val="005E6A17"/>
    <w:rsid w:val="005F613A"/>
    <w:rsid w:val="00627BE3"/>
    <w:rsid w:val="00641516"/>
    <w:rsid w:val="0064408F"/>
    <w:rsid w:val="006507CA"/>
    <w:rsid w:val="00653B08"/>
    <w:rsid w:val="00662215"/>
    <w:rsid w:val="006711F7"/>
    <w:rsid w:val="006733A2"/>
    <w:rsid w:val="006954B9"/>
    <w:rsid w:val="006B740B"/>
    <w:rsid w:val="00735BDE"/>
    <w:rsid w:val="00736371"/>
    <w:rsid w:val="00737286"/>
    <w:rsid w:val="00773F46"/>
    <w:rsid w:val="007847DD"/>
    <w:rsid w:val="00790D21"/>
    <w:rsid w:val="007E4EDD"/>
    <w:rsid w:val="0084282E"/>
    <w:rsid w:val="0087000D"/>
    <w:rsid w:val="0087169F"/>
    <w:rsid w:val="00884F8A"/>
    <w:rsid w:val="00892386"/>
    <w:rsid w:val="008A71B6"/>
    <w:rsid w:val="008C0530"/>
    <w:rsid w:val="008D41B2"/>
    <w:rsid w:val="008D466A"/>
    <w:rsid w:val="008D72E8"/>
    <w:rsid w:val="00906FAC"/>
    <w:rsid w:val="0093437E"/>
    <w:rsid w:val="00934A3A"/>
    <w:rsid w:val="0096235F"/>
    <w:rsid w:val="009733B3"/>
    <w:rsid w:val="009B0F56"/>
    <w:rsid w:val="009B10A4"/>
    <w:rsid w:val="009E1269"/>
    <w:rsid w:val="009F646A"/>
    <w:rsid w:val="00A11F15"/>
    <w:rsid w:val="00A16016"/>
    <w:rsid w:val="00A165E7"/>
    <w:rsid w:val="00A24DD0"/>
    <w:rsid w:val="00A53E81"/>
    <w:rsid w:val="00A6018E"/>
    <w:rsid w:val="00A96775"/>
    <w:rsid w:val="00AA4243"/>
    <w:rsid w:val="00AA5407"/>
    <w:rsid w:val="00AC5AAD"/>
    <w:rsid w:val="00AE01F9"/>
    <w:rsid w:val="00AE275A"/>
    <w:rsid w:val="00AF7180"/>
    <w:rsid w:val="00B15A11"/>
    <w:rsid w:val="00B170BB"/>
    <w:rsid w:val="00B35714"/>
    <w:rsid w:val="00B36433"/>
    <w:rsid w:val="00B81419"/>
    <w:rsid w:val="00B91182"/>
    <w:rsid w:val="00B923AA"/>
    <w:rsid w:val="00BA1B3B"/>
    <w:rsid w:val="00BB7877"/>
    <w:rsid w:val="00BC1FC6"/>
    <w:rsid w:val="00BD265F"/>
    <w:rsid w:val="00BD2687"/>
    <w:rsid w:val="00BD2FD0"/>
    <w:rsid w:val="00BD6679"/>
    <w:rsid w:val="00BF1150"/>
    <w:rsid w:val="00C02F3D"/>
    <w:rsid w:val="00C06575"/>
    <w:rsid w:val="00C07B7D"/>
    <w:rsid w:val="00C2125E"/>
    <w:rsid w:val="00C300A5"/>
    <w:rsid w:val="00C80243"/>
    <w:rsid w:val="00C85BC7"/>
    <w:rsid w:val="00CA2A1E"/>
    <w:rsid w:val="00CB4AD7"/>
    <w:rsid w:val="00CB5B8C"/>
    <w:rsid w:val="00CF30E1"/>
    <w:rsid w:val="00CF638F"/>
    <w:rsid w:val="00D56D57"/>
    <w:rsid w:val="00D74127"/>
    <w:rsid w:val="00D91E99"/>
    <w:rsid w:val="00D923A3"/>
    <w:rsid w:val="00D9451C"/>
    <w:rsid w:val="00DA3FB7"/>
    <w:rsid w:val="00DA41FC"/>
    <w:rsid w:val="00DC5B10"/>
    <w:rsid w:val="00DF1F7D"/>
    <w:rsid w:val="00DF39B9"/>
    <w:rsid w:val="00E00E55"/>
    <w:rsid w:val="00E514FF"/>
    <w:rsid w:val="00E60BD5"/>
    <w:rsid w:val="00EB2A88"/>
    <w:rsid w:val="00EB51E9"/>
    <w:rsid w:val="00EB68B1"/>
    <w:rsid w:val="00EC6A03"/>
    <w:rsid w:val="00EC7352"/>
    <w:rsid w:val="00ED4E9F"/>
    <w:rsid w:val="00ED754C"/>
    <w:rsid w:val="00EF62AF"/>
    <w:rsid w:val="00F06BEC"/>
    <w:rsid w:val="00F33197"/>
    <w:rsid w:val="00F34AFD"/>
    <w:rsid w:val="00F47654"/>
    <w:rsid w:val="00F6123F"/>
    <w:rsid w:val="00F63294"/>
    <w:rsid w:val="00F73915"/>
    <w:rsid w:val="00F9525F"/>
    <w:rsid w:val="00F9594B"/>
    <w:rsid w:val="00FA0343"/>
    <w:rsid w:val="00FA6AB7"/>
    <w:rsid w:val="00FD24CB"/>
    <w:rsid w:val="00FF2FAD"/>
    <w:rsid w:val="00FF32D4"/>
    <w:rsid w:val="03C148D4"/>
    <w:rsid w:val="03D07775"/>
    <w:rsid w:val="061C73F5"/>
    <w:rsid w:val="07D87335"/>
    <w:rsid w:val="0A25564B"/>
    <w:rsid w:val="0ED418D7"/>
    <w:rsid w:val="0F056E8D"/>
    <w:rsid w:val="0FEC78F6"/>
    <w:rsid w:val="16BD1BA6"/>
    <w:rsid w:val="174D738C"/>
    <w:rsid w:val="19B122C7"/>
    <w:rsid w:val="19B324A8"/>
    <w:rsid w:val="19CF393C"/>
    <w:rsid w:val="1E14735D"/>
    <w:rsid w:val="1EFA488D"/>
    <w:rsid w:val="1FE75D9F"/>
    <w:rsid w:val="25526291"/>
    <w:rsid w:val="25B34C3E"/>
    <w:rsid w:val="25C85E06"/>
    <w:rsid w:val="25DE7AF3"/>
    <w:rsid w:val="2731534B"/>
    <w:rsid w:val="279515A0"/>
    <w:rsid w:val="28CD421D"/>
    <w:rsid w:val="29064147"/>
    <w:rsid w:val="2B224A23"/>
    <w:rsid w:val="2DE64B98"/>
    <w:rsid w:val="2E6953D9"/>
    <w:rsid w:val="3AD83A40"/>
    <w:rsid w:val="3C2C4C6F"/>
    <w:rsid w:val="3C940D63"/>
    <w:rsid w:val="3D4E2474"/>
    <w:rsid w:val="3EBF19DA"/>
    <w:rsid w:val="413362B8"/>
    <w:rsid w:val="45F94112"/>
    <w:rsid w:val="494F753A"/>
    <w:rsid w:val="4AFF3DA7"/>
    <w:rsid w:val="4CC66179"/>
    <w:rsid w:val="4E0013D2"/>
    <w:rsid w:val="51317EBA"/>
    <w:rsid w:val="54E742B4"/>
    <w:rsid w:val="563F5F26"/>
    <w:rsid w:val="56EE2F1F"/>
    <w:rsid w:val="584668FF"/>
    <w:rsid w:val="5DB959AE"/>
    <w:rsid w:val="633A51EB"/>
    <w:rsid w:val="64335ED7"/>
    <w:rsid w:val="657C12B1"/>
    <w:rsid w:val="6A2F474B"/>
    <w:rsid w:val="6D1B0EA5"/>
    <w:rsid w:val="6D511A93"/>
    <w:rsid w:val="71711121"/>
    <w:rsid w:val="71933AE8"/>
    <w:rsid w:val="736C7394"/>
    <w:rsid w:val="73B45BA4"/>
    <w:rsid w:val="7D1C59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qFormat="1" w:uiPriority="99" w:semiHidden="0" w:name="HTML Preformatted"/>
    <w:lsdException w:qFormat="1"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Indent"/>
    <w:basedOn w:val="1"/>
    <w:uiPriority w:val="0"/>
    <w:pPr>
      <w:spacing w:after="120"/>
      <w:ind w:left="420" w:leftChars="200"/>
    </w:pPr>
  </w:style>
  <w:style w:type="paragraph" w:styleId="3">
    <w:name w:val="footer"/>
    <w:basedOn w:val="1"/>
    <w:link w:val="16"/>
    <w:unhideWhenUsed/>
    <w:qFormat/>
    <w:uiPriority w:val="99"/>
    <w:pPr>
      <w:tabs>
        <w:tab w:val="center" w:pos="4153"/>
        <w:tab w:val="right" w:pos="8306"/>
      </w:tabs>
      <w:snapToGrid w:val="0"/>
      <w:jc w:val="left"/>
    </w:pPr>
    <w:rPr>
      <w:sz w:val="18"/>
      <w:szCs w:val="18"/>
    </w:rPr>
  </w:style>
  <w:style w:type="paragraph" w:styleId="4">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styleId="8">
    <w:name w:val="Strong"/>
    <w:basedOn w:val="7"/>
    <w:qFormat/>
    <w:uiPriority w:val="22"/>
    <w:rPr>
      <w:b/>
    </w:rPr>
  </w:style>
  <w:style w:type="character" w:styleId="9">
    <w:name w:val="FollowedHyperlink"/>
    <w:basedOn w:val="7"/>
    <w:semiHidden/>
    <w:unhideWhenUsed/>
    <w:qFormat/>
    <w:uiPriority w:val="99"/>
    <w:rPr>
      <w:color w:val="57BBE9"/>
      <w:u w:val="none"/>
    </w:rPr>
  </w:style>
  <w:style w:type="character" w:styleId="10">
    <w:name w:val="HTML Definition"/>
    <w:basedOn w:val="7"/>
    <w:semiHidden/>
    <w:unhideWhenUsed/>
    <w:qFormat/>
    <w:uiPriority w:val="99"/>
    <w:rPr>
      <w:i/>
    </w:rPr>
  </w:style>
  <w:style w:type="character" w:styleId="11">
    <w:name w:val="Hyperlink"/>
    <w:basedOn w:val="7"/>
    <w:semiHidden/>
    <w:unhideWhenUsed/>
    <w:qFormat/>
    <w:uiPriority w:val="99"/>
    <w:rPr>
      <w:color w:val="57BBE9"/>
      <w:u w:val="none"/>
    </w:rPr>
  </w:style>
  <w:style w:type="character" w:styleId="12">
    <w:name w:val="HTML Code"/>
    <w:basedOn w:val="7"/>
    <w:semiHidden/>
    <w:unhideWhenUsed/>
    <w:qFormat/>
    <w:uiPriority w:val="99"/>
    <w:rPr>
      <w:rFonts w:hint="default" w:ascii="monospace" w:hAnsi="monospace" w:eastAsia="monospace" w:cs="monospace"/>
      <w:sz w:val="21"/>
      <w:szCs w:val="21"/>
    </w:rPr>
  </w:style>
  <w:style w:type="character" w:styleId="13">
    <w:name w:val="HTML Keyboard"/>
    <w:basedOn w:val="7"/>
    <w:semiHidden/>
    <w:unhideWhenUsed/>
    <w:qFormat/>
    <w:uiPriority w:val="99"/>
    <w:rPr>
      <w:rFonts w:ascii="monospace" w:hAnsi="monospace" w:eastAsia="monospace" w:cs="monospace"/>
      <w:sz w:val="21"/>
      <w:szCs w:val="21"/>
    </w:rPr>
  </w:style>
  <w:style w:type="character" w:styleId="14">
    <w:name w:val="HTML Sample"/>
    <w:basedOn w:val="7"/>
    <w:semiHidden/>
    <w:unhideWhenUsed/>
    <w:qFormat/>
    <w:uiPriority w:val="99"/>
    <w:rPr>
      <w:rFonts w:hint="default" w:ascii="monospace" w:hAnsi="monospace" w:eastAsia="monospace" w:cs="monospace"/>
      <w:sz w:val="21"/>
      <w:szCs w:val="21"/>
    </w:rPr>
  </w:style>
  <w:style w:type="character" w:customStyle="1" w:styleId="15">
    <w:name w:val="页眉 字符"/>
    <w:basedOn w:val="7"/>
    <w:link w:val="4"/>
    <w:qFormat/>
    <w:uiPriority w:val="99"/>
    <w:rPr>
      <w:rFonts w:ascii="Times New Roman" w:hAnsi="Times New Roman" w:eastAsia="宋体" w:cs="Times New Roman"/>
      <w:sz w:val="18"/>
      <w:szCs w:val="18"/>
    </w:rPr>
  </w:style>
  <w:style w:type="character" w:customStyle="1" w:styleId="16">
    <w:name w:val="页脚 字符"/>
    <w:basedOn w:val="7"/>
    <w:link w:val="3"/>
    <w:qFormat/>
    <w:uiPriority w:val="99"/>
    <w:rPr>
      <w:rFonts w:ascii="Times New Roman" w:hAnsi="Times New Roman" w:eastAsia="宋体" w:cs="Times New Roman"/>
      <w:sz w:val="18"/>
      <w:szCs w:val="18"/>
    </w:rPr>
  </w:style>
  <w:style w:type="paragraph" w:styleId="17">
    <w:name w:val="List Paragraph"/>
    <w:basedOn w:val="1"/>
    <w:qFormat/>
    <w:uiPriority w:val="34"/>
    <w:pPr>
      <w:ind w:firstLine="420" w:firstLineChars="200"/>
    </w:pPr>
  </w:style>
  <w:style w:type="character" w:customStyle="1" w:styleId="18">
    <w:name w:val="not([class*=suffix])"/>
    <w:basedOn w:val="7"/>
    <w:qFormat/>
    <w:uiPriority w:val="0"/>
    <w:rPr>
      <w:sz w:val="19"/>
      <w:szCs w:val="19"/>
    </w:rPr>
  </w:style>
  <w:style w:type="character" w:customStyle="1" w:styleId="19">
    <w:name w:val="not([class*=suffix])1"/>
    <w:basedOn w:val="7"/>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272</Words>
  <Characters>1551</Characters>
  <Lines>12</Lines>
  <Paragraphs>3</Paragraphs>
  <TotalTime>2</TotalTime>
  <ScaleCrop>false</ScaleCrop>
  <LinksUpToDate>false</LinksUpToDate>
  <CharactersWithSpaces>1820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2022-01-07T06:20:00Z</dcterms:created>
  <dc:creator>zxy</dc:creator>
  <cp:lastModifiedBy>k</cp:lastModifiedBy>
  <cp:lastPrinted>2021-08-03T03:13:00Z</cp:lastPrinted>
  <dcterms:modified xsi:type="dcterms:W3CDTF">2023-05-19T10:48:46Z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