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lang w:val="en-US" w:eastAsia="zh-CN"/>
        </w:rPr>
        <w:t>杭州市淳安县千岛湖镇九龙湾锦玉苑1幢房产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HJS2023ZC0281-1</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资产交易合同》，并在《成交通知书》签署之日起20个工作日内向杭交所指定账户一次性支付交易服务费、交易价款等交易资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rPr>
        <w:t>5、已知悉：</w:t>
      </w:r>
      <w:r>
        <w:rPr>
          <w:rFonts w:hint="eastAsia" w:asciiTheme="minorEastAsia" w:hAnsiTheme="minorEastAsia" w:eastAsiaTheme="minorEastAsia"/>
          <w:b w:val="0"/>
          <w:bCs w:val="0"/>
          <w:sz w:val="21"/>
          <w:szCs w:val="21"/>
          <w:highlight w:val="none"/>
          <w:lang w:val="en-US" w:eastAsia="zh-CN"/>
        </w:rPr>
        <w:t>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w:t>
      </w:r>
      <w:r>
        <w:rPr>
          <w:rFonts w:hint="eastAsia" w:ascii="宋体" w:hAnsi="宋体" w:eastAsia="宋体" w:cs="Times New Roman"/>
          <w:highlight w:val="none"/>
          <w:lang w:val="en-US" w:eastAsia="zh-CN"/>
        </w:rPr>
        <w:t>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人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、已知悉：物业管理费从交接次月起由受让方承担。水、电开户的相关手续及费用由受让方自理，但是否可以重新开户不在产权人合同义务范围内，具体按照交易标的情况和政府相关管理规定执行。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9</w:t>
      </w:r>
      <w:r>
        <w:rPr>
          <w:rFonts w:hint="eastAsia" w:asciiTheme="minorEastAsia" w:hAnsiTheme="minorEastAsia" w:eastAsiaTheme="minorEastAsia"/>
          <w:b w:val="0"/>
          <w:bCs w:val="0"/>
          <w:sz w:val="21"/>
          <w:szCs w:val="21"/>
          <w:highlight w:val="none"/>
          <w:lang w:val="en-US" w:eastAsia="zh-CN"/>
        </w:rPr>
        <w:t>、已知悉：本次交易标的只限于权证核定的面积范围内。标的房屋如有漏水或需维修的情况，均由受让方自理,转让方不承担任何费用和责任。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0、已知悉：本次产权人与受让方的权利义务及交付，最终以产权人提供的《资产交易合同》为准。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1</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E3B4D"/>
    <w:rsid w:val="03066051"/>
    <w:rsid w:val="03637B8E"/>
    <w:rsid w:val="06A507F9"/>
    <w:rsid w:val="0A1A0C3D"/>
    <w:rsid w:val="0A5B78ED"/>
    <w:rsid w:val="0B6B3D6B"/>
    <w:rsid w:val="0DF1051E"/>
    <w:rsid w:val="0E5F0BBE"/>
    <w:rsid w:val="0F4B11F9"/>
    <w:rsid w:val="10DE306D"/>
    <w:rsid w:val="10F24425"/>
    <w:rsid w:val="15AD7BA5"/>
    <w:rsid w:val="1625262B"/>
    <w:rsid w:val="173E5800"/>
    <w:rsid w:val="1A580D95"/>
    <w:rsid w:val="1BBE60F3"/>
    <w:rsid w:val="1C1B5BB7"/>
    <w:rsid w:val="20552445"/>
    <w:rsid w:val="21091344"/>
    <w:rsid w:val="23AC3090"/>
    <w:rsid w:val="26756F49"/>
    <w:rsid w:val="27541626"/>
    <w:rsid w:val="27AA290F"/>
    <w:rsid w:val="285D694C"/>
    <w:rsid w:val="295B225F"/>
    <w:rsid w:val="2AF12AA4"/>
    <w:rsid w:val="2AF35072"/>
    <w:rsid w:val="2DA61496"/>
    <w:rsid w:val="2FA5177C"/>
    <w:rsid w:val="32FB67E2"/>
    <w:rsid w:val="340060C1"/>
    <w:rsid w:val="35B4428D"/>
    <w:rsid w:val="3B103714"/>
    <w:rsid w:val="3B6738AB"/>
    <w:rsid w:val="3B8C0B44"/>
    <w:rsid w:val="3D8A787B"/>
    <w:rsid w:val="3F867E50"/>
    <w:rsid w:val="41F514A1"/>
    <w:rsid w:val="42CC6C17"/>
    <w:rsid w:val="433B68F2"/>
    <w:rsid w:val="43E00117"/>
    <w:rsid w:val="44255916"/>
    <w:rsid w:val="445C1705"/>
    <w:rsid w:val="45962498"/>
    <w:rsid w:val="459B0D49"/>
    <w:rsid w:val="46471043"/>
    <w:rsid w:val="465351FC"/>
    <w:rsid w:val="466F1B1F"/>
    <w:rsid w:val="47823113"/>
    <w:rsid w:val="49D34E01"/>
    <w:rsid w:val="4BEC0E6F"/>
    <w:rsid w:val="51190D0C"/>
    <w:rsid w:val="5187378F"/>
    <w:rsid w:val="5233247A"/>
    <w:rsid w:val="529564BE"/>
    <w:rsid w:val="52C50170"/>
    <w:rsid w:val="55E46DC7"/>
    <w:rsid w:val="581634BF"/>
    <w:rsid w:val="5A7D1B2E"/>
    <w:rsid w:val="5B7B2FC6"/>
    <w:rsid w:val="5BA47313"/>
    <w:rsid w:val="5E6871F1"/>
    <w:rsid w:val="619F3B4D"/>
    <w:rsid w:val="61BE51DF"/>
    <w:rsid w:val="63C12C87"/>
    <w:rsid w:val="6499711F"/>
    <w:rsid w:val="65B23E5B"/>
    <w:rsid w:val="6B7C4F72"/>
    <w:rsid w:val="6BBC636F"/>
    <w:rsid w:val="6E300ABA"/>
    <w:rsid w:val="6E594642"/>
    <w:rsid w:val="710F6A35"/>
    <w:rsid w:val="714C77AC"/>
    <w:rsid w:val="71D57417"/>
    <w:rsid w:val="723B27A1"/>
    <w:rsid w:val="72507F7B"/>
    <w:rsid w:val="7260406C"/>
    <w:rsid w:val="726139E8"/>
    <w:rsid w:val="74190F84"/>
    <w:rsid w:val="74346627"/>
    <w:rsid w:val="76234140"/>
    <w:rsid w:val="76DA15F9"/>
    <w:rsid w:val="77883D92"/>
    <w:rsid w:val="781F67B9"/>
    <w:rsid w:val="795E558F"/>
    <w:rsid w:val="7B722190"/>
    <w:rsid w:val="7C4D4FA8"/>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24</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2023-05-15T07:42:57Z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DBB44409476C410C8A00D1CACCB4CD3A</vt:lpwstr>
  </property>
</Properties>
</file>