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lang w:val="en-US" w:eastAsia="zh-CN"/>
        </w:rPr>
        <w:t>杭州市淳安县千岛湖镇九龙湾锦玉苑3幢房产</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HJS2023ZC0282-1</w:t>
      </w:r>
      <w:bookmarkStart w:id="0" w:name="_GoBack"/>
      <w:bookmarkEnd w:id="0"/>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成交通知书》、《资产交易合同》，并在《成交通知书》签署之日起20个工作日内向杭交所指定账户一次性支付交易服务费、交易价款等交易资金；</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若受让方需要委托经纪会员或经纪会员指定的第三方办理权证过户手续的，经纪会员或经纪会员指定的第三方可提供有偿的权证过户服务，同时受让方还应自《成交通知书》签署之日起20个工作日内预付成交价3.5%款项作为办理权证过户手续的税、费（多退少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rPr>
        <w:t>5、已知悉：</w:t>
      </w:r>
      <w:r>
        <w:rPr>
          <w:rFonts w:hint="eastAsia" w:asciiTheme="minorEastAsia" w:hAnsiTheme="minorEastAsia" w:eastAsiaTheme="minorEastAsia"/>
          <w:b w:val="0"/>
          <w:bCs w:val="0"/>
          <w:sz w:val="21"/>
          <w:szCs w:val="21"/>
          <w:highlight w:val="none"/>
          <w:lang w:val="en-US" w:eastAsia="zh-CN"/>
        </w:rPr>
        <w:t>若因受让方原因造成所受让房屋无法过户，受让方所缴纳的购房款损失及其他经济损失均由受让方承担，与转让方及经纪会员无关，受让方已付交易服务费、履约保证金不予返还。</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highlight w:val="none"/>
          <w:lang w:val="en-US" w:eastAsia="zh-CN"/>
        </w:rPr>
      </w:pPr>
      <w:r>
        <w:rPr>
          <w:rFonts w:hint="default" w:asciiTheme="minorEastAsia" w:hAnsiTheme="minorEastAsia" w:eastAsiaTheme="minorEastAsia"/>
          <w:b w:val="0"/>
          <w:bCs w:val="0"/>
          <w:sz w:val="21"/>
          <w:szCs w:val="21"/>
          <w:highlight w:val="none"/>
          <w:lang w:val="en-US" w:eastAsia="zh-CN"/>
        </w:rPr>
        <w:t>6</w:t>
      </w:r>
      <w:r>
        <w:rPr>
          <w:rFonts w:hint="eastAsia" w:asciiTheme="minorEastAsia" w:hAnsiTheme="minorEastAsia" w:eastAsiaTheme="minorEastAsia"/>
          <w:b w:val="0"/>
          <w:bCs w:val="0"/>
          <w:sz w:val="21"/>
          <w:szCs w:val="21"/>
          <w:highlight w:val="none"/>
          <w:lang w:val="en-US" w:eastAsia="zh-CN"/>
        </w:rPr>
        <w:t>、已知悉：</w:t>
      </w:r>
      <w:r>
        <w:rPr>
          <w:rFonts w:hint="eastAsia" w:ascii="宋体" w:hAnsi="宋体" w:eastAsia="宋体" w:cs="Times New Roman"/>
          <w:highlight w:val="none"/>
          <w:lang w:val="en-US" w:eastAsia="zh-CN"/>
        </w:rPr>
        <w:t>在办理房产权证过户手续过程中所涉及买卖双方应缴纳的税、费，按国家有关规定由产权人与受让方各自承担。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7</w:t>
      </w:r>
      <w:r>
        <w:rPr>
          <w:rFonts w:hint="eastAsia" w:asciiTheme="minorEastAsia" w:hAnsiTheme="minorEastAsia" w:eastAsiaTheme="minorEastAsia"/>
          <w:b w:val="0"/>
          <w:bCs w:val="0"/>
          <w:sz w:val="21"/>
          <w:szCs w:val="21"/>
          <w:highlight w:val="none"/>
          <w:lang w:val="en-US" w:eastAsia="zh-CN"/>
        </w:rPr>
        <w:t>、已知悉并同意：在办理房产权证变更登记手续时，有关职能部门要求提供文本合同的，应按照相关规定签订文本合同，但产权人及受让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8</w:t>
      </w:r>
      <w:r>
        <w:rPr>
          <w:rFonts w:hint="eastAsia" w:asciiTheme="minorEastAsia" w:hAnsiTheme="minorEastAsia" w:eastAsiaTheme="minorEastAsia"/>
          <w:b w:val="0"/>
          <w:bCs w:val="0"/>
          <w:sz w:val="21"/>
          <w:szCs w:val="21"/>
          <w:highlight w:val="none"/>
          <w:lang w:val="en-US" w:eastAsia="zh-CN"/>
        </w:rPr>
        <w:t>、已知悉：物业管理费从交接次月起由受让方承担。水、电开户的相关手续及费用由受让方自理，但是否可以重新开户不在产权人合同义务范围内，具体按照交易标的情况和政府相关管理规定执行。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9</w:t>
      </w:r>
      <w:r>
        <w:rPr>
          <w:rFonts w:hint="eastAsia" w:asciiTheme="minorEastAsia" w:hAnsiTheme="minorEastAsia" w:eastAsiaTheme="minorEastAsia"/>
          <w:b w:val="0"/>
          <w:bCs w:val="0"/>
          <w:sz w:val="21"/>
          <w:szCs w:val="21"/>
          <w:highlight w:val="none"/>
          <w:lang w:val="en-US" w:eastAsia="zh-CN"/>
        </w:rPr>
        <w:t>、已知悉：本次交易标的只限于权证核定的面积范围内。标的房屋如有漏水或需维修的情况，均由受让方自理,转让方不承担任何费用和责任。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1</w:t>
      </w:r>
      <w:r>
        <w:rPr>
          <w:rFonts w:hint="eastAsia" w:asciiTheme="minorEastAsia" w:hAnsiTheme="minorEastAsia" w:eastAsiaTheme="minorEastAsia"/>
          <w:b w:val="0"/>
          <w:bCs w:val="0"/>
          <w:sz w:val="21"/>
          <w:szCs w:val="21"/>
          <w:highlight w:val="none"/>
          <w:lang w:val="en-US" w:eastAsia="zh-CN"/>
        </w:rPr>
        <w:t>0、已知悉：本次产权人与受让方的权利义务及交付，最终以产权人提供的《资产交易合同》为准。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default" w:asciiTheme="minorEastAsia" w:hAnsiTheme="minorEastAsia" w:eastAsiaTheme="minorEastAsia"/>
          <w:sz w:val="21"/>
          <w:szCs w:val="21"/>
          <w:highlight w:val="none"/>
          <w:lang w:val="en-US"/>
        </w:rPr>
        <w:t>1</w:t>
      </w:r>
      <w:r>
        <w:rPr>
          <w:rFonts w:hint="eastAsia" w:asciiTheme="minorEastAsia" w:hAnsiTheme="minorEastAsia" w:eastAsiaTheme="minorEastAsia"/>
          <w:sz w:val="21"/>
          <w:szCs w:val="21"/>
          <w:highlight w:val="none"/>
          <w:lang w:val="en-US" w:eastAsia="zh-CN"/>
        </w:rPr>
        <w:t>1</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若非转让方原因，出现以下任一情况时，意向受让方交纳的保证金不予退还，先用于补偿杭交所及经纪会员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（3）在被确定为受让方后未按约定签署《资产交易合同》的或未按约定支付交易价款和交易服务费的；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w:t>
      </w:r>
      <w:r>
        <w:rPr>
          <w:rFonts w:hint="default"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BE3B4D"/>
    <w:rsid w:val="03066051"/>
    <w:rsid w:val="03637B8E"/>
    <w:rsid w:val="06A507F9"/>
    <w:rsid w:val="0A1A0C3D"/>
    <w:rsid w:val="0A5B78ED"/>
    <w:rsid w:val="0B164F9D"/>
    <w:rsid w:val="0B6B3D6B"/>
    <w:rsid w:val="0DF1051E"/>
    <w:rsid w:val="0E5F0BBE"/>
    <w:rsid w:val="0F4B11F9"/>
    <w:rsid w:val="10DE306D"/>
    <w:rsid w:val="10F24425"/>
    <w:rsid w:val="15AD7BA5"/>
    <w:rsid w:val="1625262B"/>
    <w:rsid w:val="173E5800"/>
    <w:rsid w:val="1A580D95"/>
    <w:rsid w:val="1BBE60F3"/>
    <w:rsid w:val="1C1B5BB7"/>
    <w:rsid w:val="20552445"/>
    <w:rsid w:val="21091344"/>
    <w:rsid w:val="23AC3090"/>
    <w:rsid w:val="26756F49"/>
    <w:rsid w:val="27541626"/>
    <w:rsid w:val="27AA290F"/>
    <w:rsid w:val="285D694C"/>
    <w:rsid w:val="295B225F"/>
    <w:rsid w:val="2AF12AA4"/>
    <w:rsid w:val="2AF35072"/>
    <w:rsid w:val="2DA61496"/>
    <w:rsid w:val="2FA5177C"/>
    <w:rsid w:val="32FB67E2"/>
    <w:rsid w:val="340060C1"/>
    <w:rsid w:val="35B4428D"/>
    <w:rsid w:val="3B103714"/>
    <w:rsid w:val="3B6738AB"/>
    <w:rsid w:val="3B8C0B44"/>
    <w:rsid w:val="3D8A787B"/>
    <w:rsid w:val="3F867E50"/>
    <w:rsid w:val="41F514A1"/>
    <w:rsid w:val="42CC6C17"/>
    <w:rsid w:val="433B68F2"/>
    <w:rsid w:val="43E00117"/>
    <w:rsid w:val="44255916"/>
    <w:rsid w:val="445C1705"/>
    <w:rsid w:val="45962498"/>
    <w:rsid w:val="459B0D49"/>
    <w:rsid w:val="46471043"/>
    <w:rsid w:val="465351FC"/>
    <w:rsid w:val="466F1B1F"/>
    <w:rsid w:val="47823113"/>
    <w:rsid w:val="49D34E01"/>
    <w:rsid w:val="51190D0C"/>
    <w:rsid w:val="5187378F"/>
    <w:rsid w:val="5233247A"/>
    <w:rsid w:val="529564BE"/>
    <w:rsid w:val="52C50170"/>
    <w:rsid w:val="55E46DC7"/>
    <w:rsid w:val="581634BF"/>
    <w:rsid w:val="5A7D1B2E"/>
    <w:rsid w:val="5B7B2FC6"/>
    <w:rsid w:val="5BA47313"/>
    <w:rsid w:val="5E6871F1"/>
    <w:rsid w:val="619F3B4D"/>
    <w:rsid w:val="63C12C87"/>
    <w:rsid w:val="6499711F"/>
    <w:rsid w:val="65B23E5B"/>
    <w:rsid w:val="6B7C4F72"/>
    <w:rsid w:val="6BBC636F"/>
    <w:rsid w:val="6E300ABA"/>
    <w:rsid w:val="6E594642"/>
    <w:rsid w:val="710F6A35"/>
    <w:rsid w:val="714C77AC"/>
    <w:rsid w:val="71BA3351"/>
    <w:rsid w:val="71D57417"/>
    <w:rsid w:val="723B27A1"/>
    <w:rsid w:val="72507F7B"/>
    <w:rsid w:val="7260406C"/>
    <w:rsid w:val="726139E8"/>
    <w:rsid w:val="74190F84"/>
    <w:rsid w:val="74346627"/>
    <w:rsid w:val="76234140"/>
    <w:rsid w:val="76DA15F9"/>
    <w:rsid w:val="77883D92"/>
    <w:rsid w:val="781F67B9"/>
    <w:rsid w:val="795E558F"/>
    <w:rsid w:val="7B722190"/>
    <w:rsid w:val="7C4D4FA8"/>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25</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2023-05-15T07:43:06Z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DBB44409476C410C8A00D1CACCB4CD3A</vt:lpwstr>
  </property>
</Properties>
</file>