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b/>
          <w:bCs w:val="0"/>
          <w:sz w:val="22"/>
          <w:u w:val="single"/>
        </w:rPr>
        <w:t>（</w:t>
      </w:r>
      <w:r>
        <w:rPr>
          <w:rFonts w:hint="default" w:ascii="宋体" w:hAnsi="宋体"/>
          <w:b/>
          <w:sz w:val="22"/>
          <w:u w:val="single"/>
        </w:rPr>
        <w:t>杭州市钱塘区学林街16-24号（杭州师范大学下沙校区生活区4号学生公寓楼2号）房屋3年房屋租赁权</w:t>
      </w:r>
      <w:r>
        <w:rPr>
          <w:rFonts w:hint="eastAsia" w:ascii="宋体" w:hAnsi="宋体"/>
          <w:b/>
          <w:sz w:val="22"/>
          <w:u w:val="single"/>
        </w:rPr>
        <w:t>项目（标的编号：HJS202</w:t>
      </w:r>
      <w:r>
        <w:rPr>
          <w:rFonts w:hint="eastAsia" w:ascii="宋体" w:hAnsi="宋体"/>
          <w:b/>
          <w:sz w:val="22"/>
          <w:u w:val="single"/>
          <w:lang w:val="en-US" w:eastAsia="zh-CN"/>
        </w:rPr>
        <w:t>3</w:t>
      </w:r>
      <w:r>
        <w:rPr>
          <w:rFonts w:hint="eastAsia" w:ascii="宋体" w:hAnsi="宋体"/>
          <w:b/>
          <w:sz w:val="22"/>
          <w:u w:val="single"/>
        </w:rPr>
        <w:t>ZL</w:t>
      </w:r>
      <w:r>
        <w:rPr>
          <w:rFonts w:hint="eastAsia" w:ascii="宋体" w:hAnsi="宋体"/>
          <w:b/>
          <w:sz w:val="22"/>
          <w:u w:val="single"/>
          <w:lang w:val="en-US" w:eastAsia="zh-CN"/>
        </w:rPr>
        <w:t>0563</w:t>
      </w:r>
      <w:r>
        <w:rPr>
          <w:rFonts w:hint="eastAsia" w:ascii="宋体" w:hAnsi="宋体"/>
          <w:b/>
          <w:sz w:val="22"/>
          <w:u w:val="single"/>
        </w:rPr>
        <w:t>）</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w:t>
      </w:r>
      <w:r>
        <w:rPr>
          <w:rFonts w:hint="eastAsia" w:eastAsia="宋体" w:cs="Times New Roman" w:asciiTheme="minorEastAsia" w:hAnsiTheme="minorEastAsia"/>
          <w:szCs w:val="21"/>
          <w:u w:val="single"/>
          <w:lang w:eastAsia="zh-CN"/>
        </w:rPr>
        <w:t>（</w:t>
      </w:r>
      <w:r>
        <w:rPr>
          <w:rFonts w:hint="eastAsia" w:eastAsia="宋体" w:cs="Times New Roman" w:asciiTheme="minorEastAsia" w:hAnsiTheme="minorEastAsia"/>
          <w:szCs w:val="21"/>
          <w:u w:val="single"/>
          <w:lang w:val="en-US" w:eastAsia="zh-CN"/>
        </w:rPr>
        <w:t>年租金</w:t>
      </w:r>
      <w:r>
        <w:rPr>
          <w:rFonts w:hint="eastAsia" w:eastAsia="宋体" w:cs="Times New Roman" w:asciiTheme="minorEastAsia" w:hAnsiTheme="minorEastAsia"/>
          <w:szCs w:val="21"/>
          <w:u w:val="single"/>
          <w:lang w:eastAsia="zh-CN"/>
        </w:rPr>
        <w:t>）</w:t>
      </w:r>
      <w:r>
        <w:rPr>
          <w:rFonts w:hint="eastAsia" w:eastAsia="宋体" w:cs="Times New Roman" w:asciiTheme="minorEastAsia" w:hAnsiTheme="minorEastAsia"/>
          <w:szCs w:val="21"/>
          <w:u w:val="single"/>
        </w:rPr>
        <w:t>、履约保证金及交易服务费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日起3个工作日内将承租方已交纳的交易价款全部划转至出租方指定账户。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不得与周边房屋的经营项目重复；经营烘焙、坚果零食店</w:t>
      </w:r>
      <w:r>
        <w:rPr>
          <w:rFonts w:hint="eastAsia" w:ascii="pingfang sc regular" w:hAnsi="pingfang sc regular" w:eastAsia="宋体" w:cs="Times New Roman"/>
          <w:b/>
          <w:bCs/>
          <w:kern w:val="2"/>
          <w:sz w:val="21"/>
          <w:szCs w:val="24"/>
          <w:u w:val="single"/>
          <w:lang w:val="en-US" w:eastAsia="zh-CN" w:bidi="ar-SA"/>
        </w:rPr>
        <w:t>；不排除校园安全管理及亚运会影响要求关闭生活区东门、西门的可能性</w:t>
      </w:r>
      <w:r>
        <w:rPr>
          <w:rFonts w:hint="eastAsia" w:ascii="pingfang sc regular" w:hAnsi="pingfang sc regular" w:eastAsia="宋体" w:cs="Times New Roman"/>
          <w:b/>
          <w:bCs/>
          <w:kern w:val="2"/>
          <w:sz w:val="21"/>
          <w:szCs w:val="24"/>
          <w:u w:val="single"/>
          <w:lang w:val="en-US" w:eastAsia="zh-CN" w:bidi="ar-SA"/>
        </w:rPr>
        <w:t>。</w:t>
      </w:r>
      <w:r>
        <w:rPr>
          <w:rFonts w:hint="eastAsia" w:ascii="pingfang sc regular" w:hAnsi="pingfang sc regular" w:eastAsia="宋体" w:cs="Times New Roman"/>
          <w:kern w:val="2"/>
          <w:sz w:val="21"/>
          <w:szCs w:val="24"/>
          <w:lang w:val="en-US" w:eastAsia="zh-CN" w:bidi="ar-SA"/>
        </w:rPr>
        <w:t>承租方保证在该租赁房屋所规定的用途范围内，按国家规定和《杭州市市直机关行政事业单位房屋租赁合同》及其附件约定依法经营，自行负责办理相关手续和支付相关费用，且按相关规定依法办理开业的证照等审批手续，否则视承租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cs="Times New Roman"/>
          <w:kern w:val="2"/>
          <w:sz w:val="21"/>
          <w:szCs w:val="24"/>
          <w:lang w:val="en-US" w:eastAsia="zh-CN" w:bidi="ar-SA"/>
        </w:rPr>
        <w:t>9</w:t>
      </w:r>
      <w:r>
        <w:rPr>
          <w:rFonts w:hint="eastAsia" w:ascii="pingfang sc regular" w:hAnsi="pingfang sc regular" w:eastAsia="宋体" w:cs="Times New Roman"/>
          <w:kern w:val="2"/>
          <w:sz w:val="21"/>
          <w:szCs w:val="24"/>
          <w:lang w:val="en-US" w:eastAsia="zh-CN" w:bidi="ar-SA"/>
        </w:rPr>
        <w:t>、我方知悉并承诺：在租赁期内，出租房屋不得整体或部分转租。如我方擅自转租的，转租行为无效。出租方有权单方面解除合同收回房屋。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lang w:val="en-US" w:eastAsia="zh-CN"/>
        </w:rPr>
      </w:pPr>
      <w:r>
        <w:rPr>
          <w:rFonts w:hint="eastAsia" w:ascii="pingfang sc regular" w:hAnsi="pingfang sc regular"/>
          <w:lang w:val="en-US" w:eastAsia="zh-CN"/>
        </w:rPr>
        <w:t>10、我方知悉并承诺：出租方与我方的权利义务</w:t>
      </w:r>
      <w:r>
        <w:rPr>
          <w:rFonts w:hint="eastAsia" w:ascii="pingfang sc regular" w:hAnsi="pingfang sc regular" w:eastAsia="宋体" w:cs="Times New Roman"/>
          <w:color w:val="auto"/>
          <w:lang w:val="en-US" w:eastAsia="zh-CN"/>
        </w:rPr>
        <w:t>及租赁房屋交付</w:t>
      </w:r>
      <w:r>
        <w:rPr>
          <w:rFonts w:hint="eastAsia" w:ascii="pingfang sc regular" w:hAnsi="pingfang sc regular"/>
          <w:lang w:val="en-US" w:eastAsia="zh-CN"/>
        </w:rPr>
        <w:t>详见</w:t>
      </w:r>
      <w:r>
        <w:rPr>
          <w:rFonts w:hint="eastAsia" w:ascii="pingfang sc regular" w:hAnsi="pingfang sc regular" w:eastAsia="宋体" w:cs="Times New Roman"/>
          <w:color w:val="auto"/>
        </w:rPr>
        <w:t>《</w:t>
      </w:r>
      <w:r>
        <w:rPr>
          <w:rFonts w:hint="eastAsia" w:ascii="pingfang sc regular" w:hAnsi="pingfang sc regular" w:eastAsia="宋体" w:cs="Times New Roman"/>
          <w:color w:val="auto"/>
          <w:lang w:eastAsia="zh-CN"/>
        </w:rPr>
        <w:t>杭州市市直机关事业单位房屋租赁合同</w:t>
      </w:r>
      <w:r>
        <w:rPr>
          <w:rFonts w:hint="eastAsia" w:ascii="pingfang sc regular" w:hAnsi="pingfang sc regular" w:eastAsia="宋体" w:cs="Times New Roman"/>
          <w:color w:val="auto"/>
        </w:rPr>
        <w:t>》</w:t>
      </w:r>
      <w:r>
        <w:rPr>
          <w:rFonts w:ascii="pingfang sc regular" w:hAnsi="pingfang sc regular"/>
          <w:color w:val="auto"/>
        </w:rPr>
        <w:t>及其附件</w:t>
      </w:r>
      <w:r>
        <w:rPr>
          <w:rFonts w:hint="eastAsia" w:ascii="pingfang sc regular" w:hAnsi="pingfang sc regular" w:eastAsia="宋体" w:cs="Times New Roman"/>
          <w:color w:val="auto"/>
          <w:lang w:val="en-US" w:eastAsia="zh-CN"/>
        </w:rPr>
        <w:t>等</w:t>
      </w:r>
      <w:r>
        <w:rPr>
          <w:rFonts w:hint="eastAsia" w:ascii="pingfang sc regular" w:hAnsi="pingfang sc regular" w:eastAsia="宋体" w:cs="Times New Roman"/>
          <w:color w:val="auto"/>
        </w:rPr>
        <w:t>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2023</w:t>
      </w:r>
      <w:bookmarkStart w:id="0" w:name="_GoBack"/>
      <w:bookmarkEnd w:id="0"/>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9BE26FF"/>
    <w:rsid w:val="1CAF1531"/>
    <w:rsid w:val="218A23E0"/>
    <w:rsid w:val="22BF195E"/>
    <w:rsid w:val="24475D32"/>
    <w:rsid w:val="25355EE5"/>
    <w:rsid w:val="25D14148"/>
    <w:rsid w:val="26876BBB"/>
    <w:rsid w:val="26D040D5"/>
    <w:rsid w:val="289F5356"/>
    <w:rsid w:val="28FD5577"/>
    <w:rsid w:val="29012A40"/>
    <w:rsid w:val="2A595C53"/>
    <w:rsid w:val="2B825398"/>
    <w:rsid w:val="2BBC65BB"/>
    <w:rsid w:val="2EDF16DA"/>
    <w:rsid w:val="3099405C"/>
    <w:rsid w:val="34001013"/>
    <w:rsid w:val="35A31D2D"/>
    <w:rsid w:val="36432277"/>
    <w:rsid w:val="382E1881"/>
    <w:rsid w:val="397F11DB"/>
    <w:rsid w:val="3998098F"/>
    <w:rsid w:val="39A8199F"/>
    <w:rsid w:val="39B851B0"/>
    <w:rsid w:val="3C072F34"/>
    <w:rsid w:val="3C67604A"/>
    <w:rsid w:val="3CA4327A"/>
    <w:rsid w:val="3D2F7B50"/>
    <w:rsid w:val="3E0D06E1"/>
    <w:rsid w:val="3E944C68"/>
    <w:rsid w:val="3E9829CD"/>
    <w:rsid w:val="3F645A79"/>
    <w:rsid w:val="42367D7B"/>
    <w:rsid w:val="433B6BC1"/>
    <w:rsid w:val="444927AE"/>
    <w:rsid w:val="450E4279"/>
    <w:rsid w:val="45E06DB2"/>
    <w:rsid w:val="49685C71"/>
    <w:rsid w:val="4AFA7355"/>
    <w:rsid w:val="4C876474"/>
    <w:rsid w:val="4D1E7FB4"/>
    <w:rsid w:val="4D8A3E08"/>
    <w:rsid w:val="4E9304B5"/>
    <w:rsid w:val="4E9422C0"/>
    <w:rsid w:val="509D38E8"/>
    <w:rsid w:val="529A73B4"/>
    <w:rsid w:val="536E1390"/>
    <w:rsid w:val="5A935B6E"/>
    <w:rsid w:val="5DE111A4"/>
    <w:rsid w:val="62F7145E"/>
    <w:rsid w:val="64295746"/>
    <w:rsid w:val="65FD32F5"/>
    <w:rsid w:val="666B305D"/>
    <w:rsid w:val="66EF7CE1"/>
    <w:rsid w:val="677E7622"/>
    <w:rsid w:val="67DD46EA"/>
    <w:rsid w:val="68BD0463"/>
    <w:rsid w:val="6B992453"/>
    <w:rsid w:val="6D174484"/>
    <w:rsid w:val="7045300B"/>
    <w:rsid w:val="708874D4"/>
    <w:rsid w:val="70D12FC7"/>
    <w:rsid w:val="70D56746"/>
    <w:rsid w:val="728F0602"/>
    <w:rsid w:val="7ACC169B"/>
    <w:rsid w:val="7ADC7C17"/>
    <w:rsid w:val="7BA76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2023-05-12T03:18:43Z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