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20" w:lineRule="exact"/>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受让</w:t>
      </w:r>
      <w:r>
        <w:rPr>
          <w:rFonts w:hint="eastAsia" w:ascii="新宋体" w:hAnsi="Calibri" w:eastAsia="新宋体" w:cs="Calibri"/>
          <w:lang w:val="en-US" w:eastAsia="zh-CN"/>
        </w:rPr>
        <w:t>杭州市上城区建国南苑21幢1单元103室</w:t>
      </w:r>
      <w:r>
        <w:rPr>
          <w:rFonts w:hint="eastAsia" w:asciiTheme="minorEastAsia" w:hAnsiTheme="minorEastAsia" w:eastAsiaTheme="minorEastAsia" w:cstheme="minorEastAsia"/>
          <w:sz w:val="21"/>
          <w:szCs w:val="21"/>
          <w:highlight w:val="none"/>
          <w:u w:val="single"/>
        </w:rPr>
        <w:t>房产</w:t>
      </w:r>
      <w:r>
        <w:rPr>
          <w:rFonts w:hint="eastAsia" w:asciiTheme="minorEastAsia" w:hAnsiTheme="minorEastAsia" w:eastAsiaTheme="minorEastAsia" w:cstheme="minorEastAsia"/>
          <w:sz w:val="21"/>
          <w:szCs w:val="21"/>
          <w:highlight w:val="none"/>
        </w:rPr>
        <w:t>项目（标的编号：</w:t>
      </w:r>
      <w:r>
        <w:rPr>
          <w:rFonts w:hint="eastAsia" w:ascii="Helvetica" w:hAnsi="Helvetica" w:eastAsia="Helvetica" w:cs="Helvetica"/>
          <w:i w:val="0"/>
          <w:iCs w:val="0"/>
          <w:caps w:val="0"/>
          <w:color w:val="606266"/>
          <w:spacing w:val="0"/>
          <w:sz w:val="21"/>
          <w:szCs w:val="21"/>
          <w:shd w:val="clear" w:fill="F5F7FA"/>
        </w:rPr>
        <w:t>HJS20223ZC0421</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3个工作日内，携带受让申请材料原件到杭交所完成现场确认并签署《资产交易合同》；并在《资产交易合同》签署之日起20个工作日内向杭交所指定账户一次性支付交易服务费、交易价款等交易资金（《资产交易合同》签署当日，其交纳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2%款项作为办理权证过户手续的税、费（多退少补）。</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对符合按揭政策的受让方对本次交易的房产申请用杭交所指定银行商业贷款并获得银行核准的，应在《成交通知书》、《资产交易合同》签署之日起5个工作日内向杭交所指定账户付清交易服务费、首付款及预付交易价款2%款项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若银行审核后不同意贷款的，受让方应自银行贷款审核不通过之日起15个工作日内向杭交所指定账户一次性付清全部交易价款（原交易保证金扣除交易服务费后剩余部分为履约保证金）。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hint="eastAsia" w:asciiTheme="minorEastAsia" w:hAnsiTheme="minorEastAsia" w:eastAsiaTheme="minorEastAsia"/>
          <w:sz w:val="21"/>
          <w:szCs w:val="21"/>
          <w:highlight w:val="none"/>
          <w:u w:val="single"/>
          <w:lang w:val="en-US" w:eastAsia="zh-CN"/>
        </w:rPr>
        <w:t>在</w:t>
      </w:r>
      <w:r>
        <w:rPr>
          <w:rFonts w:asciiTheme="minorEastAsia" w:hAnsiTheme="minorEastAsia" w:eastAsiaTheme="minorEastAsia"/>
          <w:sz w:val="21"/>
          <w:szCs w:val="21"/>
          <w:highlight w:val="none"/>
          <w:u w:val="single"/>
        </w:rPr>
        <w:t>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自行了解是否完全符合国家及杭州市规定的购房条件，若因受让方原因造成所受让房屋无法过户，受让方所缴纳的购房款损失及其他经济损失均由受让方承担，与转让方及经纪会员无关，受让方已付交易服务费、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7、本次交易标的目前土地使用类型为划拨，在办理标的权证过户时，土地使用类型会变化，因土地使用类型变化引起的土地有偿使用费，由受让方承担。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9、已知悉并同意：物业管理费从交接次月起由受让方承担。水、电开户的相关手续及费用由受让方自理，但是否可以重新开户不在转让方合同义务范围内，具体按照交易标的情况和政府相关管理规定执行。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10、已知悉并同意：本次交易标的只限于权证核定的面积范围内。标的房屋如有漏水或需维修的情况，均由受让方自理,转让方不承担任何费用和责任。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11、已知悉并同意：被确认为受让方后如果选择银行贷款支付交易价款的，同意由杭交所对受让方支付到产金所账户“个人中心-未使用资金”的首付款进行扣除。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12、已知悉：本次转让方与受让方的权利义务以及房屋的交接，最终以转让方提供的《资产交易合同》为准。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2.5</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14</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bookmarkStart w:id="0" w:name="_GoBack"/>
      <w:bookmarkEnd w:id="0"/>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9F0DBD"/>
    <w:rsid w:val="01E5402C"/>
    <w:rsid w:val="03066051"/>
    <w:rsid w:val="03637B8E"/>
    <w:rsid w:val="0DF1051E"/>
    <w:rsid w:val="0E415B50"/>
    <w:rsid w:val="12C67A5C"/>
    <w:rsid w:val="15C170AE"/>
    <w:rsid w:val="173E5800"/>
    <w:rsid w:val="1C952CFB"/>
    <w:rsid w:val="1D6D1ED1"/>
    <w:rsid w:val="21B1620F"/>
    <w:rsid w:val="27541626"/>
    <w:rsid w:val="27AA290F"/>
    <w:rsid w:val="285D694C"/>
    <w:rsid w:val="2A9520F3"/>
    <w:rsid w:val="2FA5177C"/>
    <w:rsid w:val="32FB67E2"/>
    <w:rsid w:val="3B103714"/>
    <w:rsid w:val="3B6738AB"/>
    <w:rsid w:val="3FAF4CC2"/>
    <w:rsid w:val="436C7B50"/>
    <w:rsid w:val="45962498"/>
    <w:rsid w:val="5187378F"/>
    <w:rsid w:val="5A7D1B2E"/>
    <w:rsid w:val="5B7B2FC6"/>
    <w:rsid w:val="63C12C87"/>
    <w:rsid w:val="6B7C4F72"/>
    <w:rsid w:val="6BBC636F"/>
    <w:rsid w:val="714C77AC"/>
    <w:rsid w:val="71D57417"/>
    <w:rsid w:val="72B64A2F"/>
    <w:rsid w:val="76DA15F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2023-04-20T07:55:39Z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BCC0785C7ED64A19815059CEAA69753B</vt:lpwstr>
  </property>
</Properties>
</file>