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sz w:val="44"/>
          <w:szCs w:val="44"/>
          <w:highlight w:val="none"/>
        </w:rPr>
      </w:pPr>
      <w:r>
        <w:rPr>
          <w:rFonts w:hint="eastAsia" w:ascii="方正小标宋简体" w:eastAsia="方正小标宋简体"/>
          <w:b/>
          <w:color w:val="000000"/>
          <w:kern w:val="0"/>
          <w:sz w:val="44"/>
          <w:szCs w:val="44"/>
          <w:highlight w:val="none"/>
          <w:lang w:val="en-US" w:eastAsia="zh-CN"/>
        </w:rPr>
        <w:t>储运路107号</w:t>
      </w:r>
      <w:r>
        <w:rPr>
          <w:rFonts w:hint="eastAsia" w:ascii="方正小标宋简体" w:eastAsia="方正小标宋简体"/>
          <w:b/>
          <w:color w:val="000000"/>
          <w:kern w:val="0"/>
          <w:sz w:val="44"/>
          <w:szCs w:val="44"/>
          <w:highlight w:val="none"/>
          <w:lang w:eastAsia="zh-CN"/>
        </w:rPr>
        <w:t>整体</w:t>
      </w:r>
      <w:r>
        <w:rPr>
          <w:rFonts w:hint="eastAsia" w:ascii="方正小标宋简体" w:eastAsia="方正小标宋简体"/>
          <w:b/>
          <w:color w:val="000000"/>
          <w:kern w:val="0"/>
          <w:sz w:val="44"/>
          <w:szCs w:val="44"/>
          <w:highlight w:val="none"/>
        </w:rPr>
        <w:t>租赁合同</w:t>
      </w:r>
    </w:p>
    <w:p>
      <w:pPr>
        <w:jc w:val="center"/>
        <w:rPr>
          <w:sz w:val="44"/>
          <w:szCs w:val="44"/>
          <w:highlight w:val="none"/>
        </w:rPr>
      </w:pP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出租方（以下简称甲方）：杭州牡丹面粉有限公司</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承租方（以下简称乙方）：</w:t>
      </w:r>
    </w:p>
    <w:p>
      <w:pPr>
        <w:pStyle w:val="4"/>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为明确甲、乙双方的权利义务，保护双方的合法权益，根据《中华人民共和国民法典》、（杭商旅运[2020]第40号关于印发《杭州市商贸旅游集团有限公司国有房产出租管理办法》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杭饮服综管（2021）21号“国有房</w:t>
      </w:r>
      <w:r>
        <w:rPr>
          <w:rFonts w:hint="eastAsia" w:ascii="仿宋" w:hAnsi="仿宋" w:eastAsia="仿宋" w:cs="仿宋"/>
          <w:sz w:val="28"/>
          <w:szCs w:val="28"/>
          <w:highlight w:val="none"/>
          <w:lang w:val="en-US" w:eastAsia="zh-CN"/>
        </w:rPr>
        <w:t>产</w:t>
      </w:r>
      <w:r>
        <w:rPr>
          <w:rFonts w:hint="eastAsia" w:ascii="仿宋" w:hAnsi="仿宋" w:eastAsia="仿宋" w:cs="仿宋"/>
          <w:sz w:val="28"/>
          <w:szCs w:val="28"/>
          <w:highlight w:val="none"/>
        </w:rPr>
        <w:t>出租管理办法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的通知）以及其他有关法律、法规之规定，双方本着平等互利、友好协商的原则，就房屋租赁有关事宜达成如下协议，共同信守。</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第一条  租赁范围</w:t>
      </w:r>
    </w:p>
    <w:p>
      <w:pPr>
        <w:pStyle w:val="4"/>
        <w:spacing w:before="0" w:beforeAutospacing="0" w:after="0" w:afterAutospacing="0"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1.1甲方租赁给乙方的房屋位于</w:t>
      </w:r>
      <w:r>
        <w:rPr>
          <w:rFonts w:hint="eastAsia" w:ascii="仿宋_GB2312" w:eastAsia="仿宋_GB2312"/>
          <w:sz w:val="28"/>
          <w:szCs w:val="28"/>
          <w:highlight w:val="none"/>
          <w:u w:val="single"/>
        </w:rPr>
        <w:t xml:space="preserve"> 杭州 </w:t>
      </w:r>
      <w:r>
        <w:rPr>
          <w:rFonts w:hint="eastAsia" w:ascii="仿宋_GB2312" w:eastAsia="仿宋_GB2312"/>
          <w:sz w:val="28"/>
          <w:szCs w:val="28"/>
          <w:highlight w:val="none"/>
        </w:rPr>
        <w:t>市</w:t>
      </w:r>
      <w:r>
        <w:rPr>
          <w:rFonts w:hint="eastAsia" w:ascii="仿宋_GB2312" w:eastAsia="仿宋_GB2312"/>
          <w:sz w:val="28"/>
          <w:szCs w:val="28"/>
          <w:highlight w:val="none"/>
          <w:u w:val="single"/>
        </w:rPr>
        <w:t xml:space="preserve"> 余杭 </w:t>
      </w:r>
      <w:r>
        <w:rPr>
          <w:rFonts w:hint="eastAsia" w:ascii="仿宋_GB2312" w:eastAsia="仿宋_GB2312"/>
          <w:sz w:val="28"/>
          <w:szCs w:val="28"/>
          <w:highlight w:val="none"/>
        </w:rPr>
        <w:t>区</w:t>
      </w:r>
      <w:r>
        <w:rPr>
          <w:rFonts w:hint="eastAsia" w:ascii="仿宋_GB2312" w:eastAsia="仿宋_GB2312"/>
          <w:sz w:val="28"/>
          <w:szCs w:val="28"/>
          <w:highlight w:val="none"/>
          <w:u w:val="single"/>
        </w:rPr>
        <w:t xml:space="preserve"> 良渚 </w:t>
      </w:r>
      <w:r>
        <w:rPr>
          <w:rFonts w:hint="eastAsia" w:ascii="仿宋_GB2312" w:eastAsia="仿宋_GB2312"/>
          <w:sz w:val="28"/>
          <w:szCs w:val="28"/>
          <w:highlight w:val="none"/>
        </w:rPr>
        <w:t xml:space="preserve">街道 </w:t>
      </w:r>
      <w:r>
        <w:rPr>
          <w:rFonts w:hint="eastAsia" w:ascii="仿宋_GB2312" w:eastAsia="仿宋_GB2312"/>
          <w:sz w:val="28"/>
          <w:szCs w:val="28"/>
          <w:highlight w:val="none"/>
          <w:u w:val="single"/>
        </w:rPr>
        <w:t xml:space="preserve">储运 </w:t>
      </w:r>
      <w:r>
        <w:rPr>
          <w:rFonts w:hint="eastAsia" w:ascii="仿宋_GB2312" w:eastAsia="仿宋_GB2312"/>
          <w:color w:val="auto"/>
          <w:sz w:val="28"/>
          <w:szCs w:val="28"/>
          <w:highlight w:val="none"/>
        </w:rPr>
        <w:t>路</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107</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号，</w:t>
      </w:r>
      <w:r>
        <w:rPr>
          <w:rFonts w:hint="eastAsia" w:ascii="仿宋_GB2312" w:eastAsia="仿宋_GB2312"/>
          <w:sz w:val="28"/>
          <w:szCs w:val="28"/>
          <w:highlight w:val="none"/>
        </w:rPr>
        <w:t>建筑面积</w:t>
      </w:r>
      <w:r>
        <w:rPr>
          <w:rFonts w:hint="eastAsia" w:ascii="仿宋_GB2312" w:eastAsia="仿宋_GB2312"/>
          <w:sz w:val="28"/>
          <w:szCs w:val="28"/>
          <w:highlight w:val="none"/>
          <w:lang w:eastAsia="zh-CN"/>
        </w:rPr>
        <w:t>合计</w:t>
      </w:r>
      <w:r>
        <w:rPr>
          <w:rFonts w:hint="eastAsia" w:ascii="仿宋_GB2312" w:eastAsia="仿宋_GB2312"/>
          <w:sz w:val="28"/>
          <w:szCs w:val="28"/>
          <w:highlight w:val="none"/>
        </w:rPr>
        <w:t>为</w:t>
      </w:r>
      <w:r>
        <w:rPr>
          <w:rFonts w:hint="eastAsia" w:ascii="仿宋_GB2312" w:eastAsia="仿宋_GB2312"/>
          <w:sz w:val="28"/>
          <w:szCs w:val="28"/>
          <w:highlight w:val="none"/>
          <w:u w:val="single"/>
          <w:lang w:val="en-US" w:eastAsia="zh-CN"/>
        </w:rPr>
        <w:t>14293.64</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平方米（以下简称该房屋）。甲方保证对该房屋享有租赁权。</w:t>
      </w:r>
    </w:p>
    <w:p>
      <w:pPr>
        <w:pStyle w:val="4"/>
        <w:spacing w:before="0" w:beforeAutospacing="0" w:after="0" w:afterAutospacing="0"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1.2乙方声明其在签署本合同前已对该租赁房屋的用途、性质内外建筑结构、房屋质量、附属设施设备、周边环境、道路交通、区域规划以及房屋抵押等情况作了实地勘察和详尽了解，慎重考虑后</w:t>
      </w:r>
      <w:r>
        <w:rPr>
          <w:rFonts w:hint="eastAsia" w:ascii="仿宋_GB2312" w:eastAsia="仿宋_GB2312"/>
          <w:sz w:val="28"/>
          <w:szCs w:val="28"/>
          <w:highlight w:val="none"/>
          <w:lang w:eastAsia="zh-CN"/>
        </w:rPr>
        <w:t>仍要求</w:t>
      </w:r>
      <w:r>
        <w:rPr>
          <w:rFonts w:hint="eastAsia" w:ascii="仿宋_GB2312" w:eastAsia="仿宋_GB2312"/>
          <w:sz w:val="28"/>
          <w:szCs w:val="28"/>
          <w:highlight w:val="none"/>
        </w:rPr>
        <w:t>租赁该房屋。</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第二条  租赁用途</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2.1本租赁物乙方主要用于仓库(粮油仓库、食品仓库或其他非易燃、易爆、化学物品、有毒、有害等物品仓库</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办公或政府相关部门批准的产业等。乙方如需改变用途或者改变现有结构的，事先须征得甲方书面同意</w:t>
      </w:r>
      <w:r>
        <w:rPr>
          <w:rFonts w:hint="eastAsia" w:ascii="仿宋_GB2312" w:eastAsia="仿宋_GB2312"/>
          <w:sz w:val="28"/>
          <w:szCs w:val="28"/>
          <w:highlight w:val="none"/>
          <w:lang w:eastAsia="zh-CN"/>
        </w:rPr>
        <w:t>，否则，甲方有权解除合同</w:t>
      </w:r>
      <w:r>
        <w:rPr>
          <w:rFonts w:hint="eastAsia" w:ascii="仿宋_GB2312" w:eastAsia="仿宋_GB2312"/>
          <w:sz w:val="28"/>
          <w:szCs w:val="28"/>
          <w:highlight w:val="none"/>
        </w:rPr>
        <w:t>。</w:t>
      </w:r>
    </w:p>
    <w:p>
      <w:pPr>
        <w:pStyle w:val="4"/>
        <w:spacing w:line="500" w:lineRule="exact"/>
        <w:ind w:firstLine="280" w:firstLineChars="100"/>
        <w:rPr>
          <w:rFonts w:ascii="仿宋_GB2312" w:eastAsia="仿宋_GB2312"/>
          <w:sz w:val="28"/>
          <w:szCs w:val="28"/>
          <w:highlight w:val="none"/>
        </w:rPr>
      </w:pPr>
      <w:r>
        <w:rPr>
          <w:rFonts w:hint="eastAsia" w:ascii="仿宋_GB2312" w:eastAsia="仿宋_GB2312"/>
          <w:sz w:val="28"/>
          <w:szCs w:val="28"/>
          <w:highlight w:val="none"/>
        </w:rPr>
        <w:t>2.2本租赁物由乙方自行管理。乙方的产业必须符合国家政策规定，并自行办理工商、环保、城管、消防等相关手续，自行承担政策风险及其他风险。</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第三条  租赁期限</w:t>
      </w:r>
    </w:p>
    <w:p>
      <w:pPr>
        <w:pStyle w:val="4"/>
        <w:ind w:left="105" w:leftChars="50" w:firstLine="140" w:firstLineChars="50"/>
        <w:rPr>
          <w:rFonts w:hint="eastAsia" w:ascii="仿宋_GB2312" w:eastAsia="仿宋_GB2312"/>
          <w:color w:val="FF0000"/>
          <w:sz w:val="28"/>
          <w:szCs w:val="28"/>
          <w:highlight w:val="none"/>
        </w:rPr>
      </w:pPr>
      <w:r>
        <w:rPr>
          <w:rFonts w:hint="eastAsia" w:ascii="仿宋_GB2312" w:eastAsia="仿宋_GB2312"/>
          <w:color w:val="auto"/>
          <w:sz w:val="28"/>
          <w:szCs w:val="28"/>
          <w:highlight w:val="none"/>
        </w:rPr>
        <w:t>3.1本合同租赁期限为</w:t>
      </w:r>
      <w:r>
        <w:rPr>
          <w:rFonts w:hint="eastAsia" w:ascii="仿宋_GB2312" w:eastAsia="仿宋_GB2312"/>
          <w:color w:val="auto"/>
          <w:sz w:val="28"/>
          <w:szCs w:val="28"/>
          <w:highlight w:val="none"/>
          <w:u w:val="single"/>
          <w:lang w:val="en-US" w:eastAsia="zh-CN"/>
        </w:rPr>
        <w:t>2</w:t>
      </w:r>
      <w:r>
        <w:rPr>
          <w:rFonts w:hint="eastAsia" w:ascii="仿宋_GB2312" w:eastAsia="仿宋_GB2312"/>
          <w:color w:val="auto"/>
          <w:sz w:val="28"/>
          <w:szCs w:val="28"/>
          <w:highlight w:val="none"/>
        </w:rPr>
        <w:t>年，即从</w:t>
      </w:r>
      <w:r>
        <w:rPr>
          <w:rFonts w:hint="eastAsia" w:ascii="仿宋_GB2312" w:eastAsia="仿宋_GB2312"/>
          <w:color w:val="auto"/>
          <w:sz w:val="28"/>
          <w:szCs w:val="28"/>
          <w:highlight w:val="none"/>
          <w:u w:val="single"/>
        </w:rPr>
        <w:t>202</w:t>
      </w:r>
      <w:r>
        <w:rPr>
          <w:rFonts w:hint="eastAsia" w:ascii="仿宋_GB2312" w:eastAsia="仿宋_GB2312"/>
          <w:color w:val="auto"/>
          <w:sz w:val="28"/>
          <w:szCs w:val="28"/>
          <w:highlight w:val="none"/>
          <w:u w:val="single"/>
          <w:lang w:val="en-US" w:eastAsia="zh-CN"/>
        </w:rPr>
        <w:t>3</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日起至</w:t>
      </w:r>
      <w:r>
        <w:rPr>
          <w:rFonts w:hint="eastAsia" w:ascii="仿宋_GB2312" w:eastAsia="仿宋_GB2312"/>
          <w:color w:val="auto"/>
          <w:sz w:val="28"/>
          <w:szCs w:val="28"/>
          <w:highlight w:val="none"/>
          <w:u w:val="single"/>
        </w:rPr>
        <w:t>202</w:t>
      </w:r>
      <w:r>
        <w:rPr>
          <w:rFonts w:hint="eastAsia" w:ascii="仿宋_GB2312" w:eastAsia="仿宋_GB2312"/>
          <w:color w:val="auto"/>
          <w:sz w:val="28"/>
          <w:szCs w:val="28"/>
          <w:highlight w:val="none"/>
          <w:u w:val="singl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日止，无免租期。</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3.</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租赁期限届满前三个月，如</w:t>
      </w:r>
      <w:r>
        <w:rPr>
          <w:rFonts w:hint="eastAsia" w:ascii="仿宋_GB2312" w:eastAsia="仿宋_GB2312"/>
          <w:color w:val="auto"/>
          <w:sz w:val="28"/>
          <w:szCs w:val="28"/>
          <w:highlight w:val="none"/>
          <w:lang w:eastAsia="zh-CN"/>
        </w:rPr>
        <w:t>甲方继续出租且</w:t>
      </w:r>
      <w:r>
        <w:rPr>
          <w:rFonts w:hint="eastAsia" w:ascii="仿宋_GB2312" w:eastAsia="仿宋_GB2312"/>
          <w:color w:val="auto"/>
          <w:sz w:val="28"/>
          <w:szCs w:val="28"/>
          <w:highlight w:val="none"/>
        </w:rPr>
        <w:t>乙方</w:t>
      </w:r>
      <w:r>
        <w:rPr>
          <w:rFonts w:hint="eastAsia" w:ascii="仿宋_GB2312" w:eastAsia="仿宋_GB2312"/>
          <w:sz w:val="28"/>
          <w:szCs w:val="28"/>
          <w:highlight w:val="none"/>
        </w:rPr>
        <w:t>提出继续承租的，重新进入公开招租程序。在同等条件下，乙方享有优先</w:t>
      </w:r>
      <w:r>
        <w:rPr>
          <w:rFonts w:hint="eastAsia" w:ascii="仿宋_GB2312" w:eastAsia="仿宋_GB2312"/>
          <w:sz w:val="28"/>
          <w:szCs w:val="28"/>
          <w:highlight w:val="none"/>
          <w:lang w:eastAsia="zh-CN"/>
        </w:rPr>
        <w:t>承</w:t>
      </w:r>
      <w:r>
        <w:rPr>
          <w:rFonts w:hint="eastAsia" w:ascii="仿宋_GB2312" w:eastAsia="仿宋_GB2312"/>
          <w:sz w:val="28"/>
          <w:szCs w:val="28"/>
          <w:highlight w:val="none"/>
        </w:rPr>
        <w:t>租权。</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第四条  租赁物的交付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96"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4.1 若</w:t>
      </w:r>
      <w:r>
        <w:rPr>
          <w:rFonts w:hint="eastAsia" w:ascii="仿宋_GB2312" w:eastAsia="仿宋_GB2312"/>
          <w:sz w:val="28"/>
          <w:szCs w:val="28"/>
          <w:highlight w:val="none"/>
          <w:lang w:val="en-US" w:eastAsia="zh-CN"/>
        </w:rPr>
        <w:t>乙</w:t>
      </w:r>
      <w:r>
        <w:rPr>
          <w:rFonts w:hint="eastAsia" w:ascii="仿宋_GB2312" w:eastAsia="仿宋_GB2312"/>
          <w:sz w:val="28"/>
          <w:szCs w:val="28"/>
          <w:highlight w:val="none"/>
        </w:rPr>
        <w:t>方系租赁房屋的原承租人，按约定付清按约付清交易服务费、履约保证金及首期租金后，即视作已完成本次租赁权的交付。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96"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若乙方非原承租人，乙方付清首期租金、履约保证金</w:t>
      </w:r>
      <w:r>
        <w:rPr>
          <w:rFonts w:hint="eastAsia" w:ascii="仿宋_GB2312" w:eastAsia="仿宋_GB2312"/>
          <w:sz w:val="28"/>
          <w:szCs w:val="28"/>
          <w:highlight w:val="none"/>
          <w:lang w:val="en-US" w:eastAsia="zh-CN"/>
        </w:rPr>
        <w:t>和交易服务费</w:t>
      </w:r>
      <w:r>
        <w:rPr>
          <w:rFonts w:hint="eastAsia" w:ascii="仿宋_GB2312" w:eastAsia="仿宋_GB2312"/>
          <w:sz w:val="28"/>
          <w:szCs w:val="28"/>
          <w:highlight w:val="none"/>
        </w:rPr>
        <w:t>后，由甲方负责清退并腾空租赁房屋，因清退并腾空租赁房屋时间难以确定的，甲方不承诺具体交付时间，乙方应同意等待租赁房屋的清退</w:t>
      </w:r>
      <w:r>
        <w:rPr>
          <w:rFonts w:hint="eastAsia" w:ascii="仿宋_GB2312" w:eastAsia="仿宋_GB2312"/>
          <w:sz w:val="28"/>
          <w:szCs w:val="28"/>
          <w:highlight w:val="none"/>
          <w:lang w:eastAsia="zh-CN"/>
        </w:rPr>
        <w:t>后</w:t>
      </w:r>
      <w:r>
        <w:rPr>
          <w:rFonts w:hint="eastAsia" w:ascii="仿宋_GB2312" w:eastAsia="仿宋_GB2312"/>
          <w:sz w:val="28"/>
          <w:szCs w:val="28"/>
          <w:highlight w:val="none"/>
        </w:rPr>
        <w:t>交付，</w:t>
      </w:r>
      <w:r>
        <w:rPr>
          <w:rFonts w:hint="eastAsia" w:ascii="仿宋_GB2312" w:eastAsia="仿宋_GB2312"/>
          <w:sz w:val="28"/>
          <w:szCs w:val="28"/>
          <w:highlight w:val="none"/>
          <w:lang w:eastAsia="zh-CN"/>
        </w:rPr>
        <w:t>租赁期顺延，互不追究责任</w:t>
      </w:r>
      <w:r>
        <w:rPr>
          <w:rFonts w:hint="eastAsia" w:ascii="仿宋_GB2312" w:eastAsia="仿宋_GB2312"/>
          <w:sz w:val="28"/>
          <w:szCs w:val="28"/>
          <w:highlight w:val="none"/>
        </w:rPr>
        <w:t>。甲方向乙方交付房屋时，甲、乙双方签</w:t>
      </w:r>
      <w:r>
        <w:rPr>
          <w:rFonts w:hint="eastAsia" w:ascii="仿宋_GB2312" w:eastAsia="仿宋_GB2312"/>
          <w:sz w:val="28"/>
          <w:szCs w:val="28"/>
          <w:highlight w:val="none"/>
          <w:lang w:eastAsia="zh-CN"/>
        </w:rPr>
        <w:t>署</w:t>
      </w:r>
      <w:r>
        <w:rPr>
          <w:rFonts w:hint="eastAsia" w:ascii="仿宋_GB2312" w:eastAsia="仿宋_GB2312"/>
          <w:sz w:val="28"/>
          <w:szCs w:val="28"/>
          <w:highlight w:val="none"/>
        </w:rPr>
        <w:t>移交确认书，明确租期和租金计算的起始时间。在双方签订本合同后，若乙方等待接收房屋的时间已超过三个月且因客观原因甲方仍无法腾空房屋向乙方交付的，在房屋实际交付前乙方可要求终止本合同，并要求退回已付的</w:t>
      </w:r>
      <w:r>
        <w:rPr>
          <w:rFonts w:hint="eastAsia" w:ascii="仿宋_GB2312" w:eastAsia="仿宋_GB2312"/>
          <w:sz w:val="28"/>
          <w:szCs w:val="28"/>
          <w:highlight w:val="none"/>
          <w:lang w:val="en-US" w:eastAsia="zh-CN"/>
        </w:rPr>
        <w:t>首期</w:t>
      </w:r>
      <w:r>
        <w:rPr>
          <w:rFonts w:hint="eastAsia" w:ascii="仿宋_GB2312" w:eastAsia="仿宋_GB2312"/>
          <w:sz w:val="28"/>
          <w:szCs w:val="28"/>
          <w:highlight w:val="none"/>
        </w:rPr>
        <w:t>租金（不计息）、履约保证金（不计息），双方互不承担违约责任</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但交易服务费不退还。</w:t>
      </w:r>
    </w:p>
    <w:p>
      <w:pPr>
        <w:pStyle w:val="4"/>
        <w:ind w:firstLine="280" w:firstLineChars="100"/>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4.2在租赁物的清退过程中，乙方提出的任何附加条件或需要修改本合同时，甲方不予支持。</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4.</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甲方承诺在租赁物交付乙方时，供应给乙方</w:t>
      </w:r>
      <w:bookmarkStart w:id="0" w:name="_GoBack"/>
      <w:bookmarkEnd w:id="0"/>
      <w:r>
        <w:rPr>
          <w:rFonts w:hint="eastAsia" w:ascii="仿宋_GB2312" w:eastAsia="仿宋_GB2312"/>
          <w:sz w:val="28"/>
          <w:szCs w:val="28"/>
          <w:highlight w:val="none"/>
        </w:rPr>
        <w:t>的总用电量能满足仓储及生活需要。承租期间如乙方增添大功率</w:t>
      </w:r>
      <w:r>
        <w:rPr>
          <w:rFonts w:hint="eastAsia" w:ascii="仿宋_GB2312" w:eastAsia="仿宋_GB2312"/>
          <w:sz w:val="28"/>
          <w:szCs w:val="28"/>
          <w:highlight w:val="none"/>
          <w:lang w:val="en-US" w:eastAsia="zh-CN"/>
        </w:rPr>
        <w:t>设备</w:t>
      </w:r>
      <w:r>
        <w:rPr>
          <w:rFonts w:hint="eastAsia" w:ascii="仿宋_GB2312" w:eastAsia="仿宋_GB2312"/>
          <w:sz w:val="28"/>
          <w:szCs w:val="28"/>
          <w:highlight w:val="none"/>
        </w:rPr>
        <w:t>，在不增加容量费的前提下，甲方尽量供给，如需增加容量费，则扩容费用由乙方承担。</w:t>
      </w:r>
    </w:p>
    <w:p>
      <w:pPr>
        <w:pStyle w:val="4"/>
        <w:ind w:firstLine="280" w:firstLineChars="100"/>
        <w:rPr>
          <w:rFonts w:hint="eastAsia" w:ascii="仿宋_GB2312" w:eastAsia="仿宋_GB2312"/>
          <w:color w:val="000000" w:themeColor="text1"/>
          <w:sz w:val="28"/>
          <w:szCs w:val="28"/>
          <w:highlight w:val="none"/>
        </w:rPr>
      </w:pPr>
      <w:r>
        <w:rPr>
          <w:rFonts w:hint="eastAsia" w:ascii="仿宋_GB2312" w:eastAsia="仿宋_GB2312"/>
          <w:sz w:val="28"/>
          <w:szCs w:val="28"/>
          <w:highlight w:val="none"/>
        </w:rPr>
        <w:t>4.</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甲方保证乙方对租赁物的使用不因房屋产权的抵押或转让而影响</w:t>
      </w:r>
      <w:r>
        <w:rPr>
          <w:rFonts w:hint="eastAsia" w:ascii="仿宋_GB2312" w:eastAsia="仿宋_GB2312"/>
          <w:color w:val="000000" w:themeColor="text1"/>
          <w:sz w:val="28"/>
          <w:szCs w:val="28"/>
          <w:highlight w:val="none"/>
        </w:rPr>
        <w:t>本合同的履行（由本合同第十条所列之免责条款引起的除外）。</w:t>
      </w:r>
    </w:p>
    <w:p>
      <w:pPr>
        <w:pStyle w:val="4"/>
        <w:ind w:firstLine="280" w:firstLineChars="100"/>
        <w:rPr>
          <w:rFonts w:hint="default" w:ascii="仿宋_GB2312" w:eastAsia="仿宋_GB2312"/>
          <w:color w:val="000000" w:themeColor="text1"/>
          <w:sz w:val="28"/>
          <w:szCs w:val="28"/>
          <w:highlight w:val="none"/>
          <w:lang w:val="en-US" w:eastAsia="zh-CN"/>
        </w:rPr>
      </w:pPr>
      <w:r>
        <w:rPr>
          <w:rFonts w:hint="eastAsia" w:ascii="仿宋_GB2312" w:eastAsia="仿宋_GB2312"/>
          <w:color w:val="000000" w:themeColor="text1"/>
          <w:sz w:val="28"/>
          <w:szCs w:val="28"/>
          <w:highlight w:val="none"/>
          <w:lang w:val="en-US" w:eastAsia="zh-CN"/>
        </w:rPr>
        <w:t>4.5如乙方逾期付款，甲方有权延期交付。</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第五条  租金、费用及支付方式（以下涉及金额的均以人民币计）</w:t>
      </w:r>
    </w:p>
    <w:p>
      <w:pPr>
        <w:pStyle w:val="4"/>
        <w:ind w:firstLine="280" w:firstLineChars="100"/>
        <w:rPr>
          <w:rFonts w:hint="eastAsia" w:ascii="仿宋_GB2312" w:eastAsia="仿宋_GB2312"/>
          <w:sz w:val="28"/>
          <w:szCs w:val="28"/>
          <w:highlight w:val="none"/>
          <w:lang w:eastAsia="zh-CN"/>
        </w:rPr>
      </w:pPr>
      <w:r>
        <w:rPr>
          <w:rFonts w:hint="eastAsia" w:ascii="仿宋_GB2312" w:eastAsia="仿宋_GB2312"/>
          <w:sz w:val="28"/>
          <w:szCs w:val="28"/>
          <w:highlight w:val="none"/>
        </w:rPr>
        <w:t>5.1租赁保证金</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即履约保证金</w:t>
      </w:r>
      <w:r>
        <w:rPr>
          <w:rFonts w:hint="eastAsia" w:ascii="仿宋_GB2312" w:eastAsia="仿宋_GB2312"/>
          <w:sz w:val="28"/>
          <w:szCs w:val="28"/>
          <w:highlight w:val="none"/>
          <w:lang w:eastAsia="zh-CN"/>
        </w:rPr>
        <w:t>）</w:t>
      </w:r>
    </w:p>
    <w:p>
      <w:pPr>
        <w:pStyle w:val="4"/>
        <w:ind w:firstLine="280" w:firstLineChars="100"/>
        <w:rPr>
          <w:rFonts w:ascii="仿宋_GB2312" w:eastAsia="仿宋_GB2312"/>
          <w:color w:val="auto"/>
          <w:sz w:val="28"/>
          <w:szCs w:val="28"/>
          <w:highlight w:val="none"/>
        </w:rPr>
      </w:pPr>
      <w:r>
        <w:rPr>
          <w:rFonts w:hint="eastAsia" w:ascii="仿宋_GB2312" w:eastAsia="仿宋_GB2312"/>
          <w:sz w:val="28"/>
          <w:szCs w:val="28"/>
          <w:highlight w:val="none"/>
        </w:rPr>
        <w:t>5.1.1本租赁合同</w:t>
      </w:r>
      <w:r>
        <w:rPr>
          <w:rFonts w:hint="eastAsia" w:ascii="仿宋_GB2312" w:eastAsia="仿宋_GB2312"/>
          <w:color w:val="auto"/>
          <w:sz w:val="28"/>
          <w:szCs w:val="28"/>
          <w:highlight w:val="none"/>
        </w:rPr>
        <w:t>的租赁保证金为</w:t>
      </w:r>
      <w:r>
        <w:rPr>
          <w:rFonts w:hint="eastAsia" w:ascii="仿宋_GB2312" w:eastAsia="仿宋_GB2312"/>
          <w:color w:val="auto"/>
          <w:sz w:val="28"/>
          <w:szCs w:val="28"/>
          <w:highlight w:val="none"/>
          <w:u w:val="single" w:color="000000" w:themeColor="text1"/>
          <w:lang w:val="en-US" w:eastAsia="zh-CN"/>
        </w:rPr>
        <w:t xml:space="preserve">          </w:t>
      </w:r>
      <w:r>
        <w:rPr>
          <w:rFonts w:hint="eastAsia" w:ascii="仿宋_GB2312" w:eastAsia="仿宋_GB2312"/>
          <w:color w:val="auto"/>
          <w:sz w:val="28"/>
          <w:szCs w:val="28"/>
          <w:highlight w:val="none"/>
        </w:rPr>
        <w:t>元整,作为乙方履行本合同项下义务</w:t>
      </w:r>
      <w:r>
        <w:rPr>
          <w:rFonts w:hint="eastAsia" w:ascii="仿宋_GB2312" w:eastAsia="仿宋_GB2312"/>
          <w:color w:val="auto"/>
          <w:sz w:val="28"/>
          <w:szCs w:val="28"/>
          <w:highlight w:val="none"/>
          <w:lang w:eastAsia="zh-CN"/>
        </w:rPr>
        <w:t>的担保</w:t>
      </w:r>
      <w:r>
        <w:rPr>
          <w:rFonts w:hint="eastAsia" w:ascii="仿宋_GB2312" w:eastAsia="仿宋_GB2312"/>
          <w:color w:val="auto"/>
          <w:sz w:val="28"/>
          <w:szCs w:val="28"/>
          <w:highlight w:val="none"/>
        </w:rPr>
        <w:t>，包括但不限于</w:t>
      </w:r>
      <w:r>
        <w:rPr>
          <w:rFonts w:hint="eastAsia" w:ascii="仿宋_GB2312" w:eastAsia="仿宋_GB2312"/>
          <w:color w:val="auto"/>
          <w:sz w:val="28"/>
          <w:szCs w:val="28"/>
          <w:highlight w:val="none"/>
          <w:u w:val="none"/>
        </w:rPr>
        <w:t>房屋质量安全、维修养护、租金、水电、违约</w:t>
      </w:r>
      <w:r>
        <w:rPr>
          <w:rFonts w:hint="eastAsia" w:ascii="仿宋_GB2312" w:eastAsia="仿宋_GB2312"/>
          <w:color w:val="auto"/>
          <w:sz w:val="28"/>
          <w:szCs w:val="28"/>
          <w:highlight w:val="none"/>
        </w:rPr>
        <w:t>及</w:t>
      </w:r>
      <w:r>
        <w:rPr>
          <w:rFonts w:hint="eastAsia" w:ascii="仿宋_GB2312" w:eastAsia="仿宋_GB2312"/>
          <w:color w:val="auto"/>
          <w:sz w:val="28"/>
          <w:szCs w:val="28"/>
          <w:highlight w:val="none"/>
          <w:u w:val="none"/>
        </w:rPr>
        <w:t>给损害赔偿的担保</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合同期内乙方未违约的，合同期满，甲方退还保证金，</w:t>
      </w:r>
      <w:r>
        <w:rPr>
          <w:rFonts w:hint="eastAsia" w:ascii="仿宋_GB2312" w:eastAsia="仿宋_GB2312"/>
          <w:color w:val="auto"/>
          <w:sz w:val="28"/>
          <w:szCs w:val="28"/>
          <w:highlight w:val="none"/>
        </w:rPr>
        <w:t>保证金不计息。</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5.1.2除非经甲方书面同意，租赁合同正常履行期间，乙方不得用保证金抵销或抵付其应付的租金或任何应由乙方支付的其他费用。</w:t>
      </w:r>
    </w:p>
    <w:p>
      <w:pPr>
        <w:pStyle w:val="4"/>
        <w:ind w:left="279" w:leftChars="133" w:firstLine="0" w:firstLineChars="0"/>
        <w:rPr>
          <w:rFonts w:hint="eastAsia" w:ascii="仿宋_GB2312" w:eastAsia="仿宋_GB2312"/>
          <w:sz w:val="28"/>
          <w:szCs w:val="28"/>
          <w:highlight w:val="none"/>
          <w:lang w:val="en-US" w:eastAsia="zh-CN"/>
        </w:rPr>
      </w:pPr>
      <w:r>
        <w:rPr>
          <w:rFonts w:hint="eastAsia" w:ascii="仿宋_GB2312" w:eastAsia="仿宋_GB2312"/>
          <w:sz w:val="28"/>
          <w:szCs w:val="28"/>
          <w:highlight w:val="none"/>
        </w:rPr>
        <w:t>5.2本租赁物的年租金</w:t>
      </w:r>
      <w:r>
        <w:rPr>
          <w:rFonts w:hint="eastAsia" w:ascii="仿宋_GB2312" w:eastAsia="仿宋_GB2312"/>
          <w:color w:val="auto"/>
          <w:sz w:val="28"/>
          <w:szCs w:val="28"/>
          <w:highlight w:val="none"/>
        </w:rPr>
        <w:t>为</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元</w:t>
      </w:r>
      <w:r>
        <w:rPr>
          <w:rFonts w:hint="eastAsia" w:ascii="仿宋_GB2312" w:eastAsia="仿宋_GB2312"/>
          <w:sz w:val="28"/>
          <w:szCs w:val="28"/>
          <w:highlight w:val="none"/>
        </w:rPr>
        <w:t>（大写：</w:t>
      </w:r>
      <w:r>
        <w:rPr>
          <w:rFonts w:hint="eastAsia" w:ascii="仿宋_GB2312" w:eastAsia="仿宋_GB2312"/>
          <w:sz w:val="28"/>
          <w:szCs w:val="28"/>
          <w:highlight w:val="none"/>
          <w:u w:val="single" w:color="000000" w:themeColor="text1"/>
          <w:lang w:val="en-US" w:eastAsia="zh-CN"/>
        </w:rPr>
        <w:t xml:space="preserve">            </w:t>
      </w:r>
      <w:r>
        <w:rPr>
          <w:rFonts w:hint="eastAsia" w:ascii="仿宋_GB2312" w:eastAsia="仿宋_GB2312"/>
          <w:sz w:val="28"/>
          <w:szCs w:val="28"/>
          <w:highlight w:val="none"/>
          <w:lang w:val="en-US" w:eastAsia="zh-CN"/>
        </w:rPr>
        <w:t xml:space="preserve">)                </w:t>
      </w:r>
    </w:p>
    <w:p>
      <w:pPr>
        <w:pStyle w:val="4"/>
        <w:ind w:left="279" w:leftChars="133" w:firstLine="0" w:firstLineChars="0"/>
        <w:rPr>
          <w:rFonts w:ascii="仿宋_GB2312" w:eastAsia="仿宋_GB2312"/>
          <w:sz w:val="28"/>
          <w:szCs w:val="28"/>
          <w:highlight w:val="none"/>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5.3支付方式</w:t>
      </w:r>
    </w:p>
    <w:p>
      <w:pPr>
        <w:pStyle w:val="4"/>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房屋租金采用先付后用，</w:t>
      </w:r>
      <w:r>
        <w:rPr>
          <w:rFonts w:hint="eastAsia" w:ascii="仿宋_GB2312" w:eastAsia="仿宋_GB2312"/>
          <w:color w:val="auto"/>
          <w:sz w:val="28"/>
          <w:szCs w:val="28"/>
          <w:highlight w:val="none"/>
          <w:lang w:val="en-US" w:eastAsia="zh-CN"/>
        </w:rPr>
        <w:t>一季度</w:t>
      </w:r>
      <w:r>
        <w:rPr>
          <w:rFonts w:hint="eastAsia" w:ascii="仿宋_GB2312" w:eastAsia="仿宋_GB2312"/>
          <w:color w:val="auto"/>
          <w:sz w:val="28"/>
          <w:szCs w:val="28"/>
          <w:highlight w:val="none"/>
        </w:rPr>
        <w:t>一收。合同签订后</w:t>
      </w:r>
      <w:r>
        <w:rPr>
          <w:rFonts w:hint="eastAsia" w:ascii="仿宋_GB2312" w:eastAsia="仿宋_GB2312"/>
          <w:color w:val="auto"/>
          <w:sz w:val="28"/>
          <w:szCs w:val="28"/>
          <w:highlight w:val="none"/>
          <w:u w:val="single"/>
        </w:rPr>
        <w:t xml:space="preserve"> 5 个工作</w:t>
      </w:r>
      <w:r>
        <w:rPr>
          <w:rFonts w:hint="eastAsia" w:ascii="仿宋_GB2312" w:eastAsia="仿宋_GB2312"/>
          <w:color w:val="auto"/>
          <w:sz w:val="28"/>
          <w:szCs w:val="28"/>
          <w:highlight w:val="none"/>
        </w:rPr>
        <w:t>日内支付</w:t>
      </w:r>
      <w:r>
        <w:rPr>
          <w:rFonts w:hint="eastAsia" w:ascii="仿宋_GB2312" w:eastAsia="仿宋_GB2312"/>
          <w:color w:val="auto"/>
          <w:sz w:val="28"/>
          <w:szCs w:val="28"/>
          <w:highlight w:val="none"/>
          <w:lang w:val="en-US" w:eastAsia="zh-CN"/>
        </w:rPr>
        <w:t>租赁</w:t>
      </w:r>
      <w:r>
        <w:rPr>
          <w:rFonts w:hint="eastAsia" w:ascii="仿宋_GB2312" w:eastAsia="仿宋_GB2312"/>
          <w:color w:val="auto"/>
          <w:sz w:val="28"/>
          <w:szCs w:val="28"/>
          <w:highlight w:val="none"/>
        </w:rPr>
        <w:t>保证金</w:t>
      </w:r>
      <w:r>
        <w:rPr>
          <w:rFonts w:hint="eastAsia" w:ascii="仿宋_GB2312" w:eastAsia="仿宋_GB2312"/>
          <w:color w:val="auto"/>
          <w:sz w:val="28"/>
          <w:szCs w:val="28"/>
          <w:highlight w:val="none"/>
          <w:u w:val="single" w:color="000000" w:themeColor="text1"/>
          <w:lang w:val="en-US" w:eastAsia="zh-CN"/>
        </w:rPr>
        <w:t xml:space="preserve">         </w:t>
      </w:r>
      <w:r>
        <w:rPr>
          <w:rFonts w:hint="eastAsia" w:ascii="仿宋_GB2312" w:eastAsia="仿宋_GB2312"/>
          <w:color w:val="auto"/>
          <w:sz w:val="28"/>
          <w:szCs w:val="28"/>
          <w:highlight w:val="none"/>
        </w:rPr>
        <w:t>元及第一期租金</w:t>
      </w:r>
      <w:r>
        <w:rPr>
          <w:rFonts w:hint="eastAsia" w:ascii="仿宋_GB2312" w:eastAsia="仿宋_GB2312"/>
          <w:color w:val="auto"/>
          <w:sz w:val="28"/>
          <w:szCs w:val="28"/>
          <w:highlight w:val="none"/>
          <w:u w:val="single" w:color="000000" w:themeColor="text1"/>
          <w:lang w:val="en-US" w:eastAsia="zh-CN"/>
        </w:rPr>
        <w:t xml:space="preserve">          </w:t>
      </w:r>
      <w:r>
        <w:rPr>
          <w:rFonts w:hint="eastAsia" w:ascii="仿宋_GB2312" w:eastAsia="仿宋_GB2312"/>
          <w:color w:val="auto"/>
          <w:sz w:val="28"/>
          <w:szCs w:val="28"/>
          <w:highlight w:val="none"/>
        </w:rPr>
        <w:t>元，满</w:t>
      </w:r>
      <w:r>
        <w:rPr>
          <w:rFonts w:hint="eastAsia" w:ascii="仿宋_GB2312" w:eastAsia="仿宋_GB2312"/>
          <w:color w:val="auto"/>
          <w:sz w:val="28"/>
          <w:szCs w:val="28"/>
          <w:highlight w:val="none"/>
          <w:lang w:val="en-US" w:eastAsia="zh-CN"/>
        </w:rPr>
        <w:t>一季度前</w:t>
      </w:r>
      <w:r>
        <w:rPr>
          <w:rFonts w:hint="eastAsia" w:ascii="仿宋_GB2312" w:eastAsia="仿宋_GB2312"/>
          <w:color w:val="auto"/>
          <w:sz w:val="28"/>
          <w:szCs w:val="28"/>
          <w:highlight w:val="none"/>
        </w:rPr>
        <w:t>的</w:t>
      </w:r>
      <w:r>
        <w:rPr>
          <w:rFonts w:hint="eastAsia" w:ascii="仿宋_GB2312" w:eastAsia="仿宋_GB2312"/>
          <w:color w:val="auto"/>
          <w:sz w:val="28"/>
          <w:szCs w:val="28"/>
          <w:highlight w:val="none"/>
          <w:u w:val="single"/>
        </w:rPr>
        <w:t xml:space="preserve"> 15 </w:t>
      </w:r>
      <w:r>
        <w:rPr>
          <w:rFonts w:hint="eastAsia" w:ascii="仿宋_GB2312" w:eastAsia="仿宋_GB2312"/>
          <w:color w:val="auto"/>
          <w:sz w:val="28"/>
          <w:szCs w:val="28"/>
          <w:highlight w:val="none"/>
        </w:rPr>
        <w:t>日内支付第二期租金</w:t>
      </w:r>
      <w:r>
        <w:rPr>
          <w:rFonts w:hint="eastAsia" w:ascii="仿宋_GB2312" w:eastAsia="仿宋_GB2312"/>
          <w:color w:val="auto"/>
          <w:sz w:val="28"/>
          <w:szCs w:val="28"/>
          <w:highlight w:val="none"/>
          <w:u w:val="single" w:color="000000" w:themeColor="text1"/>
          <w:lang w:val="en-US" w:eastAsia="zh-CN"/>
        </w:rPr>
        <w:t xml:space="preserve">          </w:t>
      </w:r>
      <w:r>
        <w:rPr>
          <w:rFonts w:hint="eastAsia" w:ascii="仿宋_GB2312" w:eastAsia="仿宋_GB2312"/>
          <w:color w:val="auto"/>
          <w:sz w:val="28"/>
          <w:szCs w:val="28"/>
          <w:highlight w:val="none"/>
        </w:rPr>
        <w:t>元，以后各期租金以此类推。具体如下：</w:t>
      </w:r>
    </w:p>
    <w:tbl>
      <w:tblPr>
        <w:tblStyle w:val="5"/>
        <w:tblW w:w="10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3238"/>
        <w:gridCol w:w="2248"/>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Align w:val="center"/>
          </w:tcPr>
          <w:p>
            <w:pPr>
              <w:spacing w:line="320" w:lineRule="exact"/>
              <w:jc w:val="center"/>
              <w:rPr>
                <w:rFonts w:ascii="仿宋" w:hAnsi="仿宋" w:eastAsia="仿宋"/>
                <w:color w:val="auto"/>
                <w:sz w:val="24"/>
                <w:highlight w:val="none"/>
              </w:rPr>
            </w:pPr>
            <w:r>
              <w:rPr>
                <w:rFonts w:hint="eastAsia" w:ascii="仿宋" w:hAnsi="仿宋" w:eastAsia="仿宋"/>
                <w:b/>
                <w:bCs/>
                <w:color w:val="auto"/>
                <w:sz w:val="24"/>
                <w:highlight w:val="none"/>
              </w:rPr>
              <w:t>租金时段</w:t>
            </w:r>
          </w:p>
        </w:tc>
        <w:tc>
          <w:tcPr>
            <w:tcW w:w="3238" w:type="dxa"/>
            <w:vAlign w:val="center"/>
          </w:tcPr>
          <w:p>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支付单位</w:t>
            </w:r>
          </w:p>
        </w:tc>
        <w:tc>
          <w:tcPr>
            <w:tcW w:w="2248" w:type="dxa"/>
            <w:vAlign w:val="center"/>
          </w:tcPr>
          <w:p>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支付时间</w:t>
            </w:r>
          </w:p>
        </w:tc>
        <w:tc>
          <w:tcPr>
            <w:tcW w:w="1963" w:type="dxa"/>
            <w:vAlign w:val="center"/>
          </w:tcPr>
          <w:p>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支付金额（元）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Align w:val="center"/>
          </w:tcPr>
          <w:p>
            <w:pPr>
              <w:tabs>
                <w:tab w:val="left" w:pos="2640"/>
              </w:tabs>
              <w:spacing w:line="320" w:lineRule="exact"/>
              <w:jc w:val="center"/>
              <w:rPr>
                <w:rFonts w:ascii="仿宋" w:hAnsi="仿宋" w:eastAsia="仿宋"/>
                <w:bCs/>
                <w:color w:val="auto"/>
                <w:szCs w:val="21"/>
                <w:highlight w:val="none"/>
              </w:rPr>
            </w:pPr>
            <w:r>
              <w:rPr>
                <w:rFonts w:hint="eastAsia" w:ascii="仿宋" w:hAnsi="仿宋" w:eastAsia="仿宋"/>
                <w:bCs/>
                <w:color w:val="auto"/>
                <w:szCs w:val="21"/>
                <w:highlight w:val="none"/>
              </w:rPr>
              <w:t>202</w:t>
            </w:r>
            <w:r>
              <w:rPr>
                <w:rFonts w:hint="eastAsia" w:ascii="仿宋" w:hAnsi="仿宋" w:eastAsia="仿宋"/>
                <w:bCs/>
                <w:color w:val="auto"/>
                <w:szCs w:val="21"/>
                <w:highlight w:val="none"/>
                <w:lang w:val="en-US" w:eastAsia="zh-CN"/>
              </w:rPr>
              <w:t>3</w:t>
            </w:r>
            <w:r>
              <w:rPr>
                <w:rFonts w:hint="eastAsia" w:ascii="仿宋" w:hAnsi="仿宋" w:eastAsia="仿宋"/>
                <w:bCs/>
                <w:color w:val="auto"/>
                <w:szCs w:val="21"/>
                <w:highlight w:val="none"/>
              </w:rPr>
              <w:t>年</w:t>
            </w:r>
            <w:r>
              <w:rPr>
                <w:rFonts w:hint="eastAsia" w:ascii="仿宋" w:hAnsi="仿宋" w:eastAsia="仿宋"/>
                <w:bCs/>
                <w:color w:val="auto"/>
                <w:szCs w:val="21"/>
                <w:highlight w:val="none"/>
                <w:lang w:val="en-US" w:eastAsia="zh-CN"/>
              </w:rPr>
              <w:t xml:space="preserve"> </w:t>
            </w:r>
            <w:r>
              <w:rPr>
                <w:rFonts w:hint="eastAsia" w:ascii="仿宋" w:hAnsi="仿宋" w:eastAsia="仿宋"/>
                <w:bCs/>
                <w:color w:val="auto"/>
                <w:szCs w:val="21"/>
                <w:highlight w:val="none"/>
              </w:rPr>
              <w:t>月</w:t>
            </w:r>
            <w:r>
              <w:rPr>
                <w:rFonts w:hint="eastAsia" w:ascii="仿宋" w:hAnsi="仿宋" w:eastAsia="仿宋"/>
                <w:bCs/>
                <w:color w:val="auto"/>
                <w:szCs w:val="21"/>
                <w:highlight w:val="none"/>
                <w:lang w:val="en-US" w:eastAsia="zh-CN"/>
              </w:rPr>
              <w:t xml:space="preserve"> </w:t>
            </w:r>
            <w:r>
              <w:rPr>
                <w:rFonts w:hint="eastAsia" w:ascii="仿宋" w:hAnsi="仿宋" w:eastAsia="仿宋"/>
                <w:bCs/>
                <w:color w:val="auto"/>
                <w:szCs w:val="21"/>
                <w:highlight w:val="none"/>
              </w:rPr>
              <w:t>日起至</w:t>
            </w:r>
          </w:p>
          <w:p>
            <w:pPr>
              <w:tabs>
                <w:tab w:val="left" w:pos="2640"/>
              </w:tabs>
              <w:spacing w:line="320" w:lineRule="exact"/>
              <w:jc w:val="center"/>
              <w:rPr>
                <w:rFonts w:ascii="仿宋" w:hAnsi="仿宋" w:eastAsia="仿宋"/>
                <w:bCs/>
                <w:color w:val="auto"/>
                <w:szCs w:val="21"/>
                <w:highlight w:val="none"/>
              </w:rPr>
            </w:pPr>
            <w:r>
              <w:rPr>
                <w:rFonts w:hint="eastAsia" w:ascii="仿宋" w:hAnsi="仿宋" w:eastAsia="仿宋"/>
                <w:bCs/>
                <w:color w:val="auto"/>
                <w:szCs w:val="21"/>
                <w:highlight w:val="none"/>
              </w:rPr>
              <w:t>年</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月</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日</w:t>
            </w:r>
          </w:p>
        </w:tc>
        <w:tc>
          <w:tcPr>
            <w:tcW w:w="3238" w:type="dxa"/>
          </w:tcPr>
          <w:p>
            <w:pPr>
              <w:tabs>
                <w:tab w:val="left" w:pos="2640"/>
              </w:tabs>
              <w:spacing w:line="320" w:lineRule="exact"/>
              <w:jc w:val="center"/>
              <w:rPr>
                <w:rFonts w:ascii="仿宋" w:hAnsi="仿宋" w:eastAsia="仿宋"/>
                <w:bCs/>
                <w:color w:val="auto"/>
                <w:szCs w:val="21"/>
                <w:highlight w:val="none"/>
              </w:rPr>
            </w:pPr>
          </w:p>
        </w:tc>
        <w:tc>
          <w:tcPr>
            <w:tcW w:w="2248" w:type="dxa"/>
          </w:tcPr>
          <w:p>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202</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年</w:t>
            </w: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日前</w:t>
            </w:r>
          </w:p>
        </w:tc>
        <w:tc>
          <w:tcPr>
            <w:tcW w:w="1963" w:type="dxa"/>
          </w:tcPr>
          <w:p>
            <w:pPr>
              <w:spacing w:line="320" w:lineRule="exac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tcPr>
          <w:p>
            <w:pPr>
              <w:tabs>
                <w:tab w:val="left" w:pos="2640"/>
              </w:tabs>
              <w:spacing w:line="320" w:lineRule="exact"/>
              <w:jc w:val="center"/>
              <w:rPr>
                <w:rFonts w:ascii="仿宋" w:hAnsi="仿宋" w:eastAsia="仿宋"/>
                <w:bCs/>
                <w:color w:val="auto"/>
                <w:szCs w:val="21"/>
                <w:highlight w:val="none"/>
              </w:rPr>
            </w:pPr>
            <w:r>
              <w:rPr>
                <w:rFonts w:hint="eastAsia" w:ascii="仿宋" w:hAnsi="仿宋" w:eastAsia="仿宋"/>
                <w:bCs/>
                <w:color w:val="auto"/>
                <w:szCs w:val="21"/>
                <w:highlight w:val="none"/>
              </w:rPr>
              <w:t>2023年</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月</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日起至</w:t>
            </w:r>
          </w:p>
          <w:p>
            <w:pPr>
              <w:tabs>
                <w:tab w:val="left" w:pos="2640"/>
              </w:tabs>
              <w:spacing w:line="320" w:lineRule="exact"/>
              <w:jc w:val="center"/>
              <w:rPr>
                <w:rFonts w:ascii="仿宋" w:hAnsi="仿宋" w:eastAsia="仿宋"/>
                <w:bCs/>
                <w:color w:val="auto"/>
                <w:szCs w:val="21"/>
                <w:highlight w:val="none"/>
              </w:rPr>
            </w:pPr>
            <w:r>
              <w:rPr>
                <w:rFonts w:hint="eastAsia" w:ascii="仿宋" w:hAnsi="仿宋" w:eastAsia="仿宋"/>
                <w:bCs/>
                <w:color w:val="auto"/>
                <w:szCs w:val="21"/>
                <w:highlight w:val="none"/>
              </w:rPr>
              <w:t>202</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年</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月</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日</w:t>
            </w:r>
          </w:p>
        </w:tc>
        <w:tc>
          <w:tcPr>
            <w:tcW w:w="3238" w:type="dxa"/>
          </w:tcPr>
          <w:p>
            <w:pPr>
              <w:tabs>
                <w:tab w:val="left" w:pos="2640"/>
              </w:tabs>
              <w:spacing w:line="320" w:lineRule="exact"/>
              <w:jc w:val="center"/>
              <w:rPr>
                <w:rFonts w:ascii="仿宋" w:hAnsi="仿宋" w:eastAsia="仿宋"/>
                <w:bCs/>
                <w:color w:val="auto"/>
                <w:szCs w:val="21"/>
                <w:highlight w:val="none"/>
              </w:rPr>
            </w:pPr>
          </w:p>
        </w:tc>
        <w:tc>
          <w:tcPr>
            <w:tcW w:w="2248" w:type="dxa"/>
          </w:tcPr>
          <w:p>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202</w:t>
            </w:r>
            <w:r>
              <w:rPr>
                <w:rFonts w:hint="eastAsia" w:ascii="仿宋" w:hAnsi="仿宋" w:eastAsia="仿宋"/>
                <w:color w:val="auto"/>
                <w:szCs w:val="21"/>
                <w:highlight w:val="none"/>
                <w:u w:val="single" w:color="000000" w:themeColor="text1"/>
                <w:lang w:val="en-US" w:eastAsia="zh-CN"/>
              </w:rPr>
              <w:t xml:space="preserve"> </w:t>
            </w:r>
            <w:r>
              <w:rPr>
                <w:rFonts w:hint="eastAsia" w:ascii="仿宋" w:hAnsi="仿宋" w:eastAsia="仿宋"/>
                <w:color w:val="auto"/>
                <w:szCs w:val="21"/>
                <w:highlight w:val="none"/>
              </w:rPr>
              <w:t>年</w:t>
            </w: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日前</w:t>
            </w:r>
          </w:p>
        </w:tc>
        <w:tc>
          <w:tcPr>
            <w:tcW w:w="1963" w:type="dxa"/>
          </w:tcPr>
          <w:p>
            <w:pPr>
              <w:spacing w:line="320" w:lineRule="exac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Align w:val="center"/>
          </w:tcPr>
          <w:p>
            <w:pPr>
              <w:tabs>
                <w:tab w:val="left" w:pos="2640"/>
              </w:tabs>
              <w:spacing w:line="320" w:lineRule="exact"/>
              <w:jc w:val="center"/>
              <w:rPr>
                <w:rFonts w:ascii="仿宋" w:hAnsi="仿宋" w:eastAsia="仿宋"/>
                <w:bCs/>
                <w:color w:val="auto"/>
                <w:szCs w:val="21"/>
                <w:highlight w:val="none"/>
              </w:rPr>
            </w:pPr>
            <w:r>
              <w:rPr>
                <w:rFonts w:hint="eastAsia" w:ascii="仿宋" w:hAnsi="仿宋" w:eastAsia="仿宋"/>
                <w:bCs/>
                <w:color w:val="auto"/>
                <w:szCs w:val="21"/>
                <w:highlight w:val="none"/>
              </w:rPr>
              <w:t>202</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年</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月</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日起至</w:t>
            </w:r>
          </w:p>
          <w:p>
            <w:pPr>
              <w:tabs>
                <w:tab w:val="left" w:pos="2640"/>
              </w:tabs>
              <w:spacing w:line="320" w:lineRule="exact"/>
              <w:jc w:val="center"/>
              <w:rPr>
                <w:rFonts w:ascii="仿宋" w:hAnsi="仿宋" w:eastAsia="仿宋"/>
                <w:bCs/>
                <w:color w:val="auto"/>
                <w:szCs w:val="21"/>
                <w:highlight w:val="none"/>
              </w:rPr>
            </w:pPr>
            <w:r>
              <w:rPr>
                <w:rFonts w:hint="eastAsia" w:ascii="仿宋" w:hAnsi="仿宋" w:eastAsia="仿宋"/>
                <w:bCs/>
                <w:color w:val="auto"/>
                <w:szCs w:val="21"/>
                <w:highlight w:val="none"/>
              </w:rPr>
              <w:t>202</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年</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月</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日</w:t>
            </w:r>
          </w:p>
        </w:tc>
        <w:tc>
          <w:tcPr>
            <w:tcW w:w="3238" w:type="dxa"/>
          </w:tcPr>
          <w:p>
            <w:pPr>
              <w:tabs>
                <w:tab w:val="left" w:pos="2640"/>
              </w:tabs>
              <w:spacing w:line="320" w:lineRule="exact"/>
              <w:jc w:val="center"/>
              <w:rPr>
                <w:rFonts w:ascii="仿宋" w:hAnsi="仿宋" w:eastAsia="仿宋"/>
                <w:bCs/>
                <w:color w:val="auto"/>
                <w:szCs w:val="21"/>
                <w:highlight w:val="none"/>
              </w:rPr>
            </w:pPr>
          </w:p>
        </w:tc>
        <w:tc>
          <w:tcPr>
            <w:tcW w:w="2248" w:type="dxa"/>
          </w:tcPr>
          <w:p>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202</w:t>
            </w:r>
            <w:r>
              <w:rPr>
                <w:rFonts w:hint="eastAsia" w:ascii="仿宋" w:hAnsi="仿宋" w:eastAsia="仿宋"/>
                <w:color w:val="auto"/>
                <w:szCs w:val="21"/>
                <w:highlight w:val="none"/>
                <w:u w:val="single" w:color="000000" w:themeColor="text1"/>
                <w:lang w:val="en-US" w:eastAsia="zh-CN"/>
              </w:rPr>
              <w:t xml:space="preserve"> </w:t>
            </w:r>
            <w:r>
              <w:rPr>
                <w:rFonts w:hint="eastAsia" w:ascii="仿宋" w:hAnsi="仿宋" w:eastAsia="仿宋"/>
                <w:color w:val="auto"/>
                <w:szCs w:val="21"/>
                <w:highlight w:val="none"/>
              </w:rPr>
              <w:t>年</w:t>
            </w: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日前</w:t>
            </w:r>
          </w:p>
        </w:tc>
        <w:tc>
          <w:tcPr>
            <w:tcW w:w="1963" w:type="dxa"/>
          </w:tcPr>
          <w:p>
            <w:pPr>
              <w:spacing w:line="320" w:lineRule="exac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tcPr>
          <w:p>
            <w:pPr>
              <w:tabs>
                <w:tab w:val="left" w:pos="2640"/>
              </w:tabs>
              <w:spacing w:line="320" w:lineRule="exact"/>
              <w:jc w:val="center"/>
              <w:rPr>
                <w:rFonts w:ascii="仿宋" w:hAnsi="仿宋" w:eastAsia="仿宋"/>
                <w:bCs/>
                <w:color w:val="auto"/>
                <w:szCs w:val="21"/>
                <w:highlight w:val="none"/>
              </w:rPr>
            </w:pPr>
            <w:r>
              <w:rPr>
                <w:rFonts w:hint="eastAsia" w:ascii="仿宋" w:hAnsi="仿宋" w:eastAsia="仿宋"/>
                <w:bCs/>
                <w:color w:val="auto"/>
                <w:szCs w:val="21"/>
                <w:highlight w:val="none"/>
              </w:rPr>
              <w:t>202</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年</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月</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日起至</w:t>
            </w:r>
          </w:p>
          <w:p>
            <w:pPr>
              <w:tabs>
                <w:tab w:val="left" w:pos="2640"/>
              </w:tabs>
              <w:spacing w:line="320" w:lineRule="exact"/>
              <w:jc w:val="center"/>
              <w:rPr>
                <w:rFonts w:ascii="仿宋" w:hAnsi="仿宋" w:eastAsia="仿宋"/>
                <w:bCs/>
                <w:color w:val="auto"/>
                <w:szCs w:val="21"/>
                <w:highlight w:val="none"/>
              </w:rPr>
            </w:pPr>
            <w:r>
              <w:rPr>
                <w:rFonts w:hint="eastAsia" w:ascii="仿宋" w:hAnsi="仿宋" w:eastAsia="仿宋"/>
                <w:bCs/>
                <w:color w:val="auto"/>
                <w:szCs w:val="21"/>
                <w:highlight w:val="none"/>
              </w:rPr>
              <w:t>202</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年</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月</w:t>
            </w:r>
            <w:r>
              <w:rPr>
                <w:rFonts w:hint="eastAsia" w:ascii="仿宋" w:hAnsi="仿宋" w:eastAsia="仿宋"/>
                <w:bCs/>
                <w:color w:val="auto"/>
                <w:szCs w:val="21"/>
                <w:highlight w:val="none"/>
                <w:u w:val="single" w:color="000000" w:themeColor="text1"/>
                <w:lang w:val="en-US" w:eastAsia="zh-CN"/>
              </w:rPr>
              <w:t xml:space="preserve">   </w:t>
            </w:r>
            <w:r>
              <w:rPr>
                <w:rFonts w:hint="eastAsia" w:ascii="仿宋" w:hAnsi="仿宋" w:eastAsia="仿宋"/>
                <w:bCs/>
                <w:color w:val="auto"/>
                <w:szCs w:val="21"/>
                <w:highlight w:val="none"/>
              </w:rPr>
              <w:t>日</w:t>
            </w:r>
          </w:p>
        </w:tc>
        <w:tc>
          <w:tcPr>
            <w:tcW w:w="3238" w:type="dxa"/>
          </w:tcPr>
          <w:p>
            <w:pPr>
              <w:tabs>
                <w:tab w:val="left" w:pos="2640"/>
              </w:tabs>
              <w:spacing w:line="320" w:lineRule="exact"/>
              <w:jc w:val="center"/>
              <w:rPr>
                <w:rFonts w:ascii="仿宋" w:hAnsi="仿宋" w:eastAsia="仿宋"/>
                <w:bCs/>
                <w:color w:val="auto"/>
                <w:szCs w:val="21"/>
                <w:highlight w:val="none"/>
              </w:rPr>
            </w:pPr>
          </w:p>
        </w:tc>
        <w:tc>
          <w:tcPr>
            <w:tcW w:w="2248" w:type="dxa"/>
          </w:tcPr>
          <w:p>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202</w:t>
            </w:r>
            <w:r>
              <w:rPr>
                <w:rFonts w:hint="eastAsia" w:ascii="仿宋" w:hAnsi="仿宋" w:eastAsia="仿宋"/>
                <w:color w:val="auto"/>
                <w:szCs w:val="21"/>
                <w:highlight w:val="none"/>
                <w:u w:val="single" w:color="000000" w:themeColor="text1"/>
                <w:lang w:val="en-US" w:eastAsia="zh-CN"/>
              </w:rPr>
              <w:t xml:space="preserve"> </w:t>
            </w:r>
            <w:r>
              <w:rPr>
                <w:rFonts w:hint="eastAsia" w:ascii="仿宋" w:hAnsi="仿宋" w:eastAsia="仿宋"/>
                <w:color w:val="auto"/>
                <w:szCs w:val="21"/>
                <w:highlight w:val="none"/>
              </w:rPr>
              <w:t>年</w:t>
            </w: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日前</w:t>
            </w:r>
          </w:p>
        </w:tc>
        <w:tc>
          <w:tcPr>
            <w:tcW w:w="1963" w:type="dxa"/>
          </w:tcPr>
          <w:p>
            <w:pPr>
              <w:spacing w:line="320" w:lineRule="exact"/>
              <w:jc w:val="center"/>
              <w:rPr>
                <w:rFonts w:ascii="仿宋" w:hAnsi="仿宋" w:eastAsia="仿宋"/>
                <w:color w:val="auto"/>
                <w:szCs w:val="21"/>
                <w:highlight w:val="none"/>
              </w:rPr>
            </w:pPr>
          </w:p>
        </w:tc>
      </w:tr>
    </w:tbl>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5.4其他费用</w:t>
      </w:r>
    </w:p>
    <w:p>
      <w:pPr>
        <w:pStyle w:val="4"/>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highlight w:val="none"/>
        </w:rPr>
        <w:t>租赁期间，乙方使用租赁物所产生的水、电、通讯等费用由乙方自行承担，并在收到甲方的收据或发票</w:t>
      </w:r>
      <w:r>
        <w:rPr>
          <w:rFonts w:hint="eastAsia" w:ascii="仿宋_GB2312" w:eastAsia="仿宋_GB2312"/>
          <w:sz w:val="28"/>
          <w:szCs w:val="28"/>
          <w:highlight w:val="none"/>
          <w:u w:val="single"/>
        </w:rPr>
        <w:t xml:space="preserve"> 五 </w:t>
      </w:r>
      <w:r>
        <w:rPr>
          <w:rFonts w:hint="eastAsia" w:ascii="仿宋_GB2312" w:eastAsia="仿宋_GB2312"/>
          <w:sz w:val="28"/>
          <w:szCs w:val="28"/>
          <w:highlight w:val="none"/>
        </w:rPr>
        <w:t>日内付清</w:t>
      </w:r>
      <w:r>
        <w:rPr>
          <w:rFonts w:hint="eastAsia" w:ascii="仿宋_GB2312" w:eastAsia="仿宋_GB2312"/>
          <w:sz w:val="28"/>
          <w:szCs w:val="28"/>
          <w:highlight w:val="none"/>
          <w:lang w:eastAsia="zh-CN"/>
        </w:rPr>
        <w:t>；迟延支付的，每日按应付款的</w:t>
      </w:r>
      <w:r>
        <w:rPr>
          <w:rFonts w:hint="eastAsia" w:ascii="仿宋_GB2312" w:eastAsia="仿宋_GB2312"/>
          <w:sz w:val="28"/>
          <w:szCs w:val="28"/>
          <w:highlight w:val="none"/>
          <w:lang w:val="en-US" w:eastAsia="zh-CN"/>
        </w:rPr>
        <w:t>0.1%支付违约金。</w:t>
      </w:r>
    </w:p>
    <w:p>
      <w:pPr>
        <w:pStyle w:val="4"/>
        <w:ind w:left="210" w:leftChars="100"/>
        <w:rPr>
          <w:rFonts w:ascii="仿宋_GB2312" w:eastAsia="仿宋_GB2312"/>
          <w:sz w:val="28"/>
          <w:szCs w:val="28"/>
          <w:highlight w:val="none"/>
        </w:rPr>
      </w:pPr>
      <w:r>
        <w:rPr>
          <w:rFonts w:hint="eastAsia" w:ascii="仿宋_GB2312" w:eastAsia="仿宋_GB2312"/>
          <w:sz w:val="28"/>
          <w:szCs w:val="28"/>
          <w:highlight w:val="none"/>
        </w:rPr>
        <w:t>5.4.1乙方应本着节能的原则，落实相关措施，节约用电、用水。电费（包含容量费、损耗）按实结算，单独装表，甲方不赚取差价。水费（包括损耗）按实结算，单独装表，甲方不赚取差价。</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5.4.2乙方应按照电梯使用操作规程落实专人使用</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管理</w:t>
      </w:r>
      <w:r>
        <w:rPr>
          <w:rFonts w:hint="eastAsia" w:ascii="仿宋_GB2312" w:eastAsia="仿宋_GB2312"/>
          <w:sz w:val="28"/>
          <w:szCs w:val="28"/>
          <w:highlight w:val="none"/>
        </w:rPr>
        <w:t>电梯，电梯的维修、保养、年检及相关费用等由乙方承担。</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5.4.3乙方在租赁期间，因其办公、仓储、经营等所涉及租赁物的一切费用（包括但不限于自行添加的设施设备及相关、投保、卫生保洁、治安等）均由乙方负责。</w:t>
      </w:r>
    </w:p>
    <w:p>
      <w:pPr>
        <w:pStyle w:val="4"/>
        <w:ind w:firstLine="141" w:firstLineChars="50"/>
        <w:rPr>
          <w:rFonts w:ascii="仿宋_GB2312" w:eastAsia="仿宋_GB2312"/>
          <w:b/>
          <w:sz w:val="28"/>
          <w:szCs w:val="28"/>
          <w:highlight w:val="none"/>
        </w:rPr>
      </w:pPr>
      <w:r>
        <w:rPr>
          <w:rFonts w:hint="eastAsia" w:ascii="仿宋_GB2312" w:eastAsia="仿宋_GB2312"/>
          <w:b/>
          <w:sz w:val="28"/>
          <w:szCs w:val="28"/>
          <w:highlight w:val="none"/>
        </w:rPr>
        <w:t>第六条  租赁物的装修、维修、使用及</w:t>
      </w:r>
      <w:r>
        <w:rPr>
          <w:rFonts w:hint="eastAsia" w:ascii="仿宋_GB2312" w:eastAsia="仿宋_GB2312"/>
          <w:b/>
          <w:sz w:val="28"/>
          <w:szCs w:val="28"/>
          <w:highlight w:val="none"/>
          <w:lang w:eastAsia="zh-CN"/>
        </w:rPr>
        <w:t>乙方</w:t>
      </w:r>
      <w:r>
        <w:rPr>
          <w:rFonts w:hint="eastAsia" w:ascii="仿宋_GB2312" w:eastAsia="仿宋_GB2312"/>
          <w:b/>
          <w:sz w:val="28"/>
          <w:szCs w:val="28"/>
          <w:highlight w:val="none"/>
        </w:rPr>
        <w:t>责任</w:t>
      </w:r>
    </w:p>
    <w:p>
      <w:pPr>
        <w:adjustRightInd w:val="0"/>
        <w:snapToGrid w:val="0"/>
        <w:spacing w:line="360" w:lineRule="auto"/>
        <w:ind w:firstLine="280" w:firstLineChars="100"/>
        <w:rPr>
          <w:rFonts w:ascii="仿宋_GB2312" w:eastAsia="仿宋_GB2312"/>
          <w:sz w:val="28"/>
          <w:szCs w:val="28"/>
          <w:highlight w:val="none"/>
        </w:rPr>
      </w:pPr>
      <w:r>
        <w:rPr>
          <w:rFonts w:hint="eastAsia" w:ascii="仿宋_GB2312" w:eastAsia="仿宋_GB2312" w:cs="宋体"/>
          <w:kern w:val="0"/>
          <w:sz w:val="28"/>
          <w:szCs w:val="28"/>
          <w:highlight w:val="none"/>
        </w:rPr>
        <w:t>6.1</w:t>
      </w:r>
      <w:r>
        <w:rPr>
          <w:rFonts w:hint="eastAsia" w:ascii="仿宋_GB2312" w:eastAsia="仿宋_GB2312"/>
          <w:sz w:val="28"/>
          <w:szCs w:val="28"/>
          <w:highlight w:val="none"/>
        </w:rPr>
        <w:t>租赁期间，</w:t>
      </w:r>
      <w:r>
        <w:rPr>
          <w:rFonts w:hint="eastAsia" w:ascii="仿宋_GB2312" w:eastAsia="仿宋_GB2312"/>
          <w:sz w:val="28"/>
          <w:szCs w:val="28"/>
          <w:highlight w:val="none"/>
          <w:lang w:eastAsia="zh-CN"/>
        </w:rPr>
        <w:t>乙方承担房屋维修责任。</w:t>
      </w:r>
      <w:r>
        <w:rPr>
          <w:rFonts w:hint="eastAsia" w:ascii="仿宋_GB2312" w:eastAsia="仿宋_GB2312"/>
          <w:sz w:val="28"/>
          <w:szCs w:val="28"/>
          <w:highlight w:val="none"/>
        </w:rPr>
        <w:t>乙方不得对租赁物进行破坏性装修或改造，如乙方确实需对租赁物进行装修或改造，应在实施前将方案报甲方，并按规定经有关主管机关审批同意办理相关手续，审批手续齐全后方可实施。装修、装饰完成须经消防等有关部门验收合法后方可投入使用，乙方在报批过程中，甲方可给予协助，乙方在通过各项验收的</w:t>
      </w:r>
      <w:r>
        <w:rPr>
          <w:rFonts w:hint="eastAsia" w:ascii="仿宋_GB2312" w:eastAsia="仿宋_GB2312"/>
          <w:sz w:val="28"/>
          <w:szCs w:val="28"/>
          <w:highlight w:val="none"/>
          <w:u w:val="single"/>
        </w:rPr>
        <w:t>10</w:t>
      </w:r>
      <w:r>
        <w:rPr>
          <w:rFonts w:hint="eastAsia" w:ascii="仿宋_GB2312" w:eastAsia="仿宋_GB2312"/>
          <w:sz w:val="28"/>
          <w:szCs w:val="28"/>
          <w:highlight w:val="none"/>
        </w:rPr>
        <w:t>日内向甲方提供一套完整的装修、装饰竣工图纸。</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6.2乙方在装修过程中，应遵守本合同以及甲方的安全管理等规定，并应遵守装修相关法律、政策文件规定，确保该装修工程不得影响甲方的正常办公和使用。如发现乙方违规施工或其他可能造成安全隐患等行为的，甲方有权采取制止、勒令停工，由此造成的损失由乙方承担。乙方在装修过程中产生的纠纷，包括但不限于发生人身、财产损害赔偿等责任，以及甲方因乙方装修而遭第三方索赔所受到的损失,全部由乙方承担。</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6.3甲方保留在租赁期限内任何时候，无需征得乙方的同意，可变更、修缮及临时封闭该租赁物的公共区域或其部分（包括走道、门户、窗户、电动装置、电缆电线、水管通道、煤气管道防火等结构）的权利。如甲方上述变更、修缮及临时封闭的行为影响到乙方于本合同项下权益的，则上述行为需与乙方协商一致后方可实行。</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6.4租赁期间，乙方应保证租赁物及设施的完好无损，造成损坏的，由乙方负责复原</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并保证在合同终止时把租赁物及附属设施完好交还甲方。租赁期间，如非乙方使用原因造成的房屋塌陷、断裂、倾倒等由甲方承担维修及费用。</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6.5租赁期间，乙方应严格遵守国家消防条例及安全生产相关规定，甲方有权督促乙方做好消防、安全、卫生工作，否则，由此产生的一切责任与损失由乙方自行承担。同时，</w:t>
      </w:r>
      <w:r>
        <w:rPr>
          <w:rFonts w:hint="eastAsia" w:ascii="仿宋_GB2312" w:eastAsia="仿宋_GB2312"/>
          <w:sz w:val="28"/>
          <w:szCs w:val="28"/>
          <w:highlight w:val="none"/>
          <w:lang w:eastAsia="zh-CN"/>
        </w:rPr>
        <w:t>赔偿</w:t>
      </w:r>
      <w:r>
        <w:rPr>
          <w:rFonts w:hint="eastAsia" w:ascii="仿宋_GB2312" w:eastAsia="仿宋_GB2312"/>
          <w:sz w:val="28"/>
          <w:szCs w:val="28"/>
          <w:highlight w:val="none"/>
        </w:rPr>
        <w:t>由此给甲方造成的一切损失。（另附《安全生产治安消防安全城市长效管理责任书》）</w:t>
      </w:r>
    </w:p>
    <w:p>
      <w:pPr>
        <w:pStyle w:val="4"/>
        <w:ind w:firstLine="280" w:firstLineChars="100"/>
        <w:rPr>
          <w:rFonts w:hint="eastAsia" w:ascii="仿宋_GB2312" w:eastAsia="仿宋_GB2312"/>
          <w:sz w:val="28"/>
          <w:szCs w:val="28"/>
          <w:highlight w:val="none"/>
          <w:lang w:eastAsia="zh-CN"/>
        </w:rPr>
      </w:pPr>
      <w:r>
        <w:rPr>
          <w:rFonts w:hint="eastAsia" w:ascii="仿宋_GB2312" w:eastAsia="仿宋_GB2312"/>
          <w:sz w:val="28"/>
          <w:szCs w:val="28"/>
          <w:highlight w:val="none"/>
        </w:rPr>
        <w:t>6.6租赁期间，乙方应保证消防设施的完好，落实租赁物的安全、卫生责任制工作，确保无噪音、无污染，并自行处理生活及生产垃圾。</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第七条  生产经营保障</w:t>
      </w:r>
    </w:p>
    <w:p>
      <w:pPr>
        <w:pStyle w:val="4"/>
        <w:ind w:firstLine="560" w:firstLineChars="200"/>
        <w:rPr>
          <w:rFonts w:ascii="仿宋_GB2312" w:eastAsia="仿宋_GB2312"/>
          <w:sz w:val="28"/>
          <w:szCs w:val="28"/>
          <w:highlight w:val="none"/>
        </w:rPr>
      </w:pPr>
      <w:r>
        <w:rPr>
          <w:rFonts w:hint="eastAsia" w:ascii="仿宋_GB2312" w:eastAsia="仿宋_GB2312"/>
          <w:sz w:val="28"/>
          <w:szCs w:val="28"/>
          <w:highlight w:val="none"/>
        </w:rPr>
        <w:t>除不可抗力（如市政管路停水、停电，设备检修等），在本合同4.2规定的范围内，甲方应保障乙方正常生产经营用电用水。</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第八条  租赁物的转租等</w:t>
      </w:r>
    </w:p>
    <w:p>
      <w:pPr>
        <w:pStyle w:val="4"/>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乙方必须依法经营，不得无照经营，乙方保证其在租赁房屋内的一切商业活动符合中国法律、法规和相关规定，否则，</w:t>
      </w:r>
      <w:r>
        <w:rPr>
          <w:rFonts w:hint="eastAsia" w:ascii="仿宋_GB2312" w:eastAsia="仿宋_GB2312"/>
          <w:color w:val="auto"/>
          <w:sz w:val="28"/>
          <w:szCs w:val="28"/>
          <w:highlight w:val="none"/>
          <w:lang w:eastAsia="zh-CN"/>
        </w:rPr>
        <w:t>甲方有权解除合同</w:t>
      </w:r>
      <w:r>
        <w:rPr>
          <w:rFonts w:hint="eastAsia" w:ascii="仿宋_GB2312" w:eastAsia="仿宋_GB2312"/>
          <w:color w:val="auto"/>
          <w:sz w:val="28"/>
          <w:szCs w:val="28"/>
          <w:highlight w:val="none"/>
        </w:rPr>
        <w:t>。本租赁物不得</w:t>
      </w:r>
      <w:r>
        <w:rPr>
          <w:rFonts w:hint="eastAsia" w:ascii="仿宋_GB2312" w:eastAsia="仿宋_GB2312"/>
          <w:color w:val="auto"/>
          <w:sz w:val="28"/>
          <w:szCs w:val="28"/>
          <w:highlight w:val="none"/>
          <w:lang w:val="en-US" w:eastAsia="zh-CN"/>
        </w:rPr>
        <w:t>整体</w:t>
      </w:r>
      <w:r>
        <w:rPr>
          <w:rFonts w:hint="eastAsia" w:ascii="仿宋_GB2312" w:eastAsia="仿宋_GB2312"/>
          <w:color w:val="auto"/>
          <w:sz w:val="28"/>
          <w:szCs w:val="28"/>
          <w:highlight w:val="none"/>
        </w:rPr>
        <w:t>转租，不得抵押、不得担保。</w:t>
      </w:r>
      <w:r>
        <w:rPr>
          <w:rFonts w:hint="eastAsia" w:ascii="仿宋_GB2312" w:eastAsia="仿宋_GB2312"/>
          <w:color w:val="auto"/>
          <w:sz w:val="28"/>
          <w:szCs w:val="28"/>
          <w:highlight w:val="none"/>
          <w:lang w:eastAsia="zh-CN"/>
        </w:rPr>
        <w:t>本租赁物单体</w:t>
      </w:r>
      <w:r>
        <w:rPr>
          <w:rFonts w:hint="eastAsia" w:ascii="仿宋_GB2312" w:eastAsia="仿宋_GB2312"/>
          <w:color w:val="auto"/>
          <w:sz w:val="28"/>
          <w:szCs w:val="28"/>
          <w:highlight w:val="none"/>
        </w:rPr>
        <w:t>转租</w:t>
      </w:r>
      <w:r>
        <w:rPr>
          <w:rFonts w:hint="eastAsia" w:ascii="仿宋_GB2312" w:eastAsia="仿宋_GB2312"/>
          <w:color w:val="auto"/>
          <w:sz w:val="28"/>
          <w:szCs w:val="28"/>
          <w:highlight w:val="none"/>
          <w:lang w:eastAsia="zh-CN"/>
        </w:rPr>
        <w:t>时</w:t>
      </w:r>
      <w:r>
        <w:rPr>
          <w:rFonts w:hint="eastAsia" w:ascii="仿宋_GB2312" w:eastAsia="仿宋_GB2312"/>
          <w:color w:val="auto"/>
          <w:sz w:val="28"/>
          <w:szCs w:val="28"/>
          <w:highlight w:val="none"/>
        </w:rPr>
        <w:t>，需征得甲方书面同意</w:t>
      </w:r>
      <w:r>
        <w:rPr>
          <w:rFonts w:hint="eastAsia" w:ascii="仿宋_GB2312" w:eastAsia="仿宋_GB2312"/>
          <w:color w:val="auto"/>
          <w:sz w:val="28"/>
          <w:szCs w:val="28"/>
          <w:highlight w:val="none"/>
          <w:lang w:eastAsia="zh-CN"/>
        </w:rPr>
        <w:t>，且转租期限不得超过本合同期限，</w:t>
      </w:r>
      <w:r>
        <w:rPr>
          <w:rFonts w:hint="eastAsia" w:ascii="仿宋_GB2312" w:eastAsia="仿宋_GB2312"/>
          <w:color w:val="auto"/>
          <w:sz w:val="28"/>
          <w:szCs w:val="28"/>
          <w:highlight w:val="none"/>
        </w:rPr>
        <w:t>否则，乙方将承担因其</w:t>
      </w:r>
      <w:r>
        <w:rPr>
          <w:rFonts w:hint="eastAsia" w:ascii="仿宋_GB2312" w:eastAsia="仿宋_GB2312"/>
          <w:color w:val="auto"/>
          <w:sz w:val="28"/>
          <w:szCs w:val="28"/>
          <w:highlight w:val="none"/>
          <w:lang w:eastAsia="zh-CN"/>
        </w:rPr>
        <w:t>行为</w:t>
      </w:r>
      <w:r>
        <w:rPr>
          <w:rFonts w:hint="eastAsia" w:ascii="仿宋_GB2312" w:eastAsia="仿宋_GB2312"/>
          <w:color w:val="auto"/>
          <w:sz w:val="28"/>
          <w:szCs w:val="28"/>
          <w:highlight w:val="none"/>
        </w:rPr>
        <w:t>造成的一切责任和后果。</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第九条  合同终止</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9.1在租赁期限内，若遇乙方欠交租金或其他费用每逾期一日，按逾期额千分之二收取违约金。超过</w:t>
      </w:r>
      <w:r>
        <w:rPr>
          <w:rFonts w:hint="eastAsia" w:ascii="仿宋_GB2312" w:eastAsia="仿宋_GB2312"/>
          <w:sz w:val="28"/>
          <w:szCs w:val="28"/>
          <w:highlight w:val="none"/>
          <w:u w:val="single"/>
        </w:rPr>
        <w:t xml:space="preserve"> 15 </w:t>
      </w:r>
      <w:r>
        <w:rPr>
          <w:rFonts w:hint="eastAsia" w:ascii="仿宋_GB2312" w:eastAsia="仿宋_GB2312"/>
          <w:sz w:val="28"/>
          <w:szCs w:val="28"/>
          <w:highlight w:val="none"/>
        </w:rPr>
        <w:t>日的，甲方在书面通催收之日起</w:t>
      </w:r>
      <w:r>
        <w:rPr>
          <w:rFonts w:hint="eastAsia" w:ascii="仿宋_GB2312" w:eastAsia="仿宋_GB2312"/>
          <w:sz w:val="28"/>
          <w:szCs w:val="28"/>
          <w:highlight w:val="none"/>
          <w:u w:val="single"/>
        </w:rPr>
        <w:t xml:space="preserve"> 五 </w:t>
      </w:r>
      <w:r>
        <w:rPr>
          <w:rFonts w:hint="eastAsia" w:ascii="仿宋_GB2312" w:eastAsia="仿宋_GB2312"/>
          <w:sz w:val="28"/>
          <w:szCs w:val="28"/>
          <w:highlight w:val="none"/>
        </w:rPr>
        <w:t>日内，乙方仍未</w:t>
      </w:r>
      <w:r>
        <w:rPr>
          <w:rFonts w:hint="eastAsia" w:ascii="仿宋_GB2312" w:eastAsia="仿宋_GB2312"/>
          <w:sz w:val="28"/>
          <w:szCs w:val="28"/>
          <w:highlight w:val="none"/>
          <w:lang w:val="en-US" w:eastAsia="zh-CN"/>
        </w:rPr>
        <w:t>缴纳</w:t>
      </w:r>
      <w:r>
        <w:rPr>
          <w:rFonts w:hint="eastAsia" w:ascii="仿宋_GB2312" w:eastAsia="仿宋_GB2312"/>
          <w:sz w:val="28"/>
          <w:szCs w:val="28"/>
          <w:highlight w:val="none"/>
          <w:lang w:eastAsia="zh-CN"/>
        </w:rPr>
        <w:t>的</w:t>
      </w:r>
      <w:r>
        <w:rPr>
          <w:rFonts w:hint="eastAsia" w:ascii="仿宋_GB2312" w:eastAsia="仿宋_GB2312"/>
          <w:sz w:val="28"/>
          <w:szCs w:val="28"/>
          <w:highlight w:val="none"/>
        </w:rPr>
        <w:t>，甲方有权停止乙方使用租赁物内的有关设施包括停电、停水、禁止乙方人员进入等，由此造成的一切损失（包括但不限于乙方的损失）由乙方全部承担。</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若遇乙方欠交租金或其他费用超过</w:t>
      </w:r>
      <w:r>
        <w:rPr>
          <w:rFonts w:hint="eastAsia" w:ascii="仿宋_GB2312" w:eastAsia="仿宋_GB2312"/>
          <w:sz w:val="28"/>
          <w:szCs w:val="28"/>
          <w:highlight w:val="none"/>
          <w:u w:val="single"/>
        </w:rPr>
        <w:t xml:space="preserve"> 1 </w:t>
      </w:r>
      <w:r>
        <w:rPr>
          <w:rFonts w:hint="eastAsia" w:ascii="仿宋_GB2312" w:eastAsia="仿宋_GB2312"/>
          <w:sz w:val="28"/>
          <w:szCs w:val="28"/>
          <w:highlight w:val="none"/>
        </w:rPr>
        <w:t>个月，甲方有权提前解除本合同，并按本条第2款的规定执行。在甲方以</w:t>
      </w:r>
      <w:r>
        <w:rPr>
          <w:rFonts w:hint="eastAsia" w:ascii="仿宋_GB2312" w:eastAsia="仿宋_GB2312"/>
          <w:sz w:val="28"/>
          <w:szCs w:val="28"/>
          <w:highlight w:val="none"/>
          <w:lang w:eastAsia="zh-CN"/>
        </w:rPr>
        <w:t>电子文件、</w:t>
      </w:r>
      <w:r>
        <w:rPr>
          <w:rFonts w:hint="eastAsia" w:ascii="仿宋_GB2312" w:eastAsia="仿宋_GB2312"/>
          <w:sz w:val="28"/>
          <w:szCs w:val="28"/>
          <w:highlight w:val="none"/>
        </w:rPr>
        <w:t>信函等方式通知乙方之日起，本合同自动终止。甲方有权留置乙方租赁物内的财产并在解除合同的书面通知发出之日起</w:t>
      </w:r>
      <w:r>
        <w:rPr>
          <w:rFonts w:hint="eastAsia" w:ascii="仿宋_GB2312" w:eastAsia="仿宋_GB2312"/>
          <w:sz w:val="28"/>
          <w:szCs w:val="28"/>
          <w:highlight w:val="none"/>
          <w:u w:val="single"/>
        </w:rPr>
        <w:t xml:space="preserve"> 五 </w:t>
      </w:r>
      <w:r>
        <w:rPr>
          <w:rFonts w:hint="eastAsia" w:ascii="仿宋_GB2312" w:eastAsia="仿宋_GB2312"/>
          <w:sz w:val="28"/>
          <w:szCs w:val="28"/>
          <w:highlight w:val="none"/>
        </w:rPr>
        <w:t>日后，申请拍卖留置的财产用于抵偿乙方应支付的因租赁行为所产生的全部费用。不足部分乙方另行补足并支付违约金及损失赔偿。</w:t>
      </w: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rPr>
        <w:t>9.2未经甲方书面同意乙方不得提前终止本合同。如乙方确需提前解约，须提前</w:t>
      </w:r>
      <w:r>
        <w:rPr>
          <w:rFonts w:hint="eastAsia" w:ascii="仿宋_GB2312" w:eastAsia="仿宋_GB2312"/>
          <w:sz w:val="28"/>
          <w:szCs w:val="28"/>
          <w:highlight w:val="none"/>
          <w:u w:val="single"/>
        </w:rPr>
        <w:t xml:space="preserve"> 1 </w:t>
      </w:r>
      <w:r>
        <w:rPr>
          <w:rFonts w:hint="eastAsia" w:ascii="仿宋_GB2312" w:eastAsia="仿宋_GB2312"/>
          <w:sz w:val="28"/>
          <w:szCs w:val="28"/>
          <w:highlight w:val="none"/>
        </w:rPr>
        <w:t>个月书面通知甲方，且履行完毕以下手续，方可提前解约：a.向甲方交回租赁物；b.交清承租期的租金及其它因本合同所产生的费用；c.租赁保证金</w:t>
      </w:r>
      <w:r>
        <w:rPr>
          <w:rFonts w:hint="eastAsia" w:ascii="仿宋_GB2312" w:eastAsia="仿宋_GB2312"/>
          <w:sz w:val="28"/>
          <w:szCs w:val="28"/>
          <w:highlight w:val="none"/>
          <w:lang w:eastAsia="zh-CN"/>
        </w:rPr>
        <w:t>甲方不予退还</w:t>
      </w:r>
      <w:r>
        <w:rPr>
          <w:rFonts w:hint="eastAsia" w:ascii="仿宋_GB2312" w:eastAsia="仿宋_GB2312"/>
          <w:sz w:val="28"/>
          <w:szCs w:val="28"/>
          <w:highlight w:val="none"/>
        </w:rPr>
        <w:t>。</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9.3租赁期间，乙方因违法经营被政府有关部门查处或存在严重违反本合同约定情况的，甲方有权单方提前终止本合同。乙方所交的未到期租金、租赁保证金不予退还。甲方可保留另行要求违约赔偿的权利。</w:t>
      </w:r>
    </w:p>
    <w:p>
      <w:pPr>
        <w:pStyle w:val="4"/>
        <w:ind w:firstLine="280" w:firstLineChars="100"/>
        <w:rPr>
          <w:rFonts w:ascii="仿宋_GB2312" w:eastAsia="仿宋_GB2312"/>
          <w:color w:val="auto"/>
          <w:sz w:val="28"/>
          <w:szCs w:val="28"/>
          <w:highlight w:val="none"/>
        </w:rPr>
      </w:pPr>
      <w:r>
        <w:rPr>
          <w:rFonts w:hint="eastAsia" w:ascii="仿宋_GB2312" w:eastAsia="仿宋_GB2312"/>
          <w:color w:val="auto"/>
          <w:sz w:val="28"/>
          <w:szCs w:val="28"/>
          <w:highlight w:val="none"/>
        </w:rPr>
        <w:t>9.4除了本合同第九条第1款、第3款及本合同第十条规定的情况外，甲方不得无故提前终止本合同。甲方</w:t>
      </w:r>
      <w:r>
        <w:rPr>
          <w:rFonts w:hint="eastAsia" w:ascii="仿宋_GB2312" w:eastAsia="仿宋_GB2312"/>
          <w:color w:val="auto"/>
          <w:sz w:val="28"/>
          <w:szCs w:val="28"/>
          <w:highlight w:val="none"/>
          <w:lang w:eastAsia="zh-CN"/>
        </w:rPr>
        <w:t>或甲方上级集团公司</w:t>
      </w:r>
      <w:r>
        <w:rPr>
          <w:rFonts w:hint="eastAsia" w:ascii="仿宋_GB2312" w:eastAsia="仿宋_GB2312"/>
          <w:color w:val="auto"/>
          <w:sz w:val="28"/>
          <w:szCs w:val="28"/>
          <w:highlight w:val="none"/>
        </w:rPr>
        <w:t>确需提前解约</w:t>
      </w:r>
      <w:r>
        <w:rPr>
          <w:rFonts w:hint="eastAsia" w:ascii="仿宋_GB2312" w:eastAsia="仿宋_GB2312"/>
          <w:color w:val="auto"/>
          <w:sz w:val="28"/>
          <w:szCs w:val="28"/>
          <w:highlight w:val="none"/>
          <w:lang w:eastAsia="zh-CN"/>
        </w:rPr>
        <w:t>的</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可</w:t>
      </w:r>
      <w:r>
        <w:rPr>
          <w:rFonts w:hint="eastAsia" w:ascii="仿宋_GB2312" w:eastAsia="仿宋_GB2312"/>
          <w:color w:val="auto"/>
          <w:sz w:val="28"/>
          <w:szCs w:val="28"/>
          <w:highlight w:val="none"/>
        </w:rPr>
        <w:t>提前</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个月书面通知乙方，</w:t>
      </w:r>
      <w:r>
        <w:rPr>
          <w:rFonts w:hint="eastAsia" w:ascii="仿宋_GB2312" w:eastAsia="仿宋_GB2312"/>
          <w:color w:val="auto"/>
          <w:sz w:val="28"/>
          <w:szCs w:val="28"/>
          <w:highlight w:val="none"/>
          <w:lang w:eastAsia="zh-CN"/>
        </w:rPr>
        <w:t>退还</w:t>
      </w:r>
      <w:r>
        <w:rPr>
          <w:rFonts w:hint="eastAsia" w:ascii="仿宋_GB2312" w:eastAsia="仿宋_GB2312"/>
          <w:color w:val="auto"/>
          <w:sz w:val="28"/>
          <w:szCs w:val="28"/>
          <w:highlight w:val="none"/>
        </w:rPr>
        <w:t>乙方所交的未到期租金</w:t>
      </w:r>
      <w:r>
        <w:rPr>
          <w:rFonts w:hint="eastAsia" w:ascii="仿宋_GB2312" w:eastAsia="仿宋_GB2312"/>
          <w:color w:val="auto"/>
          <w:sz w:val="28"/>
          <w:szCs w:val="28"/>
          <w:highlight w:val="none"/>
          <w:lang w:eastAsia="zh-CN"/>
        </w:rPr>
        <w:t>及</w:t>
      </w:r>
      <w:r>
        <w:rPr>
          <w:rFonts w:hint="eastAsia" w:ascii="仿宋_GB2312" w:eastAsia="仿宋_GB2312"/>
          <w:color w:val="auto"/>
          <w:sz w:val="28"/>
          <w:szCs w:val="28"/>
          <w:highlight w:val="none"/>
        </w:rPr>
        <w:t>租赁保证金</w:t>
      </w:r>
      <w:r>
        <w:rPr>
          <w:rFonts w:hint="eastAsia" w:ascii="仿宋_GB2312" w:eastAsia="仿宋_GB2312"/>
          <w:color w:val="auto"/>
          <w:sz w:val="28"/>
          <w:szCs w:val="28"/>
          <w:highlight w:val="none"/>
          <w:lang w:eastAsia="zh-CN"/>
        </w:rPr>
        <w:t>，乙方对此无异议，并承诺不追究甲方任何责任并</w:t>
      </w:r>
      <w:r>
        <w:rPr>
          <w:rFonts w:hint="eastAsia" w:ascii="仿宋_GB2312" w:eastAsia="仿宋_GB2312"/>
          <w:color w:val="auto"/>
          <w:sz w:val="28"/>
          <w:szCs w:val="28"/>
          <w:highlight w:val="none"/>
        </w:rPr>
        <w:t>按</w:t>
      </w:r>
      <w:r>
        <w:rPr>
          <w:rFonts w:hint="eastAsia" w:ascii="仿宋_GB2312" w:eastAsia="仿宋_GB2312"/>
          <w:color w:val="auto"/>
          <w:sz w:val="28"/>
          <w:szCs w:val="28"/>
          <w:highlight w:val="none"/>
          <w:lang w:eastAsia="zh-CN"/>
        </w:rPr>
        <w:t>甲方要求</w:t>
      </w:r>
      <w:r>
        <w:rPr>
          <w:rFonts w:hint="eastAsia" w:ascii="仿宋_GB2312" w:eastAsia="仿宋_GB2312"/>
          <w:color w:val="auto"/>
          <w:sz w:val="28"/>
          <w:szCs w:val="28"/>
          <w:highlight w:val="none"/>
        </w:rPr>
        <w:t>腾空房屋</w:t>
      </w:r>
      <w:r>
        <w:rPr>
          <w:rFonts w:hint="eastAsia" w:ascii="仿宋_GB2312" w:eastAsia="仿宋_GB2312"/>
          <w:color w:val="auto"/>
          <w:sz w:val="28"/>
          <w:szCs w:val="28"/>
          <w:highlight w:val="none"/>
          <w:lang w:eastAsia="zh-CN"/>
        </w:rPr>
        <w:t>并移交房屋</w:t>
      </w:r>
      <w:r>
        <w:rPr>
          <w:rFonts w:hint="eastAsia" w:ascii="仿宋_GB2312" w:eastAsia="仿宋_GB2312"/>
          <w:color w:val="auto"/>
          <w:sz w:val="28"/>
          <w:szCs w:val="28"/>
          <w:highlight w:val="none"/>
        </w:rPr>
        <w:t>。</w:t>
      </w:r>
    </w:p>
    <w:p>
      <w:pPr>
        <w:pStyle w:val="4"/>
        <w:ind w:firstLine="280" w:firstLineChars="100"/>
        <w:rPr>
          <w:rFonts w:ascii="仿宋_GB2312" w:eastAsia="仿宋_GB2312"/>
          <w:color w:val="auto"/>
          <w:sz w:val="28"/>
          <w:szCs w:val="28"/>
          <w:highlight w:val="none"/>
        </w:rPr>
      </w:pPr>
      <w:r>
        <w:rPr>
          <w:rFonts w:hint="eastAsia" w:ascii="仿宋_GB2312" w:eastAsia="仿宋_GB2312"/>
          <w:color w:val="auto"/>
          <w:sz w:val="28"/>
          <w:szCs w:val="28"/>
          <w:highlight w:val="none"/>
        </w:rPr>
        <w:t>9.5 合同终止</w:t>
      </w:r>
      <w:r>
        <w:rPr>
          <w:rFonts w:hint="eastAsia" w:ascii="仿宋_GB2312" w:eastAsia="仿宋_GB2312"/>
          <w:color w:val="auto"/>
          <w:sz w:val="28"/>
          <w:szCs w:val="28"/>
          <w:highlight w:val="none"/>
          <w:lang w:eastAsia="zh-CN"/>
        </w:rPr>
        <w:t>时</w:t>
      </w:r>
      <w:r>
        <w:rPr>
          <w:rFonts w:hint="eastAsia" w:ascii="仿宋_GB2312" w:eastAsia="仿宋_GB2312"/>
          <w:color w:val="auto"/>
          <w:sz w:val="28"/>
          <w:szCs w:val="28"/>
          <w:highlight w:val="none"/>
        </w:rPr>
        <w:t>乙方未按本合同规定腾空房屋</w:t>
      </w:r>
      <w:r>
        <w:rPr>
          <w:rFonts w:hint="eastAsia" w:ascii="仿宋_GB2312" w:eastAsia="仿宋_GB2312"/>
          <w:color w:val="auto"/>
          <w:sz w:val="28"/>
          <w:szCs w:val="28"/>
          <w:highlight w:val="none"/>
          <w:lang w:eastAsia="zh-CN"/>
        </w:rPr>
        <w:t>并移交甲方</w:t>
      </w:r>
      <w:r>
        <w:rPr>
          <w:rFonts w:hint="eastAsia" w:ascii="仿宋_GB2312" w:eastAsia="仿宋_GB2312"/>
          <w:color w:val="auto"/>
          <w:sz w:val="28"/>
          <w:szCs w:val="28"/>
          <w:highlight w:val="none"/>
        </w:rPr>
        <w:t>的，甲方有权按原租金的二倍向乙方收取房屋使用费。</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第十条  免责条款</w:t>
      </w:r>
    </w:p>
    <w:p>
      <w:pPr>
        <w:pStyle w:val="4"/>
        <w:ind w:firstLine="280" w:firstLineChars="100"/>
        <w:rPr>
          <w:rFonts w:ascii="仿宋_GB2312" w:eastAsia="仿宋_GB2312"/>
          <w:color w:val="auto"/>
          <w:sz w:val="28"/>
          <w:szCs w:val="28"/>
          <w:highlight w:val="none"/>
        </w:rPr>
      </w:pPr>
      <w:r>
        <w:rPr>
          <w:rFonts w:hint="eastAsia" w:ascii="仿宋_GB2312" w:eastAsia="仿宋_GB2312"/>
          <w:color w:val="auto"/>
          <w:sz w:val="28"/>
          <w:szCs w:val="28"/>
          <w:highlight w:val="none"/>
        </w:rPr>
        <w:t>10.1</w:t>
      </w:r>
      <w:r>
        <w:rPr>
          <w:rFonts w:hint="eastAsia" w:ascii="仿宋_GB2312" w:eastAsia="仿宋_GB2312"/>
          <w:color w:val="auto"/>
          <w:sz w:val="28"/>
          <w:szCs w:val="28"/>
          <w:highlight w:val="none"/>
          <w:lang w:eastAsia="zh-CN"/>
        </w:rPr>
        <w:t>因</w:t>
      </w:r>
      <w:r>
        <w:rPr>
          <w:rFonts w:hint="eastAsia" w:ascii="仿宋_GB2312" w:eastAsia="仿宋_GB2312"/>
          <w:color w:val="auto"/>
          <w:sz w:val="28"/>
          <w:szCs w:val="28"/>
          <w:highlight w:val="none"/>
        </w:rPr>
        <w:t>法律法规的修改或因政府拆迁</w:t>
      </w:r>
      <w:r>
        <w:rPr>
          <w:rFonts w:hint="eastAsia" w:ascii="仿宋_GB2312" w:eastAsia="仿宋_GB2312"/>
          <w:color w:val="auto"/>
          <w:sz w:val="28"/>
          <w:szCs w:val="28"/>
          <w:highlight w:val="none"/>
          <w:lang w:eastAsia="zh-CN"/>
        </w:rPr>
        <w:t>政策</w:t>
      </w:r>
      <w:r>
        <w:rPr>
          <w:rFonts w:hint="eastAsia" w:ascii="仿宋_GB2312" w:eastAsia="仿宋_GB2312"/>
          <w:color w:val="auto"/>
          <w:sz w:val="28"/>
          <w:szCs w:val="28"/>
          <w:highlight w:val="none"/>
        </w:rPr>
        <w:t>等原因导致甲方无法继续履行本合同时，</w:t>
      </w:r>
      <w:r>
        <w:rPr>
          <w:rFonts w:hint="eastAsia" w:ascii="仿宋_GB2312" w:eastAsia="仿宋_GB2312"/>
          <w:color w:val="auto"/>
          <w:sz w:val="28"/>
          <w:szCs w:val="28"/>
          <w:highlight w:val="none"/>
          <w:lang w:eastAsia="zh-CN"/>
        </w:rPr>
        <w:t>双方同意提前终止合同，互不追究责任</w:t>
      </w:r>
      <w:r>
        <w:rPr>
          <w:rFonts w:hint="eastAsia" w:ascii="仿宋_GB2312" w:eastAsia="仿宋_GB2312"/>
          <w:color w:val="auto"/>
          <w:sz w:val="28"/>
          <w:szCs w:val="28"/>
          <w:highlight w:val="none"/>
        </w:rPr>
        <w:t>。</w:t>
      </w:r>
    </w:p>
    <w:p>
      <w:pPr>
        <w:pStyle w:val="4"/>
        <w:ind w:firstLine="280" w:firstLineChars="100"/>
        <w:rPr>
          <w:rFonts w:ascii="仿宋_GB2312" w:eastAsia="仿宋_GB2312"/>
          <w:sz w:val="28"/>
          <w:szCs w:val="28"/>
          <w:highlight w:val="none"/>
        </w:rPr>
      </w:pPr>
      <w:r>
        <w:rPr>
          <w:rFonts w:hint="eastAsia" w:ascii="仿宋_GB2312" w:eastAsia="仿宋_GB2312"/>
          <w:color w:val="auto"/>
          <w:sz w:val="28"/>
          <w:szCs w:val="28"/>
          <w:highlight w:val="none"/>
        </w:rPr>
        <w:t>10.2凡因发生严重自然灾害、战争或其他不能预见的、其发生和后果不能防止或避免的不可抗力致使任何一方不能履行本合同时，遇有上述不可抗力的一方，应立即用邮递通知对方，并应在</w:t>
      </w:r>
      <w:r>
        <w:rPr>
          <w:rFonts w:hint="eastAsia" w:ascii="仿宋_GB2312" w:eastAsia="仿宋_GB2312"/>
          <w:color w:val="auto"/>
          <w:sz w:val="28"/>
          <w:szCs w:val="28"/>
          <w:highlight w:val="none"/>
          <w:u w:val="single"/>
        </w:rPr>
        <w:t>三十</w:t>
      </w:r>
      <w:r>
        <w:rPr>
          <w:rFonts w:hint="eastAsia" w:ascii="仿宋_GB2312" w:eastAsia="仿宋_GB2312"/>
          <w:color w:val="auto"/>
          <w:sz w:val="28"/>
          <w:szCs w:val="28"/>
          <w:highlight w:val="none"/>
        </w:rPr>
        <w:t>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第十一条  违约责任</w:t>
      </w:r>
    </w:p>
    <w:p>
      <w:pPr>
        <w:pStyle w:val="4"/>
        <w:ind w:firstLine="560" w:firstLineChars="200"/>
        <w:rPr>
          <w:rFonts w:ascii="仿宋_GB2312" w:eastAsia="仿宋_GB2312"/>
          <w:sz w:val="28"/>
          <w:szCs w:val="28"/>
          <w:highlight w:val="none"/>
        </w:rPr>
      </w:pPr>
      <w:r>
        <w:rPr>
          <w:rFonts w:hint="eastAsia" w:ascii="仿宋_GB2312" w:eastAsia="仿宋_GB2312"/>
          <w:sz w:val="28"/>
          <w:szCs w:val="28"/>
          <w:highlight w:val="none"/>
        </w:rPr>
        <w:t>违约方赔偿对方所造成的全部损失，包括但不限于诉讼费用、律师费用等。</w:t>
      </w:r>
    </w:p>
    <w:p>
      <w:pPr>
        <w:pStyle w:val="4"/>
        <w:ind w:firstLine="281" w:firstLineChars="100"/>
        <w:rPr>
          <w:rFonts w:ascii="仿宋_GB2312" w:eastAsia="仿宋_GB2312"/>
          <w:b/>
          <w:color w:val="FF0000"/>
          <w:sz w:val="28"/>
          <w:szCs w:val="28"/>
          <w:highlight w:val="none"/>
        </w:rPr>
      </w:pPr>
      <w:r>
        <w:rPr>
          <w:rFonts w:hint="eastAsia" w:ascii="仿宋_GB2312" w:eastAsia="仿宋_GB2312"/>
          <w:b/>
          <w:color w:val="auto"/>
          <w:sz w:val="28"/>
          <w:szCs w:val="28"/>
          <w:highlight w:val="none"/>
        </w:rPr>
        <w:t>第十二条  善后问题的处理</w:t>
      </w:r>
    </w:p>
    <w:p>
      <w:pPr>
        <w:pStyle w:val="4"/>
        <w:spacing w:before="0" w:beforeAutospacing="0" w:after="0" w:afterAutospacing="0" w:line="360" w:lineRule="auto"/>
        <w:ind w:firstLine="280" w:firstLineChars="100"/>
        <w:rPr>
          <w:rFonts w:ascii="仿宋_GB2312" w:eastAsia="仿宋_GB2312"/>
          <w:sz w:val="28"/>
          <w:szCs w:val="28"/>
          <w:highlight w:val="none"/>
        </w:rPr>
      </w:pPr>
      <w:r>
        <w:rPr>
          <w:rFonts w:hint="eastAsia" w:ascii="仿宋_GB2312" w:eastAsia="仿宋_GB2312"/>
          <w:sz w:val="28"/>
          <w:szCs w:val="28"/>
          <w:highlight w:val="none"/>
        </w:rPr>
        <w:t>12.</w:t>
      </w: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如租赁期满或甲方依法解除租赁合同</w:t>
      </w:r>
      <w:r>
        <w:rPr>
          <w:rFonts w:hint="eastAsia" w:ascii="仿宋_GB2312" w:eastAsia="仿宋_GB2312"/>
          <w:sz w:val="28"/>
          <w:szCs w:val="28"/>
          <w:highlight w:val="none"/>
          <w:lang w:eastAsia="zh-CN"/>
        </w:rPr>
        <w:t>或协商解除租赁合同的</w:t>
      </w:r>
      <w:r>
        <w:rPr>
          <w:rFonts w:hint="eastAsia" w:ascii="仿宋_GB2312" w:eastAsia="仿宋_GB2312"/>
          <w:sz w:val="28"/>
          <w:szCs w:val="28"/>
          <w:highlight w:val="none"/>
        </w:rPr>
        <w:t>，则合同终止时，对可移动且不影响房屋结构安全，设施设备完好、正常使用外的设施，由乙方自行取回，但如移动设施造成对房屋或其他设施设备损坏的，则由乙方恢复或修复费用由乙方承担。</w:t>
      </w:r>
    </w:p>
    <w:p>
      <w:pPr>
        <w:spacing w:line="360" w:lineRule="auto"/>
        <w:ind w:firstLine="280" w:firstLineChars="100"/>
        <w:rPr>
          <w:rFonts w:ascii="仿宋_GB2312" w:eastAsia="仿宋_GB2312" w:cs="宋体"/>
          <w:kern w:val="0"/>
          <w:sz w:val="28"/>
          <w:szCs w:val="28"/>
          <w:highlight w:val="none"/>
        </w:rPr>
      </w:pPr>
      <w:r>
        <w:rPr>
          <w:rFonts w:hint="eastAsia" w:ascii="仿宋_GB2312" w:eastAsia="仿宋_GB2312" w:cs="宋体"/>
          <w:kern w:val="0"/>
          <w:sz w:val="28"/>
          <w:szCs w:val="28"/>
          <w:highlight w:val="none"/>
        </w:rPr>
        <w:t>12.</w:t>
      </w:r>
      <w:r>
        <w:rPr>
          <w:rFonts w:hint="eastAsia" w:ascii="仿宋_GB2312" w:eastAsia="仿宋_GB2312" w:cs="宋体"/>
          <w:kern w:val="0"/>
          <w:sz w:val="28"/>
          <w:szCs w:val="28"/>
          <w:highlight w:val="none"/>
          <w:lang w:val="en-US" w:eastAsia="zh-CN"/>
        </w:rPr>
        <w:t>2</w:t>
      </w:r>
      <w:r>
        <w:rPr>
          <w:rFonts w:hint="eastAsia" w:ascii="仿宋_GB2312" w:eastAsia="仿宋_GB2312" w:cs="宋体"/>
          <w:kern w:val="0"/>
          <w:sz w:val="28"/>
          <w:szCs w:val="28"/>
          <w:highlight w:val="none"/>
        </w:rPr>
        <w:t>如因不可抗力导致房屋毁损导致提前终止的，则双方互不承担责任，租金及其他费用按照实际使用时间计算。</w:t>
      </w:r>
    </w:p>
    <w:p>
      <w:pPr>
        <w:pStyle w:val="4"/>
        <w:spacing w:before="0" w:beforeAutospacing="0" w:after="0" w:afterAutospacing="0" w:line="360" w:lineRule="auto"/>
        <w:ind w:firstLine="280" w:firstLineChars="100"/>
        <w:rPr>
          <w:rFonts w:ascii="仿宋_GB2312" w:eastAsia="仿宋_GB2312"/>
          <w:sz w:val="28"/>
          <w:szCs w:val="28"/>
          <w:highlight w:val="none"/>
        </w:rPr>
      </w:pPr>
      <w:r>
        <w:rPr>
          <w:rFonts w:hint="eastAsia" w:ascii="仿宋_GB2312" w:eastAsia="仿宋_GB2312"/>
          <w:sz w:val="28"/>
          <w:szCs w:val="28"/>
          <w:highlight w:val="none"/>
        </w:rPr>
        <w:t>12.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租赁终止后，乙方虽然已无人使用租赁房屋，但却仍占有空置租赁房屋</w:t>
      </w:r>
      <w:r>
        <w:rPr>
          <w:rFonts w:hint="eastAsia" w:ascii="仿宋_GB2312" w:eastAsia="仿宋_GB2312"/>
          <w:sz w:val="28"/>
          <w:szCs w:val="28"/>
          <w:highlight w:val="none"/>
          <w:lang w:eastAsia="zh-CN"/>
        </w:rPr>
        <w:t>未移交甲方</w:t>
      </w:r>
      <w:r>
        <w:rPr>
          <w:rFonts w:hint="eastAsia" w:ascii="仿宋_GB2312" w:eastAsia="仿宋_GB2312"/>
          <w:sz w:val="28"/>
          <w:szCs w:val="28"/>
          <w:highlight w:val="none"/>
        </w:rPr>
        <w:t>的，</w:t>
      </w:r>
      <w:r>
        <w:rPr>
          <w:rFonts w:hint="eastAsia" w:ascii="仿宋_GB2312" w:eastAsia="仿宋_GB2312"/>
          <w:sz w:val="28"/>
          <w:szCs w:val="28"/>
          <w:highlight w:val="none"/>
          <w:lang w:eastAsia="zh-CN"/>
        </w:rPr>
        <w:t>按租金二倍收取房屋使用费，且</w:t>
      </w:r>
      <w:r>
        <w:rPr>
          <w:rFonts w:hint="eastAsia" w:ascii="仿宋_GB2312" w:eastAsia="仿宋_GB2312"/>
          <w:sz w:val="28"/>
          <w:szCs w:val="28"/>
          <w:highlight w:val="none"/>
        </w:rPr>
        <w:t>甲方有权</w:t>
      </w:r>
      <w:r>
        <w:rPr>
          <w:rFonts w:hint="eastAsia" w:ascii="仿宋_GB2312" w:eastAsia="仿宋_GB2312"/>
          <w:sz w:val="28"/>
          <w:szCs w:val="28"/>
          <w:highlight w:val="none"/>
          <w:lang w:eastAsia="zh-CN"/>
        </w:rPr>
        <w:t>随时</w:t>
      </w:r>
      <w:r>
        <w:rPr>
          <w:rFonts w:hint="eastAsia" w:ascii="仿宋_GB2312" w:eastAsia="仿宋_GB2312"/>
          <w:sz w:val="28"/>
          <w:szCs w:val="28"/>
          <w:highlight w:val="none"/>
        </w:rPr>
        <w:t>进入租赁房屋实施腾退，房屋内滞留物品</w:t>
      </w:r>
      <w:r>
        <w:rPr>
          <w:rFonts w:hint="eastAsia" w:ascii="仿宋_GB2312" w:eastAsia="仿宋_GB2312"/>
          <w:sz w:val="28"/>
          <w:szCs w:val="28"/>
          <w:highlight w:val="none"/>
          <w:lang w:eastAsia="zh-CN"/>
        </w:rPr>
        <w:t>为废弃物</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由甲方处置，</w:t>
      </w:r>
      <w:r>
        <w:rPr>
          <w:rFonts w:hint="eastAsia" w:ascii="仿宋_GB2312" w:eastAsia="仿宋_GB2312"/>
          <w:sz w:val="28"/>
          <w:szCs w:val="28"/>
          <w:highlight w:val="none"/>
        </w:rPr>
        <w:t>由此产生的一切后果</w:t>
      </w:r>
      <w:r>
        <w:rPr>
          <w:rFonts w:hint="eastAsia" w:ascii="仿宋_GB2312" w:eastAsia="仿宋_GB2312"/>
          <w:sz w:val="28"/>
          <w:szCs w:val="28"/>
          <w:highlight w:val="none"/>
          <w:lang w:val="en-US" w:eastAsia="zh-CN"/>
        </w:rPr>
        <w:t>及费用</w:t>
      </w:r>
      <w:r>
        <w:rPr>
          <w:rFonts w:hint="eastAsia" w:ascii="仿宋_GB2312" w:eastAsia="仿宋_GB2312"/>
          <w:sz w:val="28"/>
          <w:szCs w:val="28"/>
          <w:highlight w:val="none"/>
        </w:rPr>
        <w:t>乙方</w:t>
      </w:r>
      <w:r>
        <w:rPr>
          <w:rFonts w:hint="eastAsia" w:ascii="仿宋_GB2312" w:eastAsia="仿宋_GB2312"/>
          <w:sz w:val="28"/>
          <w:szCs w:val="28"/>
          <w:highlight w:val="none"/>
          <w:lang w:val="en-US" w:eastAsia="zh-CN"/>
        </w:rPr>
        <w:t>承担</w:t>
      </w:r>
      <w:r>
        <w:rPr>
          <w:rFonts w:hint="eastAsia" w:ascii="仿宋_GB2312" w:eastAsia="仿宋_GB2312"/>
          <w:sz w:val="28"/>
          <w:szCs w:val="28"/>
          <w:highlight w:val="none"/>
        </w:rPr>
        <w:t>。</w:t>
      </w:r>
    </w:p>
    <w:p>
      <w:pPr>
        <w:pStyle w:val="4"/>
        <w:spacing w:before="0" w:beforeAutospacing="0" w:after="0" w:afterAutospacing="0" w:line="360" w:lineRule="auto"/>
        <w:ind w:firstLine="420" w:firstLineChars="150"/>
        <w:rPr>
          <w:rFonts w:ascii="仿宋_GB2312" w:eastAsia="仿宋_GB2312"/>
          <w:sz w:val="28"/>
          <w:szCs w:val="28"/>
          <w:highlight w:val="none"/>
        </w:rPr>
      </w:pPr>
      <w:r>
        <w:rPr>
          <w:rFonts w:hint="eastAsia" w:ascii="仿宋_GB2312" w:eastAsia="仿宋_GB2312"/>
          <w:sz w:val="28"/>
          <w:szCs w:val="28"/>
          <w:highlight w:val="none"/>
        </w:rPr>
        <w:t>12.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乙方若使用该租赁房屋办理了工商注册（新注册或迁址注册）手续的，乙方应在租赁终止后的</w:t>
      </w:r>
      <w:r>
        <w:rPr>
          <w:rFonts w:hint="eastAsia" w:ascii="仿宋_GB2312" w:eastAsia="仿宋_GB2312"/>
          <w:sz w:val="28"/>
          <w:szCs w:val="28"/>
          <w:highlight w:val="none"/>
          <w:u w:val="single"/>
        </w:rPr>
        <w:t>三</w:t>
      </w:r>
      <w:r>
        <w:rPr>
          <w:rFonts w:hint="eastAsia" w:ascii="仿宋_GB2312" w:eastAsia="仿宋_GB2312"/>
          <w:sz w:val="28"/>
          <w:szCs w:val="28"/>
          <w:highlight w:val="none"/>
        </w:rPr>
        <w:t>个月内或在甲方指定的期限内，办理完毕工商注销或更址手续，并向甲方提供证明文件。</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第十三条  适用法律</w:t>
      </w:r>
    </w:p>
    <w:p>
      <w:pPr>
        <w:pStyle w:val="4"/>
        <w:ind w:firstLine="560" w:firstLineChars="200"/>
        <w:rPr>
          <w:rFonts w:ascii="仿宋_GB2312" w:eastAsia="仿宋_GB2312"/>
          <w:sz w:val="28"/>
          <w:szCs w:val="28"/>
          <w:highlight w:val="none"/>
        </w:rPr>
      </w:pPr>
      <w:r>
        <w:rPr>
          <w:rFonts w:hint="eastAsia" w:ascii="仿宋_GB2312" w:eastAsia="仿宋_GB2312"/>
          <w:sz w:val="28"/>
          <w:szCs w:val="28"/>
          <w:highlight w:val="none"/>
        </w:rPr>
        <w:t>本合同在履行中发生争议，应由双方协商解决，若协商不成，则通过仲裁程序解决，或依法向租赁物所在地人民法院提起诉讼解决。</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第十四条  其它条款</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14.1 本合同未尽事宜，双方可根据国家有关法律、法规的规定，共同协商作出补充协议。补充协议应视为本合同不可分割的一部分。</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14.2 本合同附件均为本合同组成部分，与本合同具有同等法律效力。</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14.3本合同一式肆份；甲、乙双方各执贰份。</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附件：1.《安全生产治安消防安全城市长效管理责任书》</w:t>
      </w: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hint="eastAsia" w:ascii="仿宋_GB2312" w:eastAsia="仿宋_GB2312"/>
          <w:color w:val="FF0000"/>
          <w:sz w:val="28"/>
          <w:szCs w:val="28"/>
          <w:highlight w:val="none"/>
        </w:rPr>
      </w:pPr>
    </w:p>
    <w:p>
      <w:pPr>
        <w:pStyle w:val="4"/>
        <w:ind w:firstLine="280" w:firstLineChars="100"/>
        <w:rPr>
          <w:rFonts w:ascii="仿宋_GB2312" w:eastAsia="仿宋_GB2312"/>
          <w:color w:val="FF0000"/>
          <w:sz w:val="28"/>
          <w:szCs w:val="28"/>
          <w:highlight w:val="none"/>
        </w:rPr>
      </w:pPr>
      <w:r>
        <w:rPr>
          <w:rFonts w:hint="eastAsia" w:ascii="仿宋_GB2312" w:eastAsia="仿宋_GB2312"/>
          <w:color w:val="FF0000"/>
          <w:sz w:val="28"/>
          <w:szCs w:val="28"/>
          <w:highlight w:val="none"/>
        </w:rPr>
        <w:t xml:space="preserve"> </w:t>
      </w: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rPr>
        <w:t xml:space="preserve">甲方（印章）：杭州牡丹面粉有限公司          </w:t>
      </w: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rPr>
        <w:t xml:space="preserve">授权代表（签字）：                                            </w:t>
      </w: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rPr>
        <w:t xml:space="preserve">地址：                                                                 </w:t>
      </w: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lang w:eastAsia="zh-CN"/>
        </w:rPr>
        <w:t>签约日期：</w:t>
      </w:r>
      <w:r>
        <w:rPr>
          <w:rFonts w:hint="eastAsia" w:ascii="仿宋_GB2312" w:eastAsia="仿宋_GB2312"/>
          <w:sz w:val="28"/>
          <w:szCs w:val="28"/>
          <w:highlight w:val="none"/>
        </w:rPr>
        <w:t xml:space="preserve">    </w:t>
      </w:r>
    </w:p>
    <w:p>
      <w:pPr>
        <w:pStyle w:val="4"/>
        <w:ind w:firstLine="280" w:firstLineChars="100"/>
        <w:rPr>
          <w:rFonts w:hint="eastAsia" w:ascii="仿宋_GB2312" w:eastAsia="仿宋_GB2312"/>
          <w:sz w:val="28"/>
          <w:szCs w:val="28"/>
          <w:highlight w:val="none"/>
        </w:rPr>
      </w:pP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rPr>
        <w:t xml:space="preserve">                        </w:t>
      </w: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rPr>
        <w:t xml:space="preserve">乙方（印章）：   </w:t>
      </w: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rPr>
        <w:t xml:space="preserve">授权代表（签字）：             </w:t>
      </w: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rPr>
        <w:t xml:space="preserve">地址：    </w:t>
      </w:r>
    </w:p>
    <w:p>
      <w:pPr>
        <w:pStyle w:val="4"/>
        <w:rPr>
          <w:rFonts w:hint="eastAsia" w:ascii="仿宋_GB2312" w:eastAsia="仿宋_GB2312"/>
          <w:sz w:val="28"/>
          <w:szCs w:val="28"/>
          <w:highlight w:val="none"/>
        </w:rPr>
      </w:pPr>
      <w:r>
        <w:rPr>
          <w:rFonts w:hint="eastAsia" w:ascii="仿宋_GB2312" w:eastAsia="仿宋_GB2312"/>
          <w:sz w:val="28"/>
          <w:szCs w:val="28"/>
          <w:highlight w:val="none"/>
        </w:rPr>
        <w:t xml:space="preserve"> </w:t>
      </w:r>
      <w:r>
        <w:rPr>
          <w:rFonts w:hint="eastAsia" w:ascii="仿宋_GB2312" w:eastAsia="仿宋_GB2312"/>
          <w:sz w:val="28"/>
          <w:szCs w:val="28"/>
          <w:highlight w:val="none"/>
          <w:lang w:eastAsia="zh-CN"/>
        </w:rPr>
        <w:t>签约日期：</w:t>
      </w:r>
      <w:r>
        <w:rPr>
          <w:rFonts w:hint="eastAsia" w:ascii="仿宋_GB2312" w:eastAsia="仿宋_GB2312"/>
          <w:sz w:val="28"/>
          <w:szCs w:val="28"/>
          <w:highlight w:val="none"/>
        </w:rPr>
        <w:t xml:space="preserve">        </w:t>
      </w:r>
    </w:p>
    <w:p>
      <w:pPr>
        <w:pStyle w:val="4"/>
        <w:rPr>
          <w:rFonts w:hint="eastAsia" w:ascii="仿宋_GB2312" w:eastAsia="仿宋_GB2312"/>
          <w:sz w:val="28"/>
          <w:szCs w:val="28"/>
          <w:highlight w:val="none"/>
        </w:rPr>
      </w:pPr>
    </w:p>
    <w:p>
      <w:pPr>
        <w:pStyle w:val="4"/>
        <w:rPr>
          <w:rFonts w:hint="eastAsia" w:ascii="仿宋_GB2312" w:eastAsia="仿宋_GB2312"/>
          <w:sz w:val="28"/>
          <w:szCs w:val="28"/>
          <w:highlight w:val="none"/>
        </w:rPr>
      </w:pPr>
    </w:p>
    <w:p>
      <w:pPr>
        <w:spacing w:line="360" w:lineRule="auto"/>
        <w:jc w:val="left"/>
        <w:rPr>
          <w:rFonts w:hint="default" w:eastAsia="宋体"/>
          <w:bCs/>
          <w:sz w:val="21"/>
          <w:szCs w:val="36"/>
          <w:lang w:val="en-US" w:eastAsia="zh-CN"/>
        </w:rPr>
      </w:pPr>
      <w:r>
        <w:rPr>
          <w:rFonts w:hint="eastAsia"/>
          <w:bCs/>
          <w:sz w:val="21"/>
          <w:szCs w:val="36"/>
          <w:lang w:val="en-US" w:eastAsia="zh-CN"/>
        </w:rPr>
        <w:t>附件：1</w:t>
      </w:r>
    </w:p>
    <w:p>
      <w:pPr>
        <w:spacing w:line="360" w:lineRule="auto"/>
        <w:jc w:val="center"/>
        <w:rPr>
          <w:rFonts w:hint="eastAsia"/>
          <w:bCs/>
          <w:sz w:val="32"/>
          <w:szCs w:val="52"/>
        </w:rPr>
      </w:pPr>
      <w:r>
        <w:rPr>
          <w:rFonts w:hint="eastAsia"/>
          <w:bCs/>
          <w:sz w:val="32"/>
          <w:szCs w:val="52"/>
        </w:rPr>
        <w:t>安全生产治安维稳消防</w:t>
      </w:r>
    </w:p>
    <w:p>
      <w:pPr>
        <w:spacing w:line="360" w:lineRule="auto"/>
        <w:jc w:val="center"/>
        <w:rPr>
          <w:rFonts w:hint="eastAsia"/>
          <w:bCs/>
          <w:sz w:val="32"/>
          <w:szCs w:val="52"/>
        </w:rPr>
      </w:pPr>
      <w:r>
        <w:rPr>
          <w:rFonts w:hint="eastAsia"/>
          <w:bCs/>
          <w:sz w:val="32"/>
          <w:szCs w:val="52"/>
        </w:rPr>
        <w:t>安全城市长效管理责任书</w:t>
      </w:r>
    </w:p>
    <w:p>
      <w:pPr>
        <w:spacing w:line="360" w:lineRule="auto"/>
        <w:rPr>
          <w:rFonts w:hint="eastAsia"/>
          <w:b/>
          <w:bCs/>
          <w:sz w:val="24"/>
        </w:rPr>
      </w:pPr>
    </w:p>
    <w:p>
      <w:pPr>
        <w:spacing w:line="360" w:lineRule="auto"/>
        <w:ind w:firstLine="6375" w:firstLineChars="2646"/>
        <w:rPr>
          <w:rFonts w:hint="eastAsia"/>
          <w:b/>
          <w:bCs/>
          <w:sz w:val="24"/>
        </w:rPr>
      </w:pPr>
      <w:r>
        <w:rPr>
          <w:rFonts w:hint="eastAsia"/>
          <w:b/>
          <w:bCs/>
          <w:sz w:val="24"/>
        </w:rPr>
        <w:t>编号：</w:t>
      </w:r>
    </w:p>
    <w:p>
      <w:pPr>
        <w:spacing w:line="360" w:lineRule="auto"/>
        <w:ind w:firstLine="480"/>
        <w:rPr>
          <w:rFonts w:hint="eastAsia"/>
          <w:sz w:val="24"/>
        </w:rPr>
      </w:pPr>
      <w:r>
        <w:rPr>
          <w:rFonts w:hint="eastAsia"/>
          <w:sz w:val="24"/>
        </w:rPr>
        <w:t>根据国家法律法规的有关规定，为加强租赁房屋的安全生产、治安、维稳、消防、城市“四化”长效管理，认真贯彻“安全第一、预防为主”的方针，切实履行各自职责，防止各类安全事故的发生，确保人民生命和国家财产的安全，确保城市“四化”长效管理各项目标任务的完成，出租方杭州牡丹面粉有限公司（以下简称甲方）与承租方</w:t>
      </w:r>
      <w:r>
        <w:rPr>
          <w:rFonts w:hint="eastAsia"/>
          <w:sz w:val="24"/>
          <w:lang w:val="en-US" w:eastAsia="zh-CN"/>
        </w:rPr>
        <w:t xml:space="preserve">                       </w:t>
      </w:r>
      <w:r>
        <w:rPr>
          <w:rFonts w:hint="eastAsia"/>
          <w:sz w:val="24"/>
        </w:rPr>
        <w:t>（以下简称乙方）就位于杭州市余杭区良渚街道储运路</w:t>
      </w:r>
      <w:r>
        <w:rPr>
          <w:rFonts w:hint="eastAsia"/>
          <w:sz w:val="24"/>
          <w:lang w:val="en-US" w:eastAsia="zh-CN"/>
        </w:rPr>
        <w:t>107</w:t>
      </w:r>
      <w:r>
        <w:rPr>
          <w:rFonts w:hint="eastAsia"/>
          <w:sz w:val="24"/>
        </w:rPr>
        <w:t>号建筑面积为</w:t>
      </w:r>
      <w:r>
        <w:rPr>
          <w:rFonts w:hint="eastAsia"/>
          <w:sz w:val="24"/>
          <w:lang w:val="en-US" w:eastAsia="zh-CN"/>
        </w:rPr>
        <w:t>14293.64</w:t>
      </w:r>
      <w:r>
        <w:rPr>
          <w:rFonts w:hint="eastAsia"/>
          <w:sz w:val="24"/>
        </w:rPr>
        <w:t>平方米（以下简称该房屋）租赁物的安全生产、治安、消防安全、城市“四化”长效管理，特签订本责任书。</w:t>
      </w:r>
    </w:p>
    <w:p>
      <w:pPr>
        <w:spacing w:line="360" w:lineRule="auto"/>
        <w:ind w:firstLine="480"/>
        <w:rPr>
          <w:rFonts w:hint="eastAsia"/>
          <w:b/>
          <w:bCs/>
          <w:sz w:val="28"/>
        </w:rPr>
      </w:pPr>
      <w:r>
        <w:rPr>
          <w:rFonts w:hint="eastAsia"/>
          <w:sz w:val="24"/>
        </w:rPr>
        <w:t>一、</w:t>
      </w:r>
      <w:r>
        <w:rPr>
          <w:rFonts w:hint="eastAsia"/>
          <w:b/>
          <w:bCs/>
          <w:sz w:val="28"/>
        </w:rPr>
        <w:t>甲方责任：</w:t>
      </w:r>
    </w:p>
    <w:p>
      <w:pPr>
        <w:spacing w:line="360" w:lineRule="auto"/>
        <w:ind w:firstLine="480"/>
        <w:rPr>
          <w:rFonts w:hint="eastAsia"/>
          <w:sz w:val="24"/>
        </w:rPr>
      </w:pPr>
      <w:r>
        <w:rPr>
          <w:rFonts w:hint="eastAsia"/>
          <w:sz w:val="24"/>
        </w:rPr>
        <w:t>1、按照国家有关安全生产、治安、消防的法律法规，对乙方安全生产、治安、消防安全工作进行督促、检查和指导，协助乙方宣传普及安全生产、治安消防知识，帮助提高自防自救能力。</w:t>
      </w:r>
    </w:p>
    <w:p>
      <w:pPr>
        <w:spacing w:line="360" w:lineRule="auto"/>
        <w:ind w:firstLine="480"/>
        <w:rPr>
          <w:rFonts w:hint="eastAsia"/>
          <w:sz w:val="24"/>
        </w:rPr>
      </w:pPr>
      <w:r>
        <w:rPr>
          <w:rFonts w:hint="eastAsia"/>
          <w:sz w:val="24"/>
        </w:rPr>
        <w:t>2、经常检查乙方安全生产、治安和消防制度的落实情况，及时纠正或制止各类违规现象，督促乙方采取整改和防范措施，消除各类不安全隐患。</w:t>
      </w:r>
    </w:p>
    <w:p>
      <w:pPr>
        <w:spacing w:line="360" w:lineRule="auto"/>
        <w:ind w:firstLine="480"/>
        <w:rPr>
          <w:rFonts w:hint="eastAsia"/>
          <w:sz w:val="24"/>
        </w:rPr>
      </w:pPr>
      <w:r>
        <w:rPr>
          <w:rFonts w:hint="eastAsia"/>
          <w:sz w:val="24"/>
        </w:rPr>
        <w:t>3、定期检查乙方消防器材的保养、使用情况，确保消防器材数量齐备，性能完好。</w:t>
      </w:r>
    </w:p>
    <w:p>
      <w:pPr>
        <w:spacing w:line="360" w:lineRule="auto"/>
        <w:ind w:firstLine="480"/>
        <w:rPr>
          <w:rFonts w:hint="eastAsia"/>
          <w:sz w:val="24"/>
        </w:rPr>
      </w:pPr>
      <w:r>
        <w:rPr>
          <w:rFonts w:hint="eastAsia"/>
          <w:sz w:val="24"/>
        </w:rPr>
        <w:t>4、检查乙方城市“四化”长效管理制度的落实情况，发现城市“四化”感官指标不达标现象，将督促乙方整改，帮助提高长效管理能力。</w:t>
      </w:r>
    </w:p>
    <w:p>
      <w:pPr>
        <w:spacing w:line="360" w:lineRule="auto"/>
        <w:ind w:firstLine="480"/>
        <w:rPr>
          <w:rFonts w:hint="eastAsia"/>
          <w:b/>
          <w:bCs/>
          <w:sz w:val="28"/>
        </w:rPr>
      </w:pPr>
      <w:r>
        <w:rPr>
          <w:rFonts w:hint="eastAsia"/>
          <w:sz w:val="24"/>
        </w:rPr>
        <w:t>二、</w:t>
      </w:r>
      <w:r>
        <w:rPr>
          <w:rFonts w:hint="eastAsia"/>
          <w:b/>
          <w:bCs/>
          <w:sz w:val="28"/>
        </w:rPr>
        <w:t>乙方责任：</w:t>
      </w:r>
    </w:p>
    <w:p>
      <w:pPr>
        <w:spacing w:line="360" w:lineRule="auto"/>
        <w:ind w:firstLine="480"/>
        <w:rPr>
          <w:rFonts w:hint="eastAsia"/>
          <w:sz w:val="24"/>
        </w:rPr>
      </w:pPr>
      <w:r>
        <w:rPr>
          <w:sz w:val="24"/>
        </w:rPr>
        <w:t>1</w:t>
      </w:r>
      <w:r>
        <w:rPr>
          <w:rFonts w:hint="eastAsia"/>
          <w:sz w:val="24"/>
        </w:rPr>
        <w:t>、乙方必须承担租赁期间（</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 xml:space="preserve"> 月</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日</w:t>
      </w:r>
      <w:r>
        <w:rPr>
          <w:sz w:val="24"/>
        </w:rPr>
        <w:t>—</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 xml:space="preserve">月 </w:t>
      </w:r>
      <w:r>
        <w:rPr>
          <w:rFonts w:hint="eastAsia"/>
          <w:sz w:val="24"/>
          <w:lang w:val="en-US" w:eastAsia="zh-CN"/>
        </w:rPr>
        <w:t xml:space="preserve">  </w:t>
      </w:r>
      <w:r>
        <w:rPr>
          <w:rFonts w:hint="eastAsia"/>
          <w:sz w:val="24"/>
        </w:rPr>
        <w:t>日）的安全生产、治安、消防安全管理责任。乙方法定代表人（承租人）为安全生产、治安消防责任人。凡因安全、城市“四化”长效管理制度不落实，管理不严，隐患整改不及时，生产操作不当，以及违规储存易燃易爆物品，不按规定使用电器等引起的城市“四化”长效管理责任、治安问题和火灾事故一律由乙方负责，由此产生的经济损失、责任处罚均由乙方全部承担。</w:t>
      </w:r>
    </w:p>
    <w:p>
      <w:pPr>
        <w:spacing w:line="360" w:lineRule="auto"/>
        <w:ind w:firstLine="480" w:firstLineChars="200"/>
        <w:rPr>
          <w:rFonts w:hint="eastAsia"/>
          <w:sz w:val="24"/>
        </w:rPr>
      </w:pPr>
      <w:r>
        <w:rPr>
          <w:rFonts w:hint="eastAsia"/>
          <w:sz w:val="24"/>
        </w:rPr>
        <w:t>2.、对于甲方租赁物中的附属设施（特别是电梯等特种设备），乙方有规范使用的权利，但必须严格按照国家相关法律、法规执行，确保安全生产。</w:t>
      </w:r>
    </w:p>
    <w:p>
      <w:pPr>
        <w:spacing w:line="360" w:lineRule="auto"/>
        <w:ind w:firstLine="540" w:firstLineChars="225"/>
        <w:rPr>
          <w:rFonts w:hint="eastAsia"/>
          <w:sz w:val="24"/>
        </w:rPr>
      </w:pPr>
      <w:r>
        <w:rPr>
          <w:rFonts w:hint="eastAsia"/>
          <w:sz w:val="24"/>
        </w:rPr>
        <w:t>3、乙方必须制定并认真落实好各项安全生产、治安、消防安全和城市“四化”长效管理制度，严格安全检查制度，抓好各类不安全隐患的整改。</w:t>
      </w:r>
    </w:p>
    <w:p>
      <w:pPr>
        <w:spacing w:line="360" w:lineRule="auto"/>
        <w:ind w:firstLine="540" w:firstLineChars="225"/>
        <w:rPr>
          <w:rFonts w:hint="eastAsia"/>
          <w:b/>
          <w:bCs/>
          <w:sz w:val="18"/>
        </w:rPr>
      </w:pPr>
      <w:r>
        <w:rPr>
          <w:rFonts w:hint="eastAsia"/>
          <w:sz w:val="24"/>
        </w:rPr>
        <w:t>4、负责对乙方员工开展经常性的消防和安全生产知识教育，负责配备齐全</w:t>
      </w:r>
    </w:p>
    <w:p>
      <w:pPr>
        <w:spacing w:line="360" w:lineRule="auto"/>
        <w:rPr>
          <w:rFonts w:hint="eastAsia"/>
          <w:sz w:val="24"/>
        </w:rPr>
      </w:pPr>
      <w:r>
        <w:rPr>
          <w:rFonts w:hint="eastAsia"/>
          <w:sz w:val="24"/>
        </w:rPr>
        <w:t>各类消防器材，熟悉了解消防器材的性能、质量，掌握消防器材的使用方法，定期检查消防器材的保养维护情况，确保消防器材数量充足，性能完好。</w:t>
      </w:r>
    </w:p>
    <w:p>
      <w:pPr>
        <w:spacing w:line="360" w:lineRule="auto"/>
        <w:ind w:firstLine="540" w:firstLineChars="225"/>
        <w:rPr>
          <w:rFonts w:hint="eastAsia"/>
          <w:sz w:val="24"/>
        </w:rPr>
      </w:pPr>
      <w:r>
        <w:rPr>
          <w:rFonts w:hint="eastAsia"/>
          <w:sz w:val="24"/>
        </w:rPr>
        <w:t>5、加强治安管理，认真堵漏防范。按职能部门要求规范劳动用工。落实贵重物品的技术防范要求，确保不发生任何治安问题以及违法案件。</w:t>
      </w:r>
    </w:p>
    <w:p>
      <w:pPr>
        <w:spacing w:line="360" w:lineRule="auto"/>
        <w:ind w:firstLine="540" w:firstLineChars="225"/>
        <w:rPr>
          <w:rFonts w:hint="eastAsia"/>
          <w:sz w:val="24"/>
        </w:rPr>
      </w:pPr>
      <w:r>
        <w:rPr>
          <w:rFonts w:hint="eastAsia"/>
          <w:sz w:val="24"/>
        </w:rPr>
        <w:t>6、乙方必须按防火要求将生产经营区按规定划分禁烟区和用火区域，严禁乱堆乱放各类物料，保持通道、楼道和其它疏散通道的畅通无阻。加强用电管理，严禁乱拉乱接电源和超负荷用电以及违规使用电器，落实专人管理，确保安全用电。</w:t>
      </w:r>
      <w:r>
        <w:rPr>
          <w:rFonts w:hint="eastAsia"/>
          <w:sz w:val="24"/>
          <w:lang w:val="en-US" w:eastAsia="zh-CN"/>
        </w:rPr>
        <w:t>每层楼板设计承重上限为每平方米350公斤，严禁超重超高堆放物品及</w:t>
      </w:r>
      <w:r>
        <w:rPr>
          <w:rFonts w:hint="eastAsia"/>
          <w:sz w:val="24"/>
        </w:rPr>
        <w:t>在经营场地内住宿（值班人员除外）。</w:t>
      </w:r>
    </w:p>
    <w:p>
      <w:pPr>
        <w:spacing w:line="360" w:lineRule="auto"/>
        <w:ind w:firstLine="540" w:firstLineChars="225"/>
        <w:rPr>
          <w:rFonts w:hint="eastAsia"/>
          <w:sz w:val="24"/>
        </w:rPr>
      </w:pPr>
      <w:r>
        <w:rPr>
          <w:rFonts w:hint="eastAsia"/>
          <w:sz w:val="24"/>
        </w:rPr>
        <w:t>7、乙方在租赁期间，必须接受甲方在安全生产、治安、消防安全、城市“四化”长效管理工作的检查、监督、指导，服从有关职能部门依法管理，及时处理好各职能部门提出的整改意见和处罚，如拒不执行，甲方按房屋租赁协议有关条款进行处置。</w:t>
      </w:r>
    </w:p>
    <w:p>
      <w:pPr>
        <w:spacing w:line="360" w:lineRule="auto"/>
        <w:ind w:firstLine="540" w:firstLineChars="225"/>
        <w:rPr>
          <w:rFonts w:hint="eastAsia"/>
          <w:sz w:val="24"/>
        </w:rPr>
      </w:pPr>
      <w:r>
        <w:rPr>
          <w:rFonts w:hint="eastAsia"/>
          <w:sz w:val="24"/>
        </w:rPr>
        <w:t>8、乙方经营性租赁合同必须报甲方职能部门备案。</w:t>
      </w:r>
    </w:p>
    <w:p>
      <w:pPr>
        <w:numPr>
          <w:ilvl w:val="0"/>
          <w:numId w:val="1"/>
        </w:numPr>
        <w:spacing w:line="360" w:lineRule="auto"/>
        <w:rPr>
          <w:rFonts w:hint="eastAsia"/>
          <w:b/>
          <w:bCs/>
          <w:sz w:val="28"/>
        </w:rPr>
      </w:pPr>
      <w:r>
        <w:rPr>
          <w:rFonts w:hint="eastAsia"/>
          <w:b/>
          <w:bCs/>
          <w:sz w:val="28"/>
        </w:rPr>
        <w:t>本责任书一式两份，甲、乙双方各执壹份，严格信守。</w:t>
      </w:r>
    </w:p>
    <w:p>
      <w:pPr>
        <w:numPr>
          <w:ilvl w:val="0"/>
          <w:numId w:val="1"/>
        </w:numPr>
        <w:spacing w:line="360" w:lineRule="auto"/>
        <w:rPr>
          <w:rFonts w:hint="eastAsia"/>
          <w:b/>
          <w:bCs/>
          <w:sz w:val="28"/>
        </w:rPr>
      </w:pPr>
      <w:r>
        <w:rPr>
          <w:rFonts w:hint="eastAsia"/>
          <w:b/>
          <w:bCs/>
          <w:sz w:val="28"/>
        </w:rPr>
        <w:t>本责任书签订之日起生效。</w:t>
      </w:r>
    </w:p>
    <w:p>
      <w:pPr>
        <w:spacing w:line="360" w:lineRule="auto"/>
        <w:ind w:firstLine="557" w:firstLineChars="198"/>
        <w:rPr>
          <w:rFonts w:hint="eastAsia"/>
          <w:b/>
          <w:bCs/>
          <w:sz w:val="28"/>
        </w:rPr>
      </w:pPr>
      <w:r>
        <w:rPr>
          <w:rFonts w:hint="eastAsia"/>
          <w:b/>
          <w:bCs/>
          <w:sz w:val="28"/>
        </w:rPr>
        <w:t>甲方：（盖章）杭州牡丹面粉有限公司</w:t>
      </w:r>
    </w:p>
    <w:p>
      <w:pPr>
        <w:spacing w:line="360" w:lineRule="auto"/>
        <w:ind w:firstLine="562" w:firstLineChars="200"/>
        <w:rPr>
          <w:rFonts w:hint="eastAsia"/>
          <w:b/>
          <w:bCs/>
          <w:sz w:val="28"/>
        </w:rPr>
      </w:pPr>
      <w:r>
        <w:rPr>
          <w:rFonts w:hint="eastAsia"/>
          <w:b/>
          <w:bCs/>
          <w:sz w:val="28"/>
        </w:rPr>
        <w:t xml:space="preserve">代表：（签字）                   </w:t>
      </w:r>
    </w:p>
    <w:p>
      <w:pPr>
        <w:spacing w:line="360" w:lineRule="auto"/>
        <w:ind w:firstLine="557" w:firstLineChars="198"/>
        <w:rPr>
          <w:rFonts w:hint="default" w:eastAsia="宋体"/>
          <w:sz w:val="24"/>
          <w:lang w:val="en-US" w:eastAsia="zh-CN"/>
        </w:rPr>
      </w:pPr>
      <w:r>
        <w:rPr>
          <w:rFonts w:hint="eastAsia"/>
          <w:b/>
          <w:bCs/>
          <w:sz w:val="28"/>
        </w:rPr>
        <w:t>乙方：（盖章）</w:t>
      </w:r>
    </w:p>
    <w:p>
      <w:pPr>
        <w:spacing w:line="360" w:lineRule="auto"/>
        <w:ind w:firstLine="562" w:firstLineChars="200"/>
        <w:rPr>
          <w:rFonts w:hint="eastAsia"/>
          <w:b/>
          <w:bCs/>
          <w:sz w:val="28"/>
        </w:rPr>
      </w:pPr>
      <w:r>
        <w:rPr>
          <w:rFonts w:hint="eastAsia"/>
          <w:b/>
          <w:bCs/>
          <w:sz w:val="28"/>
        </w:rPr>
        <w:t xml:space="preserve">代表：（签字）                   </w:t>
      </w:r>
    </w:p>
    <w:p>
      <w:pPr>
        <w:spacing w:line="360" w:lineRule="auto"/>
        <w:ind w:left="480"/>
        <w:rPr>
          <w:rFonts w:hint="eastAsia"/>
          <w:szCs w:val="28"/>
        </w:rPr>
      </w:pPr>
      <w:r>
        <w:rPr>
          <w:rFonts w:hint="eastAsia"/>
          <w:sz w:val="24"/>
        </w:rPr>
        <w:t xml:space="preserve">                                          </w:t>
      </w:r>
      <w:r>
        <w:rPr>
          <w:rFonts w:hint="eastAsia"/>
          <w:b/>
          <w:bCs/>
          <w:sz w:val="24"/>
        </w:rPr>
        <w:t xml:space="preserve">  </w:t>
      </w:r>
      <w:r>
        <w:rPr>
          <w:rFonts w:hint="eastAsia"/>
          <w:b/>
          <w:bCs/>
          <w:sz w:val="28"/>
        </w:rPr>
        <w:t xml:space="preserve">年 </w:t>
      </w:r>
      <w:r>
        <w:rPr>
          <w:rFonts w:hint="eastAsia"/>
          <w:b/>
          <w:bCs/>
          <w:sz w:val="28"/>
          <w:lang w:val="en-US" w:eastAsia="zh-CN"/>
        </w:rPr>
        <w:t xml:space="preserve">   </w:t>
      </w:r>
      <w:r>
        <w:rPr>
          <w:rFonts w:hint="eastAsia"/>
          <w:b/>
          <w:bCs/>
          <w:sz w:val="28"/>
        </w:rPr>
        <w:t>月</w:t>
      </w:r>
      <w:r>
        <w:rPr>
          <w:rFonts w:hint="eastAsia"/>
          <w:b/>
          <w:bCs/>
          <w:sz w:val="28"/>
          <w:lang w:val="en-US" w:eastAsia="zh-CN"/>
        </w:rPr>
        <w:t xml:space="preserve">    </w:t>
      </w:r>
      <w:r>
        <w:rPr>
          <w:rFonts w:hint="eastAsia"/>
          <w:b/>
          <w:bCs/>
          <w:sz w:val="28"/>
        </w:rPr>
        <w:t>日</w:t>
      </w:r>
    </w:p>
    <w:p>
      <w:pPr>
        <w:pStyle w:val="4"/>
        <w:rPr>
          <w:rFonts w:hint="eastAsia" w:ascii="仿宋_GB2312" w:eastAsia="仿宋_GB2312"/>
          <w:sz w:val="28"/>
          <w:szCs w:val="28"/>
          <w:highlight w:val="none"/>
        </w:rPr>
      </w:pPr>
    </w:p>
    <w:sectPr>
      <w:footerReference r:id="rId3" w:type="default"/>
      <w:pgSz w:w="11906" w:h="16838"/>
      <w:pgMar w:top="1418"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59C9329-9506-4DD1-8F13-7830BF5A926C}"/>
  </w:font>
  <w:font w:name="方正小标宋简体">
    <w:panose1 w:val="02000000000000000000"/>
    <w:charset w:val="86"/>
    <w:family w:val="auto"/>
    <w:pitch w:val="default"/>
    <w:sig w:usb0="00000000" w:usb1="00000000" w:usb2="00000000" w:usb3="00000000" w:csb0="00000000" w:csb1="00000000"/>
    <w:embedRegular r:id="rId2" w:fontKey="{C9DA47C6-D36E-4983-A7CD-6FF5AF26D693}"/>
  </w:font>
  <w:font w:name="仿宋_GB2312">
    <w:altName w:val="仿宋"/>
    <w:panose1 w:val="00000000000000000000"/>
    <w:charset w:val="86"/>
    <w:family w:val="modern"/>
    <w:pitch w:val="default"/>
    <w:sig w:usb0="00000000" w:usb1="00000000" w:usb2="00000010" w:usb3="00000000" w:csb0="00040000" w:csb1="00000000"/>
    <w:embedRegular r:id="rId3" w:fontKey="{DAACA08B-1D38-4549-B54A-69A7DB19C713}"/>
  </w:font>
  <w:font w:name="仿宋">
    <w:panose1 w:val="02010609060101010101"/>
    <w:charset w:val="86"/>
    <w:family w:val="modern"/>
    <w:pitch w:val="default"/>
    <w:sig w:usb0="800002BF" w:usb1="38CF7CFA" w:usb2="00000016" w:usb3="00000000" w:csb0="00040001" w:csb1="00000000"/>
    <w:embedRegular r:id="rId4" w:fontKey="{B14E4697-0247-4E6A-B7FB-B2EB2C1952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6261"/>
    <w:multiLevelType w:val="multilevel"/>
    <w:tmpl w:val="59236261"/>
    <w:lvl w:ilvl="0" w:tentative="0">
      <w:start w:val="1"/>
      <w:numFmt w:val="japaneseCounting"/>
      <w:lvlText w:val="%1、"/>
      <w:lvlJc w:val="left"/>
      <w:pPr>
        <w:tabs>
          <w:tab w:val="left" w:pos="960"/>
        </w:tabs>
        <w:ind w:left="960" w:hanging="48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iYWM4YzE5MmEyZjBhOWUxODQ3YmMzYjQ4M2I1MjAifQ=="/>
  </w:docVars>
  <w:rsids>
    <w:rsidRoot w:val="00BF6A53"/>
    <w:rsid w:val="0001483C"/>
    <w:rsid w:val="00093540"/>
    <w:rsid w:val="001C33BA"/>
    <w:rsid w:val="004405BA"/>
    <w:rsid w:val="004434CC"/>
    <w:rsid w:val="0051089C"/>
    <w:rsid w:val="005F467D"/>
    <w:rsid w:val="00670E7B"/>
    <w:rsid w:val="00683097"/>
    <w:rsid w:val="006C2937"/>
    <w:rsid w:val="00731C33"/>
    <w:rsid w:val="00764E97"/>
    <w:rsid w:val="007C2382"/>
    <w:rsid w:val="00804E30"/>
    <w:rsid w:val="00844C77"/>
    <w:rsid w:val="008C696E"/>
    <w:rsid w:val="00926B18"/>
    <w:rsid w:val="00940EA2"/>
    <w:rsid w:val="009E53D9"/>
    <w:rsid w:val="00BF6A53"/>
    <w:rsid w:val="00C55C8A"/>
    <w:rsid w:val="00CF5F7B"/>
    <w:rsid w:val="00DF7802"/>
    <w:rsid w:val="00E5268E"/>
    <w:rsid w:val="00EB388F"/>
    <w:rsid w:val="00FB01C7"/>
    <w:rsid w:val="00FC102D"/>
    <w:rsid w:val="015B4847"/>
    <w:rsid w:val="01671BDD"/>
    <w:rsid w:val="02F60725"/>
    <w:rsid w:val="03EE3C3D"/>
    <w:rsid w:val="04A80A76"/>
    <w:rsid w:val="05894246"/>
    <w:rsid w:val="06FA5E57"/>
    <w:rsid w:val="0822404C"/>
    <w:rsid w:val="08797B4F"/>
    <w:rsid w:val="08BB02FD"/>
    <w:rsid w:val="096133B5"/>
    <w:rsid w:val="09B50205"/>
    <w:rsid w:val="09EB7B8E"/>
    <w:rsid w:val="0A310FDA"/>
    <w:rsid w:val="0BE3112F"/>
    <w:rsid w:val="0CDD15E9"/>
    <w:rsid w:val="0D933D59"/>
    <w:rsid w:val="0DA422DD"/>
    <w:rsid w:val="0E6C76C7"/>
    <w:rsid w:val="0E916B14"/>
    <w:rsid w:val="0EEA63B8"/>
    <w:rsid w:val="0F296723"/>
    <w:rsid w:val="10C20BDE"/>
    <w:rsid w:val="10D0268D"/>
    <w:rsid w:val="10E032C9"/>
    <w:rsid w:val="11541A37"/>
    <w:rsid w:val="11A555BD"/>
    <w:rsid w:val="11A93B4C"/>
    <w:rsid w:val="121A67F7"/>
    <w:rsid w:val="12511807"/>
    <w:rsid w:val="12D40E88"/>
    <w:rsid w:val="13A50F46"/>
    <w:rsid w:val="14532BA2"/>
    <w:rsid w:val="145332B6"/>
    <w:rsid w:val="1474630C"/>
    <w:rsid w:val="15034E08"/>
    <w:rsid w:val="15A71E05"/>
    <w:rsid w:val="15CD5D27"/>
    <w:rsid w:val="15DA0A67"/>
    <w:rsid w:val="16197F9C"/>
    <w:rsid w:val="174055C2"/>
    <w:rsid w:val="17773123"/>
    <w:rsid w:val="17CC1B8A"/>
    <w:rsid w:val="17EC28B7"/>
    <w:rsid w:val="191B737A"/>
    <w:rsid w:val="195C5B9A"/>
    <w:rsid w:val="1A0A5612"/>
    <w:rsid w:val="1A2B4042"/>
    <w:rsid w:val="1B593A62"/>
    <w:rsid w:val="1D3D73A6"/>
    <w:rsid w:val="1DF54768"/>
    <w:rsid w:val="1EC95F6C"/>
    <w:rsid w:val="1F32651B"/>
    <w:rsid w:val="1FC3142F"/>
    <w:rsid w:val="1FEF4524"/>
    <w:rsid w:val="219929F0"/>
    <w:rsid w:val="22CF718A"/>
    <w:rsid w:val="23826679"/>
    <w:rsid w:val="23C26FA0"/>
    <w:rsid w:val="23E4284E"/>
    <w:rsid w:val="2558277D"/>
    <w:rsid w:val="266B5EBA"/>
    <w:rsid w:val="28225A7E"/>
    <w:rsid w:val="29203B45"/>
    <w:rsid w:val="2B267637"/>
    <w:rsid w:val="2CE703D7"/>
    <w:rsid w:val="2D0B3E6F"/>
    <w:rsid w:val="2D457ACE"/>
    <w:rsid w:val="2D972955"/>
    <w:rsid w:val="2DA06477"/>
    <w:rsid w:val="2FA7508F"/>
    <w:rsid w:val="301D005C"/>
    <w:rsid w:val="313A75C9"/>
    <w:rsid w:val="31405D10"/>
    <w:rsid w:val="3143535A"/>
    <w:rsid w:val="32017BC2"/>
    <w:rsid w:val="325D7BBA"/>
    <w:rsid w:val="32A33348"/>
    <w:rsid w:val="32A40468"/>
    <w:rsid w:val="32F24724"/>
    <w:rsid w:val="34860C01"/>
    <w:rsid w:val="34F90CF8"/>
    <w:rsid w:val="34FB3F5F"/>
    <w:rsid w:val="35C118DB"/>
    <w:rsid w:val="36483084"/>
    <w:rsid w:val="3655364F"/>
    <w:rsid w:val="36B349A1"/>
    <w:rsid w:val="381B0A50"/>
    <w:rsid w:val="38DD54B2"/>
    <w:rsid w:val="392926C7"/>
    <w:rsid w:val="397135E0"/>
    <w:rsid w:val="39E6206F"/>
    <w:rsid w:val="3A657E0C"/>
    <w:rsid w:val="3B863B62"/>
    <w:rsid w:val="3C677E03"/>
    <w:rsid w:val="3CD37057"/>
    <w:rsid w:val="3F0703A9"/>
    <w:rsid w:val="3FBD74DE"/>
    <w:rsid w:val="40BB3A52"/>
    <w:rsid w:val="41FF09CC"/>
    <w:rsid w:val="427706B7"/>
    <w:rsid w:val="42EA72D9"/>
    <w:rsid w:val="436E6DF2"/>
    <w:rsid w:val="44533C7D"/>
    <w:rsid w:val="44D05402"/>
    <w:rsid w:val="464C2495"/>
    <w:rsid w:val="467B4DB3"/>
    <w:rsid w:val="46EE5313"/>
    <w:rsid w:val="47A33280"/>
    <w:rsid w:val="48436785"/>
    <w:rsid w:val="48A002A7"/>
    <w:rsid w:val="49A53D6E"/>
    <w:rsid w:val="49B605D8"/>
    <w:rsid w:val="49FB248F"/>
    <w:rsid w:val="4A91670E"/>
    <w:rsid w:val="4ABC19B6"/>
    <w:rsid w:val="4C7203BD"/>
    <w:rsid w:val="4CE511D4"/>
    <w:rsid w:val="4DD20D04"/>
    <w:rsid w:val="4E0A114B"/>
    <w:rsid w:val="4F264C35"/>
    <w:rsid w:val="4FFF173A"/>
    <w:rsid w:val="50964CC0"/>
    <w:rsid w:val="5155547D"/>
    <w:rsid w:val="515626A1"/>
    <w:rsid w:val="51924EF9"/>
    <w:rsid w:val="5202360A"/>
    <w:rsid w:val="5259012D"/>
    <w:rsid w:val="534A4C4A"/>
    <w:rsid w:val="542B515F"/>
    <w:rsid w:val="54774E08"/>
    <w:rsid w:val="54B8244C"/>
    <w:rsid w:val="54DA7382"/>
    <w:rsid w:val="55FA7B66"/>
    <w:rsid w:val="56FC2B9A"/>
    <w:rsid w:val="570F5AC7"/>
    <w:rsid w:val="578F2802"/>
    <w:rsid w:val="57FD6FD5"/>
    <w:rsid w:val="58656E9B"/>
    <w:rsid w:val="58977E98"/>
    <w:rsid w:val="59123351"/>
    <w:rsid w:val="5A461504"/>
    <w:rsid w:val="5AFA4A0D"/>
    <w:rsid w:val="5B231846"/>
    <w:rsid w:val="5BAD7361"/>
    <w:rsid w:val="5CBF5934"/>
    <w:rsid w:val="5E1100FB"/>
    <w:rsid w:val="5EF2562F"/>
    <w:rsid w:val="60535269"/>
    <w:rsid w:val="61460A4B"/>
    <w:rsid w:val="61477CFF"/>
    <w:rsid w:val="616D5D43"/>
    <w:rsid w:val="62D27CBE"/>
    <w:rsid w:val="637C5F97"/>
    <w:rsid w:val="63CA39F5"/>
    <w:rsid w:val="644230FC"/>
    <w:rsid w:val="64664E86"/>
    <w:rsid w:val="66145F01"/>
    <w:rsid w:val="6694320B"/>
    <w:rsid w:val="66DD4F9F"/>
    <w:rsid w:val="68A86EF3"/>
    <w:rsid w:val="690C1B6B"/>
    <w:rsid w:val="69E52BE3"/>
    <w:rsid w:val="6A3073B1"/>
    <w:rsid w:val="6B6A6274"/>
    <w:rsid w:val="6E577948"/>
    <w:rsid w:val="7021527F"/>
    <w:rsid w:val="70F45B7C"/>
    <w:rsid w:val="71042463"/>
    <w:rsid w:val="715E01E2"/>
    <w:rsid w:val="72683717"/>
    <w:rsid w:val="72C91951"/>
    <w:rsid w:val="731B2972"/>
    <w:rsid w:val="759058D2"/>
    <w:rsid w:val="75DE2988"/>
    <w:rsid w:val="761958C7"/>
    <w:rsid w:val="76350E45"/>
    <w:rsid w:val="766C7A57"/>
    <w:rsid w:val="7693567A"/>
    <w:rsid w:val="770722DA"/>
    <w:rsid w:val="771B3387"/>
    <w:rsid w:val="7728062F"/>
    <w:rsid w:val="7851267C"/>
    <w:rsid w:val="78A078C6"/>
    <w:rsid w:val="7BD73524"/>
    <w:rsid w:val="7CD71F77"/>
    <w:rsid w:val="7CFC24FC"/>
    <w:rsid w:val="7D7970EA"/>
    <w:rsid w:val="7E0211A6"/>
    <w:rsid w:val="7EB20DE6"/>
    <w:rsid w:val="7F36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865</Words>
  <Characters>4931</Characters>
  <Lines>41</Lines>
  <Paragraphs>11</Paragraphs>
  <TotalTime>4</TotalTime>
  <ScaleCrop>false</ScaleCrop>
  <LinksUpToDate>false</LinksUpToDate>
  <CharactersWithSpaces>5785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2021-06-21T06:27:00Z</dcterms:created>
  <dc:creator>来勇瑞</dc:creator>
  <cp:lastModifiedBy>k</cp:lastModifiedBy>
  <cp:lastPrinted>2023-04-18T07:53:00Z</cp:lastPrinted>
  <dcterms:modified xsi:type="dcterms:W3CDTF">2023-04-18T09:04:44Z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982F4C556D9E47D1BCC796E00169F81F</vt:lpwstr>
  </property>
</Properties>
</file>