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杭州市西湖区古荡新村（东）19幢2单元601室房产（标的编号：HJS2023ZC0197）</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widowControl/>
        <w:tabs>
          <w:tab w:val="left" w:pos="6975"/>
        </w:tabs>
        <w:spacing w:line="380" w:lineRule="exact"/>
        <w:ind w:firstLine="420" w:firstLineChars="200"/>
        <w:jc w:val="left"/>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w:t>
      </w:r>
      <w:bookmarkStart w:id="0" w:name="_GoBack"/>
      <w:bookmarkEnd w:id="0"/>
      <w:r>
        <w:rPr>
          <w:rFonts w:hint="eastAsia" w:asciiTheme="minorEastAsia" w:hAnsiTheme="minorEastAsia" w:eastAsiaTheme="minorEastAsia"/>
          <w:szCs w:val="21"/>
        </w:rPr>
        <w:t>解并自愿接受标的的全部现状及瑕疵，并自愿承担一切交易风险。</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同意在被确定为受让方之日起3个工作日内，携带受让申请材料原件到杭交所完成现场确认并签署《成交通知书》、《资产交易合同》；并在《成交通知书》、《资产交易合同》签署之日起20个工作日内向杭交所指定账户一次性支付交易服务费、交易价款等交易资金（《资产交易合同》签署当日，其交纳的交易保证金冲抵交易服务费，多余部分（若有）转为履约保证金，待应支付的剩余款项全部到帐后，履约保证金再转为交易价款的一部分。）</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若受让方需要委托杭州企业产权交易中心有限公司（以下简称</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经纪会员</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）或经纪会员指定的第三方办理权证过户手续的，经纪会员或经纪会员指定的第三方可提供有偿的权证过户服务，同时受让方还应自《成交通知书》、《资产交易合同》签署之日起20个工作日内预付成交价</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%款项作为办理权证过户手续的税、费（多退少补）。</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对符合按揭政策的受让方申请用杭交所指定银行商业贷款并获得银行核准的，应在《成交通知书》、《资产交易合同》签署之日起5个工作日内向杭交所指定账户</w:t>
      </w:r>
      <w:r>
        <w:rPr>
          <w:rFonts w:hint="eastAsia" w:asciiTheme="minorEastAsia" w:hAnsiTheme="minorEastAsia" w:eastAsiaTheme="minorEastAsia"/>
          <w:szCs w:val="21"/>
          <w:lang w:val="en-US" w:eastAsia="zh-CN"/>
        </w:rPr>
        <w:t>一次性</w:t>
      </w:r>
      <w:r>
        <w:rPr>
          <w:rFonts w:hint="eastAsia" w:asciiTheme="minorEastAsia" w:hAnsiTheme="minorEastAsia" w:eastAsiaTheme="minorEastAsia"/>
          <w:szCs w:val="21"/>
        </w:rPr>
        <w:t>付清交易服务费、首付款及预付成交价</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%款项作为办理权证过户手续的税、费（多退少补），余款用银行贷款支付（《资产交易合同》签署当日，</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rPr>
        <w:t>交纳的交易保证金冲抵交易服务费，多余部分（若有）转为履约保证金，待应支付的剩余首付款全部到账后，履约保证金再转为首付款的一部分）。</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若银行审核后不同意贷款的，受让方应自银行贷款审核不通过之日起10个工作日内向杭交所指定账户一次性付清全部交易价款（原交易保证金扣除交易服务费后剩余部分为履约保证金）。</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（2）若我方成为受让方，我方知悉并同意杭交所在经转让方申请之日起3个工作日内将我方已交纳的交易价款全部划转至转让方指定账户。</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若我方成为受让方，我方知悉并同意：我方自行了解并完全符合国家及杭州市规定的购房条件，若因我方原因造成所成交的房屋无法过户，所缴纳的购房款损失及其他经济损失均由我方承担，与转让方、经纪会员无关，我方已付的交易服务费、履约保证金不予返还。</w:t>
      </w:r>
    </w:p>
    <w:p>
      <w:pPr>
        <w:spacing w:line="3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（4）若我方成为受让方，我方知悉并同意：在办理房产权证过户手续过程中所涉及买卖双方应缴纳的税、费，按国家有关规定由产权方与我方各自承担。</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）若我方成为受让方，我方知悉并同意：在办理</w:t>
      </w:r>
      <w:r>
        <w:rPr>
          <w:rFonts w:hint="eastAsia" w:asciiTheme="minorEastAsia" w:hAnsiTheme="minorEastAsia" w:eastAsiaTheme="minorEastAsia"/>
          <w:szCs w:val="21"/>
          <w:lang w:val="en-US" w:eastAsia="zh-CN"/>
        </w:rPr>
        <w:t>房产权证</w:t>
      </w:r>
      <w:r>
        <w:rPr>
          <w:rFonts w:hint="eastAsia" w:asciiTheme="minorEastAsia" w:hAnsiTheme="minorEastAsia" w:eastAsiaTheme="minorEastAsia"/>
          <w:szCs w:val="21"/>
        </w:rPr>
        <w:t>变更登记手续时，有关职能部门要求提供文本合同的，产权方和我方应按照相关规定签订文本合同。但双方签订的该等文本合同仅作为办理登记手续之用，不作为双方的实际履行依据，双方权利义务关系均以《资产交易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样本</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为准。</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w:t>
      </w:r>
      <w:r>
        <w:rPr>
          <w:rFonts w:hint="eastAsia" w:asciiTheme="minorEastAsia" w:hAnsiTheme="minorEastAsia" w:eastAsiaTheme="minorEastAsia"/>
          <w:szCs w:val="21"/>
        </w:rPr>
        <w:t xml:space="preserve">）若我方成为受让方，我方知悉并同意：物业管理费从交接次月起由我方承担。水、电开户的相关手续及费用由我方自理，但是否可以重新开户不在产权方合同义务范围内，具体按照交易标的情况和政府相关管理规定执行。 </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）若我方成为受让方，我方知悉并同意：本次交易标的只限于权证核定的面积范围内。标的房屋如有漏水或需维修的情况，均由我方自理,产权方和转让方不承担任何费用和责任。</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8</w:t>
      </w:r>
      <w:r>
        <w:rPr>
          <w:rFonts w:hint="eastAsia" w:asciiTheme="minorEastAsia" w:hAnsiTheme="minorEastAsia" w:eastAsiaTheme="minorEastAsia"/>
          <w:szCs w:val="21"/>
        </w:rPr>
        <w:t xml:space="preserve">）若我方成为受让方，我方知悉并同意：不能保证交易标的原户主户口是否迁出，如有未迁出的情况发生，杭交所通知产权方，产权方再通知原户主把户口迁出，但有关学区房孩子能否就读的情况请意向受让方自行查证，对此转让方、产权方、经纪会员、杭交所不做承诺。 </w:t>
      </w:r>
    </w:p>
    <w:p>
      <w:pPr>
        <w:spacing w:line="380" w:lineRule="exact"/>
        <w:ind w:firstLine="420" w:firstLineChars="200"/>
        <w:rPr>
          <w:rFonts w:asciiTheme="minorEastAsia" w:hAnsiTheme="minorEastAsia" w:eastAsiaTheme="minorEastAsia"/>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w:t>
      </w:r>
      <w:r>
        <w:rPr>
          <w:rFonts w:hint="eastAsia" w:asciiTheme="minorEastAsia" w:hAnsiTheme="minorEastAsia" w:eastAsiaTheme="minorEastAsia"/>
          <w:szCs w:val="21"/>
        </w:rPr>
        <w:t>若我方成为受让方，</w:t>
      </w:r>
      <w:r>
        <w:rPr>
          <w:rFonts w:hint="eastAsia" w:ascii="宋体" w:hAnsi="宋体" w:cs="宋体"/>
          <w:szCs w:val="21"/>
        </w:rPr>
        <w:t xml:space="preserve">已知悉并同意：我方被确认为受让方后如果选择银行贷款支付交易价款的，同意由杭交所对我方支付到产金所账户-个人中心-未使用资金的首付款进行扣除。 </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10</w:t>
      </w:r>
      <w:r>
        <w:rPr>
          <w:rFonts w:hint="eastAsia" w:asciiTheme="minorEastAsia" w:hAnsiTheme="minorEastAsia" w:eastAsiaTheme="minorEastAsia"/>
          <w:szCs w:val="21"/>
        </w:rPr>
        <w:t>）若我方成为受让方，</w:t>
      </w:r>
      <w:r>
        <w:rPr>
          <w:rFonts w:hint="eastAsia" w:ascii="宋体" w:hAnsi="宋体" w:cs="宋体"/>
          <w:szCs w:val="21"/>
        </w:rPr>
        <w:t>已知悉并同意：</w:t>
      </w:r>
      <w:r>
        <w:rPr>
          <w:rFonts w:hint="eastAsia" w:asciiTheme="minorEastAsia" w:hAnsiTheme="minorEastAsia" w:eastAsiaTheme="minorEastAsia"/>
          <w:szCs w:val="21"/>
        </w:rPr>
        <w:t>本次产权方与我方的权利义务以及房屋的交接，最终以产权方提供的《资产交易合同》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样本</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为准。</w:t>
      </w:r>
    </w:p>
    <w:p>
      <w:pPr>
        <w:spacing w:line="380" w:lineRule="exact"/>
        <w:ind w:firstLine="420" w:firstLineChars="200"/>
        <w:rPr>
          <w:rFonts w:asciiTheme="minorEastAsia" w:hAnsiTheme="minorEastAsia" w:eastAsiaTheme="minorEastAsia"/>
          <w:b/>
          <w:bCs/>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）若我方成为受让方，我方同意按照成交金额的2</w:t>
      </w:r>
      <w:r>
        <w:rPr>
          <w:rFonts w:asciiTheme="minorEastAsia" w:hAnsiTheme="minorEastAsia" w:eastAsiaTheme="minorEastAsia"/>
          <w:szCs w:val="21"/>
        </w:rPr>
        <w:t>.5</w:t>
      </w:r>
      <w:r>
        <w:rPr>
          <w:rFonts w:hint="eastAsia" w:asciiTheme="minorEastAsia" w:hAnsiTheme="minorEastAsia" w:eastAsiaTheme="minorEastAsia"/>
          <w:szCs w:val="21"/>
        </w:rPr>
        <w:t>%交纳交易服务费。</w:t>
      </w:r>
      <w:r>
        <w:rPr>
          <w:rFonts w:asciiTheme="minorEastAsia" w:hAnsiTheme="minorEastAsia" w:eastAsiaTheme="minorEastAsia"/>
          <w:szCs w:val="21"/>
        </w:rPr>
        <w:t xml:space="preserve"> </w:t>
      </w:r>
    </w:p>
    <w:p>
      <w:pPr>
        <w:spacing w:line="3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 xml:space="preserve">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（3）在被确定为受让方后未按约定签署《成交通知书》、《资产交易合同》的或未按约定支付交易价款、交易服务费的；</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400" w:lineRule="exact"/>
        <w:ind w:firstLine="5250" w:firstLineChars="2500"/>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5C32B75"/>
    <w:rsid w:val="48BB3081"/>
    <w:rsid w:val="4CB033F0"/>
    <w:rsid w:val="51B53AC1"/>
    <w:rsid w:val="552600D9"/>
    <w:rsid w:val="590B26FF"/>
    <w:rsid w:val="5AB50C32"/>
    <w:rsid w:val="610339B9"/>
    <w:rsid w:val="64127BB2"/>
    <w:rsid w:val="646972B1"/>
    <w:rsid w:val="67FE4DC6"/>
    <w:rsid w:val="6B0965FB"/>
    <w:rsid w:val="729C34D0"/>
    <w:rsid w:val="75F95F98"/>
    <w:rsid w:val="77CC171C"/>
    <w:rsid w:val="7A0905C7"/>
    <w:rsid w:val="7A361A0D"/>
    <w:rsid w:val="7C454301"/>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18</TotalTime>
  <ScaleCrop>false</ScaleCrop>
  <LinksUpToDate>false</LinksUpToDate>
  <CharactersWithSpaces>2221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2023-02-17T06:19:46Z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82A78F263FF149A5803BE9F4626E986A</vt:lpwstr>
  </property>
</Properties>
</file>