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szCs w:val="21"/>
        </w:rPr>
        <w:t>杭州市</w:t>
      </w:r>
      <w:r>
        <w:rPr>
          <w:rFonts w:hint="eastAsia" w:ascii="宋体" w:hAnsi="宋体"/>
          <w:szCs w:val="21"/>
          <w:lang w:val="en-US" w:eastAsia="zh-CN"/>
        </w:rPr>
        <w:t>拱墅区美好国际大厦1201-1205室房产及7</w:t>
      </w:r>
      <w:r>
        <w:rPr>
          <w:rFonts w:hint="eastAsia" w:ascii="宋体" w:hAnsi="宋体"/>
          <w:szCs w:val="21"/>
        </w:rPr>
        <w:t>个车位</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HJS2022ZC</w:t>
      </w:r>
      <w:r>
        <w:rPr>
          <w:rFonts w:hint="eastAsia" w:asciiTheme="minorEastAsia" w:hAnsiTheme="minorEastAsia" w:eastAsiaTheme="minorEastAsia"/>
          <w:szCs w:val="21"/>
          <w:u w:val="single"/>
          <w:lang w:val="en-US" w:eastAsia="zh-CN"/>
        </w:rPr>
        <w:t>2076</w:t>
      </w:r>
      <w:r>
        <w:rPr>
          <w:rFonts w:hint="default" w:asciiTheme="minorEastAsia" w:hAnsiTheme="minorEastAsia" w:eastAsiaTheme="minorEastAsia"/>
          <w:szCs w:val="21"/>
          <w:u w:val="single"/>
          <w:lang w:val="en-US" w:eastAsia="zh-CN"/>
        </w:rPr>
        <w:t>-1</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指定的第三方可提供有偿的权证过户服务，同时受让方还应自《成交通知书》签署</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日起20个工作日内预付成交价</w:t>
      </w:r>
      <w:r>
        <w:rPr>
          <w:rFonts w:hint="eastAsia" w:asciiTheme="minorEastAsia" w:hAnsiTheme="minorEastAsia" w:eastAsiaTheme="minorEastAsia"/>
          <w:szCs w:val="21"/>
          <w:lang w:val="en-US" w:eastAsia="zh-CN"/>
        </w:rPr>
        <w:t>3.5</w:t>
      </w:r>
      <w:r>
        <w:rPr>
          <w:rFonts w:hint="eastAsia" w:asciiTheme="minorEastAsia" w:hAnsiTheme="minorEastAsia" w:eastAsiaTheme="minorEastAsia"/>
          <w:szCs w:val="21"/>
        </w:rPr>
        <w:t>%款项作为办理权证过户手续的税、费（多退少补）。</w:t>
      </w:r>
    </w:p>
    <w:p>
      <w:pPr>
        <w:numPr>
          <w:ilvl w:val="0"/>
          <w:numId w:val="0"/>
        </w:num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4、同意杭交所在在经转让方申请之日起3个工作日内将受让方已交纳的交易价款全部划转至转让方指定账户。</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若我方成为受让方，知悉并同意：若因受让方原因造成所成交的房屋无法过户，所缴纳的购房款损失及其他经济损失均由受让方承担，与转让方无关，受让方已付的交易服务费、履约保证金不予返还。</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知悉：</w:t>
      </w:r>
      <w:r>
        <w:rPr>
          <w:rFonts w:hint="eastAsia" w:asciiTheme="minorEastAsia" w:hAnsiTheme="minorEastAsia" w:eastAsiaTheme="minorEastAsia"/>
          <w:szCs w:val="21"/>
          <w:lang w:eastAsia="zh-CN"/>
        </w:rPr>
        <w:t>出租情况如下：</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方与承租人就</w:t>
      </w:r>
      <w:r>
        <w:rPr>
          <w:rFonts w:hint="eastAsia" w:asciiTheme="minorEastAsia" w:hAnsiTheme="minorEastAsia" w:eastAsiaTheme="minorEastAsia"/>
          <w:szCs w:val="21"/>
          <w:lang w:val="en-US" w:eastAsia="zh-CN"/>
        </w:rPr>
        <w:t>本次交易标的</w:t>
      </w:r>
      <w:r>
        <w:rPr>
          <w:rFonts w:hint="eastAsia"/>
          <w:lang w:val="en-US" w:eastAsia="zh-CN"/>
        </w:rPr>
        <w:t>1201室、1202室及1204室的部分</w:t>
      </w:r>
      <w:r>
        <w:rPr>
          <w:rFonts w:hint="eastAsia" w:asciiTheme="minorEastAsia" w:hAnsiTheme="minorEastAsia" w:eastAsiaTheme="minorEastAsia"/>
          <w:szCs w:val="21"/>
          <w:lang w:eastAsia="zh-CN"/>
        </w:rPr>
        <w:t>房屋已签订了《</w:t>
      </w:r>
      <w:r>
        <w:rPr>
          <w:rFonts w:hint="eastAsia" w:asciiTheme="minorEastAsia" w:hAnsiTheme="minorEastAsia" w:eastAsiaTheme="minorEastAsia"/>
          <w:szCs w:val="21"/>
          <w:lang w:val="en-US" w:eastAsia="zh-CN"/>
        </w:rPr>
        <w:t>房屋租赁协议</w:t>
      </w:r>
      <w:r>
        <w:rPr>
          <w:rFonts w:hint="eastAsia" w:asciiTheme="minorEastAsia" w:hAnsiTheme="minorEastAsia" w:eastAsiaTheme="minorEastAsia"/>
          <w:szCs w:val="21"/>
          <w:lang w:eastAsia="zh-CN"/>
        </w:rPr>
        <w:t>》，租赁期限为自20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月1日至20</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月31日止.本次交易成交后，该标的的受让方须无条件继续履行</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方与承租人已签订的《</w:t>
      </w:r>
      <w:r>
        <w:rPr>
          <w:rFonts w:hint="eastAsia" w:asciiTheme="minorEastAsia" w:hAnsiTheme="minorEastAsia" w:eastAsiaTheme="minorEastAsia"/>
          <w:szCs w:val="21"/>
          <w:lang w:val="en-US" w:eastAsia="zh-CN"/>
        </w:rPr>
        <w:t>房屋租赁协议</w:t>
      </w:r>
      <w:r>
        <w:rPr>
          <w:rFonts w:hint="eastAsia" w:asciiTheme="minorEastAsia" w:hAnsiTheme="minorEastAsia" w:eastAsiaTheme="minorEastAsia"/>
          <w:szCs w:val="21"/>
          <w:lang w:eastAsia="zh-CN"/>
        </w:rPr>
        <w:t>》直至租赁期满。</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若我方成为受让方，知悉并同意：物业管理费从交接次月起由受让方承担。水、电开户的相关手续及费用由受让方自理，但是否可以重新开户不在</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方合同义务范围内，具体按照交易标的情况和政府相关管理规定执行。交易标的租赁尚未到期的，租赁期内的水、电等费用的支付以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房屋租赁协议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约定为准，由受让方自行与承租人处理。</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目前车位尚未办理相关权证，转让方对能否办理产权证不作任何保证，受让方应自行了解相关政策并承担相应风险。若后续该车位能够办理产权证，则由受让方自行负责办理，并承担相应税、费及其他费用。</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交易标的若因整体出租原因需要已被原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本次转让方与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w:t>
      </w:r>
      <w:r>
        <w:rPr>
          <w:rFonts w:hint="eastAsia" w:asciiTheme="minorEastAsia" w:hAnsiTheme="minorEastAsia" w:eastAsiaTheme="minorEastAsia"/>
          <w:szCs w:val="21"/>
          <w:lang w:val="en-US" w:eastAsia="zh-CN"/>
        </w:rPr>
        <w:t>接</w:t>
      </w:r>
      <w:r>
        <w:rPr>
          <w:rFonts w:asciiTheme="minorEastAsia" w:hAnsiTheme="minorEastAsia" w:eastAsiaTheme="minorEastAsia"/>
          <w:szCs w:val="21"/>
        </w:rPr>
        <w:t>，最终以转让方提供的《资产交易合同》为准。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、本项目受让方须交纳成交金额2.5%的交易服务费。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16B1192"/>
    <w:rsid w:val="1289707F"/>
    <w:rsid w:val="134018A1"/>
    <w:rsid w:val="13EB6B4F"/>
    <w:rsid w:val="17D91A5A"/>
    <w:rsid w:val="17F613F2"/>
    <w:rsid w:val="19C34CA8"/>
    <w:rsid w:val="1D2F091D"/>
    <w:rsid w:val="1F7F65D4"/>
    <w:rsid w:val="24C977C1"/>
    <w:rsid w:val="2525211A"/>
    <w:rsid w:val="2A246152"/>
    <w:rsid w:val="2B2A2B21"/>
    <w:rsid w:val="2C747852"/>
    <w:rsid w:val="2F543F3F"/>
    <w:rsid w:val="30BF791A"/>
    <w:rsid w:val="36DE7BFE"/>
    <w:rsid w:val="37D83F1D"/>
    <w:rsid w:val="383D4FC0"/>
    <w:rsid w:val="3FC647FE"/>
    <w:rsid w:val="405E68A9"/>
    <w:rsid w:val="45BA6DE7"/>
    <w:rsid w:val="46B42051"/>
    <w:rsid w:val="46E77C98"/>
    <w:rsid w:val="4B65756B"/>
    <w:rsid w:val="4CFC5A46"/>
    <w:rsid w:val="52166E81"/>
    <w:rsid w:val="52EE690D"/>
    <w:rsid w:val="54570943"/>
    <w:rsid w:val="54D92206"/>
    <w:rsid w:val="54F023AD"/>
    <w:rsid w:val="5EC07578"/>
    <w:rsid w:val="5FA36210"/>
    <w:rsid w:val="5FF15ABD"/>
    <w:rsid w:val="61DD7223"/>
    <w:rsid w:val="63A329B1"/>
    <w:rsid w:val="659F3E0D"/>
    <w:rsid w:val="684518B6"/>
    <w:rsid w:val="6B245F03"/>
    <w:rsid w:val="6C571102"/>
    <w:rsid w:val="704E7C98"/>
    <w:rsid w:val="76822061"/>
    <w:rsid w:val="76B33FD7"/>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4</TotalTime>
  <ScaleCrop>false</ScaleCrop>
  <LinksUpToDate>false</LinksUpToDate>
  <CharactersWithSpaces>2091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CBY</cp:lastModifiedBy>
  <cp:lastPrinted>2021-11-11T02:04:00Z</cp:lastPrinted>
  <dcterms:modified xsi:type="dcterms:W3CDTF">2023-01-12T07:12:21Z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8F84B87D14E341E18C4783BBF7B78E67</vt:lpwstr>
  </property>
</Properties>
</file>