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Theme="minorEastAsia" w:hAnsiTheme="minorEastAsia" w:eastAsiaTheme="minorEastAsia"/>
          <w:b/>
          <w:bCs/>
          <w:szCs w:val="21"/>
          <w:u w:val="single"/>
        </w:rPr>
        <w:t>水岸帝景公寓1单元190</w:t>
      </w:r>
      <w:r>
        <w:rPr>
          <w:rFonts w:hint="eastAsia" w:asciiTheme="minorEastAsia" w:hAnsiTheme="minorEastAsia" w:eastAsiaTheme="minorEastAsia"/>
          <w:b/>
          <w:bCs/>
          <w:szCs w:val="21"/>
          <w:u w:val="single"/>
          <w:lang w:val="en-US" w:eastAsia="zh-CN"/>
        </w:rPr>
        <w:t>2</w:t>
      </w:r>
      <w:r>
        <w:rPr>
          <w:rFonts w:hint="default" w:asciiTheme="minorEastAsia" w:hAnsiTheme="minorEastAsia" w:eastAsiaTheme="minorEastAsia"/>
          <w:b/>
          <w:bCs/>
          <w:szCs w:val="21"/>
          <w:u w:val="single"/>
        </w:rPr>
        <w:t>室房产</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b/>
          <w:bCs/>
          <w:szCs w:val="21"/>
          <w:u w:val="single"/>
          <w:lang w:val="en-US" w:eastAsia="zh-CN"/>
        </w:rPr>
        <w:t>标的编号：HJS2022ZC1265-2</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4、</w:t>
      </w:r>
      <w:r>
        <w:rPr>
          <w:rFonts w:hint="eastAsia" w:asciiTheme="minorEastAsia" w:hAnsiTheme="minorEastAsia" w:eastAsiaTheme="minorEastAsia"/>
          <w:b/>
          <w:bCs/>
          <w:szCs w:val="21"/>
        </w:rPr>
        <w:t>意向受让方须书面承诺：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对应标的的交易保证金依次冲抵交易服务费，多余部分（若有）转为履约保证金，待应支付的剩余款项全部到账后，履约保证金再转为交易价款的一部分）（以到账时间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成交价</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.5%款项作为办理权证过户手续的税、费（多退少补）。</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对符合按揭政策的受让方对本次交易的房产申请用杭交所指定银行商业贷款并获得银行核准的，应在《成交通知书》、《资产交易合同》签署之日起5个工作日内向杭交所指定账户付清交易服务费、首付款及预付成交价</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5%款项作为办理权证过户手续的税、费（多退少补），余款用银行贷款支付（《资产交易合同》签署当日，乙方交纳的对应标的的交易保证金冲抵交易服务费，多余部分（若有）转为履约保证金，待应支付的剩余首付款全部到账后，履约保证金再转为首付款的一部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同意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 xml:space="preserve">）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 xml:space="preserve">）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 xml:space="preserve">）我方知悉并同意：如有户口未迁出的情况发生，转让方通知原户主把户口迁出，但有关学区房孩子能否就读的情况请意向受让方自行查证，对此转让方、经纪会员、杭交所不做承诺。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）我方知悉并同意：本次交易标的只限于权证核定的面积范围内。标的房屋如有漏水或需维修的情况，均由受让方自理,转让方不承担任何费用和责任。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8</w:t>
      </w:r>
      <w:r>
        <w:rPr>
          <w:rFonts w:hint="eastAsia" w:ascii="宋体" w:hAnsi="宋体" w:cs="宋体"/>
          <w:sz w:val="21"/>
          <w:szCs w:val="21"/>
          <w:lang w:eastAsia="zh-CN"/>
        </w:rPr>
        <w:t>）</w:t>
      </w:r>
      <w:r>
        <w:rPr>
          <w:rFonts w:hint="eastAsia" w:ascii="宋体" w:hAnsi="宋体" w:eastAsia="宋体" w:cs="宋体"/>
          <w:sz w:val="21"/>
          <w:szCs w:val="21"/>
          <w:lang w:eastAsia="zh-CN"/>
        </w:rPr>
        <w:t>已</w:t>
      </w:r>
      <w:r>
        <w:rPr>
          <w:rFonts w:hint="eastAsia" w:ascii="宋体" w:hAnsi="宋体" w:eastAsia="宋体" w:cs="宋体"/>
          <w:sz w:val="21"/>
          <w:szCs w:val="21"/>
        </w:rPr>
        <w:t xml:space="preserve">知悉并同意：被确认为受让方后如果选择银行贷款支付交易价款的，同意由杭交所对受让方支付到产金所账户-个人中心-未使用资金的首付款进行扣除。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、本项目标的交付以附件《资产交易合同》样本相关内容为准。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6、</w:t>
      </w:r>
      <w:r>
        <w:rPr>
          <w:rFonts w:hint="eastAsia" w:asciiTheme="minorEastAsia" w:hAnsiTheme="minorEastAsia" w:eastAsiaTheme="minorEastAsia"/>
          <w:b/>
          <w:bCs/>
          <w:szCs w:val="21"/>
        </w:rPr>
        <w:t>同意</w:t>
      </w:r>
      <w:r>
        <w:rPr>
          <w:rFonts w:hint="eastAsia" w:asciiTheme="minorEastAsia" w:hAnsiTheme="minorEastAsia" w:eastAsiaTheme="minorEastAsia"/>
          <w:b/>
          <w:bCs/>
          <w:szCs w:val="21"/>
          <w:lang w:val="en-US" w:eastAsia="zh-CN"/>
        </w:rPr>
        <w:t>交纳交易服务费，交易服务费按如下标准计收：（1）本次交易竞价成交的，受让方须支付按成交价2.5%的交易服务费；（2）本次交易只有一个意向受让方报名且成交的，受让方须支付按成交价1.59%的交易服务费。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（3）在被确定为受让方后未按约定签署《成交通知书》、《资产交易合同》的或未按约定支付交易价款、交易服务费的；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 </w:t>
      </w:r>
      <w:bookmarkStart w:id="0" w:name="_GoBack"/>
      <w:bookmarkEnd w:id="0"/>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CCA5698"/>
    <w:rsid w:val="103E2DF5"/>
    <w:rsid w:val="11431063"/>
    <w:rsid w:val="1A4D26DA"/>
    <w:rsid w:val="21A71F2F"/>
    <w:rsid w:val="26851B4D"/>
    <w:rsid w:val="2AE67843"/>
    <w:rsid w:val="2C444127"/>
    <w:rsid w:val="2E71508E"/>
    <w:rsid w:val="30873003"/>
    <w:rsid w:val="30BD3CBE"/>
    <w:rsid w:val="310A7869"/>
    <w:rsid w:val="3617545F"/>
    <w:rsid w:val="381E3097"/>
    <w:rsid w:val="38746213"/>
    <w:rsid w:val="3DF85820"/>
    <w:rsid w:val="46FC292B"/>
    <w:rsid w:val="48BB3081"/>
    <w:rsid w:val="49AA31D7"/>
    <w:rsid w:val="49CA48C3"/>
    <w:rsid w:val="4CB033F0"/>
    <w:rsid w:val="51B53AC1"/>
    <w:rsid w:val="552600D9"/>
    <w:rsid w:val="590B26FF"/>
    <w:rsid w:val="593E3298"/>
    <w:rsid w:val="610339B9"/>
    <w:rsid w:val="64127BB2"/>
    <w:rsid w:val="646972B1"/>
    <w:rsid w:val="67FE4DC6"/>
    <w:rsid w:val="77CC171C"/>
    <w:rsid w:val="7A0905C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2022-12-16T06:32:21Z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ies>
</file>