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lang w:val="en-US" w:eastAsia="zh-CN"/>
        </w:rPr>
        <w:t>杭州地铁5号线7个站厅商铺2年租赁权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HJS2022ZL2222</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杭州地铁五号线商业场地经营租赁合同》；《杭州地铁五号线商业场地经营租赁合同》签署之日，承租方交纳的交易保证金冲抵交易服务费，多余部分（若有）转为履约保证金。租金、履约保证金的支付方式以出租方提供的《杭州地铁五号线商业场地经营租赁合同》（样本）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 xml:space="preserve"> </w:t>
      </w:r>
      <w:r>
        <w:rPr>
          <w:rFonts w:hint="eastAsia" w:asciiTheme="minorEastAsia" w:hAnsiTheme="minorEastAsia" w:eastAsiaTheme="minorEastAsia"/>
          <w:szCs w:val="21"/>
        </w:rPr>
        <w:t>4、同意杭交所经出租方申请之日起3个工作日内将承租方已交纳的交易价款全部划转至出租方指定账户。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未经出租方书面确认同意，承租方不得擅自变更用途及营业范围，否则出租方有权立即终止经营租赁合同，并保留行使其他索赔的权利。若承租方有超出合同约定经营范围的商业需求，需提前至少30个工作日以书面形式向出租方申报，经出租方批准后，方可补充录入经营范围。</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知悉并同意：承租方在《杭州地铁五号线商业场地经营租赁合同》签订之日起10个工作日内向出租方指定账户支付首期租金，履约保证金。《杭州地铁五号线商业场地经营租赁合同》约定的租金、履约保证金均为不含税价格，税率以9%计，税金成本须由承租方按约定另行支付。如遇国家税率调整，以“不含税租金×（1+调整后税率）”计算含税租金，税率调整的时间以出租方开具票据的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7、我方知悉并同意：每间商铺具备35KW三相电的用电量，具备上下水条件，不具备排烟。具体以现场实际为准。</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8</w:t>
      </w:r>
      <w:r>
        <w:rPr>
          <w:rFonts w:hint="eastAsia" w:asciiTheme="minorEastAsia" w:hAnsiTheme="minorEastAsia" w:eastAsiaTheme="minorEastAsia"/>
          <w:szCs w:val="21"/>
        </w:rPr>
        <w:t>、若我方成为承租方，我方知悉并同意：水电费的用量以承租方在商铺内安装的水表/电表核算为准。双方每三个月结算一次水电费。具体以《杭州地铁五号线商业场地经营租赁合同》约定为准。</w:t>
      </w:r>
    </w:p>
    <w:p>
      <w:pPr>
        <w:spacing w:line="336" w:lineRule="auto"/>
        <w:rPr>
          <w:rFonts w:hint="default" w:asciiTheme="minorEastAsia" w:hAnsiTheme="minorEastAsia" w:eastAsiaTheme="minorEastAsia"/>
          <w:szCs w:val="21"/>
          <w:lang w:val="en-US"/>
        </w:rPr>
      </w:pPr>
      <w:r>
        <w:rPr>
          <w:rFonts w:hint="default" w:asciiTheme="minorEastAsia" w:hAnsiTheme="minorEastAsia" w:eastAsiaTheme="minorEastAsia"/>
          <w:szCs w:val="21"/>
          <w:lang w:val="en-US"/>
        </w:rPr>
        <w:t>8、若我方成为承租方，我方知悉并同意：原承租人与出租方签署的租赁经营合同于2022年12月31日到期，承租方应无条件等待出租方清退原承租人且同意在清退完原承租人后办理本次租赁场地的交接。（非原承租人适用）。</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9</w:t>
      </w:r>
      <w:r>
        <w:rPr>
          <w:rFonts w:hint="eastAsia" w:asciiTheme="minorEastAsia" w:hAnsiTheme="minorEastAsia" w:eastAsiaTheme="minorEastAsia"/>
          <w:szCs w:val="21"/>
        </w:rPr>
        <w:t>、截至信息披露截止日，若意向承租方（及其母公司、全资子公司、控股公司或其他关联企业）与出租方或出租方的关联企业存在合作，意向承租方须承诺未拖欠出租方或出租方的关联企业款项，也未与出租方或出租方的关联企业进入包括诉讼、仲裁和调解在内的争议解决程序，并同意取得出租方出具的未拖欠出租方或出租方的关联企业款项，也未与出租方或出租方的关联企业进入包括诉讼、仲裁和调解在内的争议解决程序的确认意见并上传至产金所系统后，方可参与项目报名。</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10</w:t>
      </w:r>
      <w:r>
        <w:rPr>
          <w:rFonts w:hint="eastAsia" w:asciiTheme="minorEastAsia" w:hAnsiTheme="minorEastAsia" w:eastAsiaTheme="minorEastAsia"/>
          <w:szCs w:val="21"/>
        </w:rPr>
        <w:t>、若我方成为承租方，我方知悉并同意：意向承租方与其他意向承租方之间不存在法定代表人为同一人的两个及两个以上法人、母公司，直接或间接持股50%及以上的被投资公司、均为同一家母公司直接或间接持股50%及以上的被投资公司等互为关联关系的情形。</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、若我方成为承租方，我方知悉并同意：本次交易出租方与承租方的权利和义务以出租方确定的《杭州地铁五号线商业场地经营租赁合同》（样本）为准。</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若我方成为承租方，我方知悉并同意：本次为有保留价的交易， 意向承租方的报价须等于或高于保留价方可成交，若最高报价未达到保留价的则本次交易不成交。</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13</w:t>
      </w:r>
      <w:r>
        <w:rPr>
          <w:rFonts w:hint="eastAsia" w:asciiTheme="minorEastAsia" w:hAnsiTheme="minorEastAsia" w:eastAsiaTheme="minorEastAsia"/>
          <w:szCs w:val="21"/>
        </w:rPr>
        <w:t>、若我方成为承租方，我方知悉并同意：本项目承租方需承担交易标的的成交价计算首年不含税租金总额的1%的交易服务费且交易服务费（含税）不低于5000元人民币。</w:t>
      </w:r>
    </w:p>
    <w:p>
      <w:pPr>
        <w:spacing w:line="336" w:lineRule="auto"/>
        <w:rPr>
          <w:rFonts w:hint="eastAsia" w:asciiTheme="minorEastAsia" w:hAnsiTheme="minorEastAsia" w:eastAsiaTheme="minorEastAsia"/>
          <w:szCs w:val="21"/>
        </w:rPr>
      </w:pPr>
      <w:r>
        <w:rPr>
          <w:rFonts w:hint="default" w:asciiTheme="minorEastAsia" w:hAnsiTheme="minorEastAsia" w:eastAsiaTheme="minorEastAsia"/>
          <w:szCs w:val="21"/>
          <w:lang w:val="en-US"/>
        </w:rPr>
        <w:t>14</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（3）在被确定为承租方后未按约定签署《杭州地铁五号线商业场地经营租赁合同》的或未按约定支付首期租金、履约保证金、交易服务费的；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bookmarkStart w:id="0" w:name="_GoBack"/>
      <w:bookmarkEnd w:id="0"/>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53E3919"/>
    <w:rsid w:val="061C73F5"/>
    <w:rsid w:val="07D87335"/>
    <w:rsid w:val="08C25349"/>
    <w:rsid w:val="0A25564B"/>
    <w:rsid w:val="0ED418D7"/>
    <w:rsid w:val="0FEC78F6"/>
    <w:rsid w:val="10821CDA"/>
    <w:rsid w:val="121C51F9"/>
    <w:rsid w:val="15DD06F6"/>
    <w:rsid w:val="16AA2DEF"/>
    <w:rsid w:val="16BD1BA6"/>
    <w:rsid w:val="174D738C"/>
    <w:rsid w:val="19B122C7"/>
    <w:rsid w:val="19B324A8"/>
    <w:rsid w:val="19CF393C"/>
    <w:rsid w:val="1E14735D"/>
    <w:rsid w:val="1EFA488D"/>
    <w:rsid w:val="1FE75D9F"/>
    <w:rsid w:val="22545F55"/>
    <w:rsid w:val="23CF6B16"/>
    <w:rsid w:val="25526291"/>
    <w:rsid w:val="25B34C3E"/>
    <w:rsid w:val="2731534B"/>
    <w:rsid w:val="279515A0"/>
    <w:rsid w:val="28A80A47"/>
    <w:rsid w:val="28CD421D"/>
    <w:rsid w:val="29064147"/>
    <w:rsid w:val="2B224A23"/>
    <w:rsid w:val="2C5D5E87"/>
    <w:rsid w:val="2DE64B98"/>
    <w:rsid w:val="2E6953D9"/>
    <w:rsid w:val="32EB15DF"/>
    <w:rsid w:val="33CF09B6"/>
    <w:rsid w:val="34270031"/>
    <w:rsid w:val="38EE0D9B"/>
    <w:rsid w:val="39734B44"/>
    <w:rsid w:val="3AD83A40"/>
    <w:rsid w:val="3B997F04"/>
    <w:rsid w:val="3C2C4C6F"/>
    <w:rsid w:val="3C940D63"/>
    <w:rsid w:val="3D4E2474"/>
    <w:rsid w:val="3EBF19DA"/>
    <w:rsid w:val="40B10AB3"/>
    <w:rsid w:val="433221D6"/>
    <w:rsid w:val="45F94112"/>
    <w:rsid w:val="494F753A"/>
    <w:rsid w:val="4AFF3DA7"/>
    <w:rsid w:val="4B995D82"/>
    <w:rsid w:val="4CAE3288"/>
    <w:rsid w:val="4CC66179"/>
    <w:rsid w:val="4D4F3BE0"/>
    <w:rsid w:val="4E0013D2"/>
    <w:rsid w:val="51317EBA"/>
    <w:rsid w:val="51A80460"/>
    <w:rsid w:val="52647659"/>
    <w:rsid w:val="536878B4"/>
    <w:rsid w:val="54E742B4"/>
    <w:rsid w:val="55DF678E"/>
    <w:rsid w:val="563F5F26"/>
    <w:rsid w:val="56EE2F1F"/>
    <w:rsid w:val="57946F30"/>
    <w:rsid w:val="584668FF"/>
    <w:rsid w:val="5A13776F"/>
    <w:rsid w:val="5DB959AE"/>
    <w:rsid w:val="5EC47FDD"/>
    <w:rsid w:val="5FA2431B"/>
    <w:rsid w:val="633A51EB"/>
    <w:rsid w:val="657C12B1"/>
    <w:rsid w:val="6A2F474B"/>
    <w:rsid w:val="6D1B0EA5"/>
    <w:rsid w:val="6D511A93"/>
    <w:rsid w:val="71711121"/>
    <w:rsid w:val="71933AE8"/>
    <w:rsid w:val="71A85F25"/>
    <w:rsid w:val="71F22A12"/>
    <w:rsid w:val="736C7394"/>
    <w:rsid w:val="73B45BA4"/>
    <w:rsid w:val="7D1C592E"/>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1</TotalTime>
  <ScaleCrop>false</ScaleCrop>
  <LinksUpToDate>false</LinksUpToDate>
  <CharactersWithSpaces>1601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CBY</cp:lastModifiedBy>
  <cp:lastPrinted>2021-08-03T03:13:00Z</cp:lastPrinted>
  <dcterms:modified xsi:type="dcterms:W3CDTF">2022-12-16T07:53:40Z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F43C0A3A48A14C04B3A06F0A6D1BBE23</vt:lpwstr>
  </property>
</Properties>
</file>