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杭州农村综合</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我方拟受让杭州市西湖区屏峰三组公房场地租赁权项目（标的编号：</w:t>
      </w:r>
      <w:r>
        <w:rPr>
          <w:rFonts w:hint="eastAsia" w:asciiTheme="minorEastAsia" w:hAnsiTheme="minorEastAsia" w:eastAsiaTheme="minorEastAsia"/>
          <w:szCs w:val="21"/>
          <w:u w:val="single"/>
        </w:rPr>
        <w:t>HJS2022</w:t>
      </w:r>
      <w:r>
        <w:rPr>
          <w:rFonts w:hint="eastAsia" w:asciiTheme="minorEastAsia" w:hAnsiTheme="minorEastAsia" w:eastAsiaTheme="minorEastAsia"/>
          <w:szCs w:val="21"/>
          <w:u w:val="single"/>
          <w:lang w:val="en-US" w:eastAsia="zh-CN"/>
        </w:rPr>
        <w:t>NC2180</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hint="eastAsia" w:asciiTheme="minorEastAsia" w:hAnsiTheme="minorEastAsia"/>
          <w:szCs w:val="21"/>
          <w:highlight w:val="none"/>
          <w:u w:val="none"/>
        </w:rPr>
        <w:t>《</w:t>
      </w:r>
      <w:r>
        <w:rPr>
          <w:rFonts w:hint="eastAsia" w:asciiTheme="minorEastAsia" w:hAnsiTheme="minorEastAsia"/>
          <w:szCs w:val="21"/>
          <w:highlight w:val="none"/>
          <w:u w:val="none"/>
          <w:lang w:val="en-US" w:eastAsia="zh-CN"/>
        </w:rPr>
        <w:t>在线报价实施办法</w:t>
      </w:r>
      <w:r>
        <w:rPr>
          <w:rFonts w:hint="eastAsia" w:asciiTheme="minorEastAsia" w:hAnsiTheme="minorEastAsia"/>
          <w:szCs w:val="21"/>
          <w:highlight w:val="none"/>
          <w:u w:val="none"/>
        </w:rPr>
        <w:t>》</w:t>
      </w:r>
      <w:r>
        <w:rPr>
          <w:rFonts w:hint="eastAsia" w:asciiTheme="minorEastAsia" w:hAnsiTheme="minorEastAsia" w:eastAsiaTheme="minorEastAsia"/>
          <w:szCs w:val="21"/>
          <w:u w:val="none"/>
        </w:rPr>
        <w:t>和</w:t>
      </w:r>
      <w:r>
        <w:rPr>
          <w:rFonts w:asciiTheme="minorEastAsia" w:hAnsiTheme="minorEastAsia" w:eastAsiaTheme="minorEastAsia"/>
          <w:szCs w:val="21"/>
          <w:u w:val="none"/>
        </w:rPr>
        <w:t>《</w:t>
      </w:r>
      <w:r>
        <w:rPr>
          <w:rFonts w:hint="eastAsia" w:asciiTheme="minorEastAsia" w:hAnsiTheme="minorEastAsia" w:eastAsiaTheme="minorEastAsia"/>
          <w:szCs w:val="21"/>
          <w:u w:val="none"/>
        </w:rPr>
        <w:t>在线报价交易须知</w:t>
      </w:r>
      <w:r>
        <w:rPr>
          <w:rFonts w:asciiTheme="minorEastAsia" w:hAnsiTheme="minorEastAsia" w:eastAsiaTheme="minorEastAsia"/>
          <w:szCs w:val="21"/>
          <w:u w:val="non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hint="eastAsia" w:asciiTheme="minorEastAsia" w:hAnsiTheme="minorEastAsia"/>
          <w:szCs w:val="21"/>
          <w:u w:val="single"/>
        </w:rPr>
        <w:t>承租</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szCs w:val="21"/>
          <w:lang w:val="en-US" w:eastAsia="zh-CN"/>
        </w:rPr>
        <w:t>3、</w:t>
      </w:r>
      <w:r>
        <w:rPr>
          <w:rFonts w:hint="eastAsia" w:asciiTheme="minorEastAsia" w:hAnsiTheme="minorEastAsia" w:eastAsiaTheme="minorEastAsia"/>
          <w:szCs w:val="21"/>
        </w:rPr>
        <w:t>同意在被确定为承租方之日起</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个工作日内，携带承租申请材料原件到农交所完成现场确认并签署《成交通知书》、《交易记录》、《</w:t>
      </w:r>
      <w:r>
        <w:rPr>
          <w:rFonts w:hint="eastAsia" w:asciiTheme="minorEastAsia" w:hAnsiTheme="minorEastAsia" w:eastAsiaTheme="minorEastAsia"/>
          <w:szCs w:val="21"/>
          <w:lang w:val="en-US" w:eastAsia="zh-CN"/>
        </w:rPr>
        <w:t>场地</w:t>
      </w:r>
      <w:r>
        <w:rPr>
          <w:rFonts w:hint="eastAsia" w:asciiTheme="minorEastAsia" w:hAnsiTheme="minorEastAsia" w:eastAsiaTheme="minorEastAsia"/>
          <w:szCs w:val="21"/>
        </w:rPr>
        <w:t>租赁合同》等相关文件；并在《成交通知书》、《交易记录》、《</w:t>
      </w:r>
      <w:r>
        <w:rPr>
          <w:rFonts w:hint="eastAsia" w:asciiTheme="minorEastAsia" w:hAnsiTheme="minorEastAsia" w:eastAsiaTheme="minorEastAsia"/>
          <w:szCs w:val="21"/>
          <w:lang w:val="en-US" w:eastAsia="zh-CN"/>
        </w:rPr>
        <w:t>场地</w:t>
      </w:r>
      <w:r>
        <w:rPr>
          <w:rFonts w:hint="eastAsia" w:asciiTheme="minorEastAsia" w:hAnsiTheme="minorEastAsia" w:eastAsiaTheme="minorEastAsia"/>
          <w:szCs w:val="21"/>
        </w:rPr>
        <w:t>租赁合同》签署之日起</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个工作日内向农交所指定账户一次性支付交易服务费、履约保证金、交易价款等交易资金（以到账时间为准）。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、同意农交所在经出租方申请之日起3个工作日内将承租方已交纳的交易价款、履约保证金全部划转至出租方指定账户。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5、同意遇到紧急事态(包括但不限于火灾、水灾、抢劫、人员伤亡等)时，出租方可在事先未通知承租方的情况下进入该处场地（包括构筑物）进行紧急处理，并且出租方无须为此承担任何责任</w:t>
      </w:r>
      <w:r>
        <w:rPr>
          <w:rFonts w:hint="eastAsia" w:asciiTheme="minorEastAsia" w:hAnsiTheme="minorEastAsia" w:eastAsiaTheme="minorEastAsia"/>
          <w:szCs w:val="21"/>
        </w:rPr>
        <w:t>。</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同意因物业管理需要，出租方或物业管理单位无需征得承租方的同意，即可变更、修缮、调整、及临时封闭该处场地公共区域或其部分包括走道、门户、窗户、电动装置、电缆电线、水管通道、煤气管道、电梯、自动楼梯、防火、保安设备、空气调节设备等，同时亦可变更、调整该处场地公共区域整体结构、布局及安排，且承租方不能以此为由要求减少本合同项下的义务亦不能要求出租方承担违约责任。</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同意承租方不得利用所租赁的租赁物进行违法活动，亦不得以任何可能侵犯、打扰、伤害或危及甲方或周边业主的方式使用该处场地。承租方应遵守工商、卫生、消防、治安、安全等规定并承担全部责任，这些规定包括但不限于在该处场地前不得堆放商品、杂物等，不得占道经营，门前三包，符合消防规定后才可投入经营等。此外，因承租方未遵守规定而影响周边居民和商户或造成损失的，由此产生的责任及相关经济赔偿均由承租方承担。</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同意承租方在签署合同前，应当自行向政府主管部门了解与该处场地用途和承租方经营范围有关的所有必要的执照、批准或许可等，承租方在开展经营前应当取得这些执照、批准或许可并支付有关费用，且承租方不得以该处场地无法办理执照、批准或许可为由要求减少或免除租金。</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9、同意该处场地（含主体结构）的维修、更换、保养、改造均由承租方负责承担并由承租方支付费用，承租方拒不履行的，出租方可代为维修、更换、保养、改造，费用由承租方承担。</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承租方如需制作水牌、标识、店招、广告灯箱等，应以书面方式向出租方提出并经相关审批部门批准,承租方未经出租方书面同意和相关审批部门批准，不得在该处场地以外（包括构筑物外立面）的任何部位竖立任何文字、图案等标识或广告等宣传物品。否则，出租方有权予以清除，因此产生的一切费用由承租方承担。本合同中约定的承租方其他责任可与本款同时适用。</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11、同意租赁期间如遇其它不可抗力因素，承租方应无条件服从，出租方不承担赔偿责任。同时服从市、区政府关于街面业态调整的要求。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同意</w:t>
      </w:r>
      <w:r>
        <w:rPr>
          <w:rFonts w:hint="eastAsia" w:ascii="宋体" w:hAnsi="宋体"/>
          <w:szCs w:val="21"/>
        </w:rPr>
        <w:t>出租方与承租方的权利义务以附件《房屋租赁合同》样本相关内容为准</w:t>
      </w:r>
      <w:r>
        <w:rPr>
          <w:rFonts w:hint="eastAsia" w:asciiTheme="minorEastAsia" w:hAnsiTheme="minorEastAsia" w:eastAsiaTheme="minorEastAsia"/>
          <w:szCs w:val="21"/>
        </w:rPr>
        <w:t>。</w:t>
      </w:r>
    </w:p>
    <w:p>
      <w:pPr>
        <w:spacing w:line="360" w:lineRule="auto"/>
        <w:ind w:firstLine="420" w:firstLineChars="200"/>
        <w:rPr>
          <w:rFonts w:hint="eastAsia" w:ascii="宋体" w:hAnsi="宋体"/>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、同意</w:t>
      </w:r>
      <w:r>
        <w:rPr>
          <w:rFonts w:hint="eastAsia" w:ascii="宋体" w:hAnsi="宋体"/>
          <w:szCs w:val="21"/>
        </w:rPr>
        <w:t>本项目承租方支付交易服务费</w:t>
      </w:r>
      <w:r>
        <w:rPr>
          <w:rFonts w:hint="eastAsia" w:ascii="宋体" w:hAnsi="宋体"/>
          <w:szCs w:val="21"/>
          <w:lang w:eastAsia="zh-CN"/>
        </w:rPr>
        <w:t>：①若只征集到一家意向承租方或征集到二家或以上意向承租方但未实现溢价的，承租方须支付各年累计租金的1%计取的交易服务费；</w:t>
      </w:r>
    </w:p>
    <w:p>
      <w:pPr>
        <w:spacing w:line="360" w:lineRule="auto"/>
        <w:ind w:firstLine="420" w:firstLineChars="200"/>
        <w:rPr>
          <w:rFonts w:asciiTheme="minorEastAsia" w:hAnsiTheme="minorEastAsia" w:eastAsiaTheme="minorEastAsia"/>
          <w:szCs w:val="21"/>
        </w:rPr>
      </w:pPr>
      <w:r>
        <w:rPr>
          <w:rFonts w:hint="eastAsia" w:ascii="宋体" w:hAnsi="宋体"/>
          <w:szCs w:val="21"/>
          <w:lang w:eastAsia="zh-CN"/>
        </w:rPr>
        <w:t>②若征集到两家及以上意向承租方且实现溢价的意向承租方成交的，承租方需支付各年累计租金的2%计取的交易服务费</w:t>
      </w:r>
      <w:bookmarkStart w:id="0" w:name="_GoBack"/>
      <w:bookmarkEnd w:id="0"/>
      <w:r>
        <w:rPr>
          <w:rFonts w:hint="eastAsia" w:asciiTheme="minorEastAsia" w:hAnsiTheme="minorEastAsia" w:eastAsiaTheme="minorEastAsia"/>
          <w:bCs/>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、若非</w:t>
      </w:r>
      <w:r>
        <w:rPr>
          <w:rFonts w:hint="eastAsia" w:asciiTheme="minorEastAsia" w:hAnsiTheme="minorEastAsia" w:eastAsiaTheme="minorEastAsia"/>
          <w:szCs w:val="21"/>
        </w:rPr>
        <w:t>出租</w:t>
      </w:r>
      <w:r>
        <w:rPr>
          <w:rFonts w:asciiTheme="minorEastAsia" w:hAnsiTheme="minorEastAsia" w:eastAsiaTheme="minorEastAsia"/>
          <w:szCs w:val="21"/>
        </w:rPr>
        <w:t>方原因，出现以下任一情况时，意向</w:t>
      </w:r>
      <w:r>
        <w:rPr>
          <w:rFonts w:hint="eastAsia" w:asciiTheme="minorEastAsia" w:hAnsiTheme="minorEastAsia" w:eastAsiaTheme="minorEastAsia"/>
          <w:szCs w:val="21"/>
        </w:rPr>
        <w:t>承租</w:t>
      </w:r>
      <w:r>
        <w:rPr>
          <w:rFonts w:asciiTheme="minorEastAsia" w:hAnsiTheme="minorEastAsia" w:eastAsiaTheme="minorEastAsia"/>
          <w:szCs w:val="21"/>
        </w:rPr>
        <w:t>方交纳的保证金</w:t>
      </w:r>
      <w:r>
        <w:rPr>
          <w:rFonts w:hint="eastAsia" w:asciiTheme="minorEastAsia" w:hAnsiTheme="minorEastAsia" w:eastAsiaTheme="minorEastAsia"/>
          <w:szCs w:val="21"/>
        </w:rPr>
        <w:t>不予退还</w:t>
      </w:r>
      <w:r>
        <w:rPr>
          <w:rFonts w:asciiTheme="minorEastAsia" w:hAnsiTheme="minorEastAsia" w:eastAsiaTheme="minorEastAsia"/>
          <w:szCs w:val="21"/>
        </w:rPr>
        <w:t>，先用于补偿</w:t>
      </w:r>
      <w:r>
        <w:rPr>
          <w:rFonts w:hint="eastAsia" w:asciiTheme="minorEastAsia" w:hAnsiTheme="minorEastAsia" w:eastAsiaTheme="minorEastAsia"/>
          <w:szCs w:val="21"/>
          <w:lang w:eastAsia="zh-CN"/>
        </w:rPr>
        <w:t>农交所</w:t>
      </w:r>
      <w:r>
        <w:rPr>
          <w:rFonts w:asciiTheme="minorEastAsia" w:hAnsiTheme="minorEastAsia" w:eastAsiaTheme="minorEastAsia"/>
          <w:szCs w:val="21"/>
        </w:rPr>
        <w:t>的服务费，剩余部分作为对</w:t>
      </w:r>
      <w:r>
        <w:rPr>
          <w:rFonts w:hint="eastAsia" w:asciiTheme="minorEastAsia" w:hAnsiTheme="minorEastAsia" w:eastAsiaTheme="minorEastAsia"/>
          <w:szCs w:val="21"/>
        </w:rPr>
        <w:t>出租</w:t>
      </w:r>
      <w:r>
        <w:rPr>
          <w:rFonts w:asciiTheme="minorEastAsia" w:hAnsiTheme="minorEastAsia" w:eastAsiaTheme="minorEastAsia"/>
          <w:szCs w:val="21"/>
        </w:rPr>
        <w:t>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w:t>
      </w:r>
      <w:r>
        <w:rPr>
          <w:rFonts w:hint="eastAsia" w:asciiTheme="minorEastAsia" w:hAnsiTheme="minorEastAsia" w:eastAsiaTheme="minorEastAsia"/>
          <w:szCs w:val="21"/>
        </w:rPr>
        <w:t>承租</w:t>
      </w:r>
      <w:r>
        <w:rPr>
          <w:rFonts w:asciiTheme="minorEastAsia" w:hAnsiTheme="minorEastAsia" w:eastAsiaTheme="minorEastAsia"/>
          <w:szCs w:val="21"/>
        </w:rPr>
        <w:t>方提交</w:t>
      </w:r>
      <w:r>
        <w:rPr>
          <w:rFonts w:hint="eastAsia" w:asciiTheme="minorEastAsia" w:hAnsiTheme="minorEastAsia" w:eastAsiaTheme="minorEastAsia"/>
          <w:szCs w:val="21"/>
        </w:rPr>
        <w:t>承租</w:t>
      </w:r>
      <w:r>
        <w:rPr>
          <w:rFonts w:asciiTheme="minorEastAsia" w:hAnsiTheme="minorEastAsia" w:eastAsiaTheme="minorEastAsia"/>
          <w:szCs w:val="21"/>
        </w:rPr>
        <w:t>申请</w:t>
      </w:r>
      <w:r>
        <w:rPr>
          <w:rFonts w:hint="eastAsia" w:asciiTheme="minorEastAsia" w:hAnsiTheme="minorEastAsia" w:eastAsiaTheme="minorEastAsia"/>
          <w:szCs w:val="21"/>
        </w:rPr>
        <w:t>材料</w:t>
      </w:r>
      <w:r>
        <w:rPr>
          <w:rFonts w:asciiTheme="minorEastAsia" w:hAnsiTheme="minorEastAsia" w:eastAsiaTheme="minorEastAsia"/>
          <w:szCs w:val="21"/>
        </w:rPr>
        <w:t>并交纳交易保证金后单方撤回</w:t>
      </w:r>
      <w:r>
        <w:rPr>
          <w:rFonts w:hint="eastAsia" w:asciiTheme="minorEastAsia" w:hAnsiTheme="minorEastAsia" w:eastAsiaTheme="minorEastAsia"/>
          <w:szCs w:val="21"/>
        </w:rPr>
        <w:t>承租</w:t>
      </w:r>
      <w:r>
        <w:rPr>
          <w:rFonts w:asciiTheme="minorEastAsia" w:hAnsiTheme="minorEastAsia" w:eastAsiaTheme="minorEastAsia"/>
          <w:szCs w:val="21"/>
        </w:rPr>
        <w:t>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w:t>
      </w:r>
      <w:r>
        <w:rPr>
          <w:rFonts w:hint="eastAsia" w:asciiTheme="minorEastAsia" w:hAnsiTheme="minorEastAsia" w:eastAsiaTheme="minorEastAsia"/>
          <w:szCs w:val="21"/>
        </w:rPr>
        <w:t>承租</w:t>
      </w:r>
      <w:r>
        <w:rPr>
          <w:rFonts w:asciiTheme="minorEastAsia" w:hAnsiTheme="minorEastAsia" w:eastAsiaTheme="minorEastAsia"/>
          <w:szCs w:val="21"/>
        </w:rPr>
        <w:t>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hint="eastAsia" w:asciiTheme="minorEastAsia" w:hAnsiTheme="minorEastAsia" w:eastAsiaTheme="minorEastAsia"/>
          <w:szCs w:val="21"/>
        </w:rPr>
        <w:t>承租</w:t>
      </w:r>
      <w:r>
        <w:rPr>
          <w:rFonts w:asciiTheme="minorEastAsia" w:hAnsiTheme="minorEastAsia" w:eastAsiaTheme="minorEastAsia"/>
          <w:szCs w:val="21"/>
        </w:rPr>
        <w:t>方后未按约定签署</w:t>
      </w:r>
      <w:r>
        <w:rPr>
          <w:rFonts w:hint="eastAsia" w:asciiTheme="minorEastAsia" w:hAnsiTheme="minorEastAsia" w:eastAsiaTheme="minorEastAsia"/>
          <w:szCs w:val="21"/>
        </w:rPr>
        <w:t>成交通知书、</w:t>
      </w:r>
      <w:r>
        <w:rPr>
          <w:rFonts w:asciiTheme="minorEastAsia" w:hAnsiTheme="minorEastAsia" w:eastAsiaTheme="minorEastAsia"/>
          <w:szCs w:val="21"/>
        </w:rPr>
        <w:t>《</w:t>
      </w:r>
      <w:r>
        <w:rPr>
          <w:rFonts w:hint="eastAsia" w:asciiTheme="minorEastAsia" w:hAnsiTheme="minorEastAsia" w:eastAsiaTheme="minorEastAsia"/>
          <w:szCs w:val="21"/>
        </w:rPr>
        <w:t>房屋</w:t>
      </w:r>
      <w:r>
        <w:rPr>
          <w:rFonts w:asciiTheme="minorEastAsia" w:hAnsiTheme="minorEastAsia" w:eastAsiaTheme="minorEastAsia"/>
          <w:szCs w:val="21"/>
        </w:rPr>
        <w:t>租赁合同》的或未按约定支付</w:t>
      </w:r>
      <w:r>
        <w:rPr>
          <w:rFonts w:hint="eastAsia" w:asciiTheme="minorEastAsia" w:hAnsiTheme="minorEastAsia" w:eastAsiaTheme="minorEastAsia"/>
          <w:szCs w:val="21"/>
          <w:lang w:val="en-US" w:eastAsia="zh-CN"/>
        </w:rPr>
        <w:t>首期租金、</w:t>
      </w:r>
      <w:r>
        <w:rPr>
          <w:rFonts w:hint="eastAsia" w:asciiTheme="minorEastAsia" w:hAnsiTheme="minorEastAsia" w:eastAsiaTheme="minorEastAsia"/>
          <w:szCs w:val="21"/>
        </w:rPr>
        <w:t>交易服务费、履约保证金</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w:t>
      </w:r>
      <w:r>
        <w:rPr>
          <w:rFonts w:hint="eastAsia" w:asciiTheme="minorEastAsia" w:hAnsiTheme="minorEastAsia" w:eastAsiaTheme="minorEastAsia"/>
          <w:szCs w:val="21"/>
        </w:rPr>
        <w:t>承租</w:t>
      </w:r>
      <w:r>
        <w:rPr>
          <w:rFonts w:asciiTheme="minorEastAsia" w:hAnsiTheme="minorEastAsia" w:eastAsiaTheme="minorEastAsia"/>
          <w:szCs w:val="21"/>
        </w:rPr>
        <w:t>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 xml:space="preserve">                                               年   月   日</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附：挂牌期间“国家企业信用信息公示系统”（http://www.gsxt.gov.cn/index.html）行政处罚信息查询记录、“信用中国”网站（www.creditchina.gov.cn）查询记录、“中国政府采购网”（www.ccgp.gov.cn）查询记录。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17AE3"/>
    <w:rsid w:val="0003337E"/>
    <w:rsid w:val="00052581"/>
    <w:rsid w:val="00087C67"/>
    <w:rsid w:val="00092C9D"/>
    <w:rsid w:val="0009534A"/>
    <w:rsid w:val="000F45B2"/>
    <w:rsid w:val="00142FAB"/>
    <w:rsid w:val="00143D8A"/>
    <w:rsid w:val="00195A28"/>
    <w:rsid w:val="0019749E"/>
    <w:rsid w:val="001C6C81"/>
    <w:rsid w:val="0020310B"/>
    <w:rsid w:val="002278BB"/>
    <w:rsid w:val="002526A0"/>
    <w:rsid w:val="00255411"/>
    <w:rsid w:val="00274544"/>
    <w:rsid w:val="002F239A"/>
    <w:rsid w:val="002F36D9"/>
    <w:rsid w:val="003229C2"/>
    <w:rsid w:val="00340310"/>
    <w:rsid w:val="003A2F6F"/>
    <w:rsid w:val="003E079C"/>
    <w:rsid w:val="0040023A"/>
    <w:rsid w:val="00413930"/>
    <w:rsid w:val="00430675"/>
    <w:rsid w:val="004900C6"/>
    <w:rsid w:val="004C175F"/>
    <w:rsid w:val="004C246D"/>
    <w:rsid w:val="004D1B74"/>
    <w:rsid w:val="004E1479"/>
    <w:rsid w:val="004E28A4"/>
    <w:rsid w:val="004E3107"/>
    <w:rsid w:val="004F3BEF"/>
    <w:rsid w:val="00503879"/>
    <w:rsid w:val="005104B5"/>
    <w:rsid w:val="0055051A"/>
    <w:rsid w:val="005910F8"/>
    <w:rsid w:val="005A37D0"/>
    <w:rsid w:val="005B0B6C"/>
    <w:rsid w:val="005D6A6A"/>
    <w:rsid w:val="005E26D4"/>
    <w:rsid w:val="005E3D20"/>
    <w:rsid w:val="005F1EC3"/>
    <w:rsid w:val="0060197B"/>
    <w:rsid w:val="00627BE3"/>
    <w:rsid w:val="00662215"/>
    <w:rsid w:val="00712AF4"/>
    <w:rsid w:val="0072034B"/>
    <w:rsid w:val="007270E1"/>
    <w:rsid w:val="00737286"/>
    <w:rsid w:val="007847DD"/>
    <w:rsid w:val="00790D21"/>
    <w:rsid w:val="00794685"/>
    <w:rsid w:val="007C27B1"/>
    <w:rsid w:val="007E4EDD"/>
    <w:rsid w:val="0084282E"/>
    <w:rsid w:val="00851590"/>
    <w:rsid w:val="00884F8A"/>
    <w:rsid w:val="00886388"/>
    <w:rsid w:val="008C6265"/>
    <w:rsid w:val="008D72E8"/>
    <w:rsid w:val="00906FAC"/>
    <w:rsid w:val="00934A3A"/>
    <w:rsid w:val="00940F12"/>
    <w:rsid w:val="00952EE6"/>
    <w:rsid w:val="0096178B"/>
    <w:rsid w:val="0096235F"/>
    <w:rsid w:val="009733B3"/>
    <w:rsid w:val="009E27F0"/>
    <w:rsid w:val="009F2010"/>
    <w:rsid w:val="009F646A"/>
    <w:rsid w:val="00A11F15"/>
    <w:rsid w:val="00A152E2"/>
    <w:rsid w:val="00A17807"/>
    <w:rsid w:val="00A24DD0"/>
    <w:rsid w:val="00A52718"/>
    <w:rsid w:val="00A53E81"/>
    <w:rsid w:val="00A66AE6"/>
    <w:rsid w:val="00A96775"/>
    <w:rsid w:val="00AA4243"/>
    <w:rsid w:val="00AA67BF"/>
    <w:rsid w:val="00AB071C"/>
    <w:rsid w:val="00AE00F3"/>
    <w:rsid w:val="00AE12D8"/>
    <w:rsid w:val="00AF7180"/>
    <w:rsid w:val="00B15A11"/>
    <w:rsid w:val="00B170BB"/>
    <w:rsid w:val="00B34B16"/>
    <w:rsid w:val="00B36433"/>
    <w:rsid w:val="00B4474B"/>
    <w:rsid w:val="00B91182"/>
    <w:rsid w:val="00B923AA"/>
    <w:rsid w:val="00BD3598"/>
    <w:rsid w:val="00BD7EAF"/>
    <w:rsid w:val="00C02F3D"/>
    <w:rsid w:val="00C07B7D"/>
    <w:rsid w:val="00C2125E"/>
    <w:rsid w:val="00C300A5"/>
    <w:rsid w:val="00C434EA"/>
    <w:rsid w:val="00C76683"/>
    <w:rsid w:val="00C80243"/>
    <w:rsid w:val="00C85BC7"/>
    <w:rsid w:val="00C9270F"/>
    <w:rsid w:val="00CB5B8C"/>
    <w:rsid w:val="00CC7F4E"/>
    <w:rsid w:val="00CD6697"/>
    <w:rsid w:val="00CF4007"/>
    <w:rsid w:val="00D00400"/>
    <w:rsid w:val="00D56D57"/>
    <w:rsid w:val="00D84085"/>
    <w:rsid w:val="00DB2770"/>
    <w:rsid w:val="00DD02F6"/>
    <w:rsid w:val="00E00E55"/>
    <w:rsid w:val="00E10ADA"/>
    <w:rsid w:val="00E35FC3"/>
    <w:rsid w:val="00E60BD5"/>
    <w:rsid w:val="00ED0403"/>
    <w:rsid w:val="00ED4E9F"/>
    <w:rsid w:val="00EE2851"/>
    <w:rsid w:val="00EF62AF"/>
    <w:rsid w:val="00F06BEC"/>
    <w:rsid w:val="00F47654"/>
    <w:rsid w:val="00FA0343"/>
    <w:rsid w:val="00FA6AB7"/>
    <w:rsid w:val="027A5E34"/>
    <w:rsid w:val="042718AF"/>
    <w:rsid w:val="046C635F"/>
    <w:rsid w:val="054B0846"/>
    <w:rsid w:val="05BC04C5"/>
    <w:rsid w:val="06DA3170"/>
    <w:rsid w:val="06FA484D"/>
    <w:rsid w:val="0A321370"/>
    <w:rsid w:val="0A8E212B"/>
    <w:rsid w:val="0B574C5D"/>
    <w:rsid w:val="0B5A7007"/>
    <w:rsid w:val="0BDE6F06"/>
    <w:rsid w:val="0BE608D6"/>
    <w:rsid w:val="0D487198"/>
    <w:rsid w:val="0F850760"/>
    <w:rsid w:val="0FED0713"/>
    <w:rsid w:val="100A2333"/>
    <w:rsid w:val="13493D1E"/>
    <w:rsid w:val="17C607B6"/>
    <w:rsid w:val="193B5053"/>
    <w:rsid w:val="1AAA37FA"/>
    <w:rsid w:val="1B1D0E8B"/>
    <w:rsid w:val="1D2508AD"/>
    <w:rsid w:val="1DCA55C9"/>
    <w:rsid w:val="1F6665F8"/>
    <w:rsid w:val="23B835F4"/>
    <w:rsid w:val="23C871F0"/>
    <w:rsid w:val="299E4571"/>
    <w:rsid w:val="2BB109E9"/>
    <w:rsid w:val="301E30E3"/>
    <w:rsid w:val="31080E4D"/>
    <w:rsid w:val="31696ED9"/>
    <w:rsid w:val="33911798"/>
    <w:rsid w:val="35965049"/>
    <w:rsid w:val="36C14C1F"/>
    <w:rsid w:val="37FB3A8B"/>
    <w:rsid w:val="3B562126"/>
    <w:rsid w:val="3CE6550D"/>
    <w:rsid w:val="41E106F6"/>
    <w:rsid w:val="44117F11"/>
    <w:rsid w:val="44133F85"/>
    <w:rsid w:val="494E0AE9"/>
    <w:rsid w:val="498D53EA"/>
    <w:rsid w:val="4A945D31"/>
    <w:rsid w:val="4A9D2F1B"/>
    <w:rsid w:val="4ADD1DBF"/>
    <w:rsid w:val="4D965061"/>
    <w:rsid w:val="4DB9477A"/>
    <w:rsid w:val="4E0B6496"/>
    <w:rsid w:val="4EA35F72"/>
    <w:rsid w:val="4EB503FB"/>
    <w:rsid w:val="4FAB0A49"/>
    <w:rsid w:val="52551842"/>
    <w:rsid w:val="52F66D1B"/>
    <w:rsid w:val="55D94CA0"/>
    <w:rsid w:val="577C7244"/>
    <w:rsid w:val="57E5453A"/>
    <w:rsid w:val="58F8310A"/>
    <w:rsid w:val="59C76BB2"/>
    <w:rsid w:val="5AD13B79"/>
    <w:rsid w:val="5AF71ECC"/>
    <w:rsid w:val="5AFE5BCE"/>
    <w:rsid w:val="5D301F33"/>
    <w:rsid w:val="60301F9C"/>
    <w:rsid w:val="60740E99"/>
    <w:rsid w:val="611B6331"/>
    <w:rsid w:val="62B42454"/>
    <w:rsid w:val="634441B2"/>
    <w:rsid w:val="63BC5A6B"/>
    <w:rsid w:val="64D45A07"/>
    <w:rsid w:val="64E9779D"/>
    <w:rsid w:val="655C1996"/>
    <w:rsid w:val="682677B1"/>
    <w:rsid w:val="69920A18"/>
    <w:rsid w:val="6CFB2357"/>
    <w:rsid w:val="6D7111D0"/>
    <w:rsid w:val="6EBA0156"/>
    <w:rsid w:val="6FA45675"/>
    <w:rsid w:val="723D252B"/>
    <w:rsid w:val="74433FB0"/>
    <w:rsid w:val="755C3E40"/>
    <w:rsid w:val="765B2C6B"/>
    <w:rsid w:val="7A1E032D"/>
    <w:rsid w:val="7A4B1FAA"/>
    <w:rsid w:val="7FF90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1"/>
    <w:semiHidden/>
    <w:unhideWhenUsed/>
    <w:qFormat/>
    <w:uiPriority w:val="99"/>
    <w:rPr>
      <w:rFonts w:ascii="Courier New" w:hAnsi="Courier New" w:cs="Courier New"/>
      <w:sz w:val="20"/>
      <w:szCs w:val="20"/>
    </w:rPr>
  </w:style>
  <w:style w:type="paragraph" w:styleId="5">
    <w:name w:val="Normal (Web)"/>
    <w:basedOn w:val="1"/>
    <w:semiHidden/>
    <w:unhideWhenUsed/>
    <w:qFormat/>
    <w:uiPriority w:val="99"/>
    <w:rPr>
      <w:sz w:val="24"/>
    </w:rPr>
  </w:style>
  <w:style w:type="character" w:customStyle="1" w:styleId="8">
    <w:name w:val="页眉 Char"/>
    <w:basedOn w:val="7"/>
    <w:link w:val="3"/>
    <w:semiHidden/>
    <w:qFormat/>
    <w:uiPriority w:val="99"/>
    <w:rPr>
      <w:rFonts w:ascii="Times New Roman" w:hAnsi="Times New Roman" w:eastAsia="宋体" w:cs="Times New Roman"/>
      <w:sz w:val="18"/>
      <w:szCs w:val="18"/>
    </w:rPr>
  </w:style>
  <w:style w:type="character" w:customStyle="1" w:styleId="9">
    <w:name w:val="页脚 Char"/>
    <w:basedOn w:val="7"/>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HTML 预设格式 Char"/>
    <w:basedOn w:val="7"/>
    <w:link w:val="4"/>
    <w:semiHidden/>
    <w:qFormat/>
    <w:uiPriority w:val="99"/>
    <w:rPr>
      <w:rFonts w:ascii="Courier New" w:hAnsi="Courier New" w:eastAsia="宋体" w:cs="Courier New"/>
      <w:sz w:val="20"/>
      <w:szCs w:val="20"/>
    </w:rPr>
  </w:style>
  <w:style w:type="character" w:customStyle="1" w:styleId="12">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214</Words>
  <Characters>1222</Characters>
  <Lines>10</Lines>
  <Paragraphs>2</Paragraphs>
  <TotalTime>0</TotalTime>
  <ScaleCrop>false</ScaleCrop>
  <LinksUpToDate>false</LinksUpToDate>
  <CharactersWithSpaces>1434</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2022-04-19T09:22:00Z</dcterms:created>
  <dc:creator>zxy</dc:creator>
  <cp:lastModifiedBy>HSZ</cp:lastModifiedBy>
  <dcterms:modified xsi:type="dcterms:W3CDTF">2022-12-15T02:42:13Z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B98B0017F1FE4FFBB0A7958E06EBD326</vt:lpwstr>
  </property>
</Properties>
</file>