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杭州市上城区佑圣观路39号房屋3年租赁权</w:t>
      </w:r>
      <w:r>
        <w:rPr>
          <w:rFonts w:hint="eastAsia" w:asciiTheme="minorEastAsia" w:hAnsiTheme="minorEastAsia" w:eastAsiaTheme="minorEastAsia"/>
          <w:szCs w:val="21"/>
        </w:rPr>
        <w:t>（标的编号：</w:t>
      </w:r>
      <w:r>
        <w:rPr>
          <w:rFonts w:hint="eastAsia" w:asciiTheme="minorEastAsia" w:hAnsiTheme="minorEastAsia" w:eastAsiaTheme="minorEastAsia"/>
          <w:szCs w:val="21"/>
          <w:u w:val="single"/>
        </w:rPr>
        <w:t>HJS2022ZL2</w:t>
      </w:r>
      <w:r>
        <w:rPr>
          <w:rFonts w:hint="eastAsia" w:asciiTheme="minorEastAsia" w:hAnsiTheme="minorEastAsia" w:eastAsiaTheme="minorEastAsia"/>
          <w:szCs w:val="21"/>
          <w:u w:val="single"/>
          <w:lang w:val="en-US" w:eastAsia="zh-CN"/>
        </w:rPr>
        <w:t>205</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承租方之日起3个工作日内，携带报名时上传的主体资格证明等相关文件原件至杭交所完成现场确认和签署《成交通知书》、《房屋租赁合同》及其附件；并在《成交通知书》、《房屋租赁合同》签署之日起5个工作日内向杭交所指定账户一次性支付首期租金、交易服务费和履约保证金、装修保证金（人民币10000元）等交易资金（</w:t>
      </w:r>
      <w:r>
        <w:rPr>
          <w:rFonts w:hint="eastAsia" w:asciiTheme="minorEastAsia" w:hAnsiTheme="minorEastAsia" w:eastAsiaTheme="minorEastAsia"/>
          <w:szCs w:val="21"/>
          <w:lang w:val="en-US" w:eastAsia="zh-CN"/>
        </w:rPr>
        <w:t>以</w:t>
      </w:r>
      <w:r>
        <w:rPr>
          <w:rFonts w:hint="eastAsia" w:asciiTheme="minorEastAsia" w:hAnsiTheme="minorEastAsia" w:eastAsiaTheme="minorEastAsia"/>
          <w:szCs w:val="21"/>
        </w:rPr>
        <w:t>到账为准）。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w:t>
      </w:r>
      <w:r>
        <w:rPr>
          <w:rFonts w:hint="eastAsia" w:asciiTheme="minorEastAsia" w:hAnsiTheme="minorEastAsia" w:eastAsiaTheme="minorEastAsia"/>
          <w:szCs w:val="21"/>
        </w:rPr>
        <w:t>经出租方申请之日起3个工作日内将</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方已交纳的首期租金、履约保证金、装修保证金等交易资金全部划转至出租方指定账户。</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、若我方成为承租方，我方已知悉并同意：本次标的物业管理费自起租日（含免租期在内）起由</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按租赁面积承担。</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房屋租赁合同</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签署时，</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自行与现场物业管理公司签署物业管理协议并缴纳物业管理费。</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本次标的涉及房屋均以现状出租（以实际交付时的现状为准）。出租方不再为该房屋及其设施设备的运营进行任何投入，对房屋现状存在的除主体结构之外的质量问题和使用瑕疵也已考虑进招租底价，出租方不再安排修复或作其他投入。</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应在竞租之前，自行至该房屋进行充分的踏勘与了解。出租人对房屋的介绍与评价均为参考意见，不构成担保性约束。</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、若我方成为承租方，我方已知悉并同意：出租方对租赁业态的要求仅系按照整体经营管理需求设定，不构成出租方对于租赁房屋可满足该业态的任何实质或预期承诺。</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对经营所需取得的必要执照、批准或许可等相关登记及各项审批条件和规定应进行充分自核，并结合房屋信息充分预判。</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、若我方成为承租方，我方已知悉并同意：如本次标的涉及房屋及所属土地因社会公共利益或城市建设需要被政府依法征收的或出租方重新规划用途须提前收回该处房屋（部分房屋）的，</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方须在通知之日起三个月内无条件退还该房屋，租金按实结算。</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房屋租赁相关的双方权利义务将以出租方提供的《房屋租赁合同》、《租赁房产安全生产及防疫管理协议书》（样本）为准。我方应在报名前详细阅读《房屋租赁合同》、《租赁房产安全生产及防疫管理协议书》（样本）所载条款，并确认对条款内容已全面理解无误。</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参与竞租的行为将被视为已经全面阅读并准确理解全部竞租文件，已认真充分踏勘、了解该房屋现状、设施及房屋环境等现状信息，对有关经营风险也已作出应有的充分预判和决策，且愿意接受《房屋租赁合同》、《租赁房产安全生产及防疫管理协议书》的全部条款约束，承诺履行有关承租方义务，并承担风险和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若我方成为承租方，我方已知悉并同意：自“交付日”起，</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为该租赁房屋租赁范围内安全管理、资产管理、防疫第一责任人，须履行第一责任义务，同时承担相应责任。</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若我方成为承租方，我方已知悉并同意：本次租赁房屋的交付及出租方与</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方权利义务具体以出租方提供的《房屋租赁合同》（样本）为准。</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13、我方同意按以下标准支付装修保证金：人民币10000元。</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、我方同意按</w:t>
      </w:r>
      <w:r>
        <w:rPr>
          <w:rFonts w:hint="eastAsia" w:asciiTheme="minorEastAsia" w:hAnsiTheme="minorEastAsia" w:eastAsiaTheme="minorEastAsia"/>
          <w:szCs w:val="21"/>
          <w:lang w:val="en-US" w:eastAsia="zh-CN"/>
        </w:rPr>
        <w:t>以下标准支付交易服务费：（1）本次交易有两个及以上意向承租方报名且成交的，我方支付按首年一个月租金计的交易服务费；（2）本次交易只有一个意向承租方报名且成交的，我方支付首年半个月租金计的交易服务费</w:t>
      </w:r>
      <w:r>
        <w:rPr>
          <w:rFonts w:hint="eastAsia" w:asciiTheme="minorEastAsia" w:hAnsiTheme="minorEastAsia" w:eastAsiaTheme="minorEastAsia"/>
          <w:szCs w:val="21"/>
        </w:rPr>
        <w:t>。</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w:t>
      </w:r>
      <w:r>
        <w:rPr>
          <w:rFonts w:hint="eastAsia" w:asciiTheme="minorEastAsia" w:hAnsiTheme="minorEastAsia" w:eastAsiaTheme="minorEastAsia"/>
          <w:szCs w:val="21"/>
          <w:lang w:val="en-US" w:eastAsia="zh-CN"/>
        </w:rPr>
        <w:t>及附件</w:t>
      </w:r>
      <w:bookmarkStart w:id="0" w:name="_GoBack"/>
      <w:bookmarkEnd w:id="0"/>
      <w:r>
        <w:rPr>
          <w:rFonts w:hint="eastAsia" w:asciiTheme="minorEastAsia" w:hAnsiTheme="minorEastAsia" w:eastAsiaTheme="minorEastAsia"/>
          <w:szCs w:val="21"/>
        </w:rPr>
        <w:t>的或未按约定支付交易服务费、履约保证金、装修保证金和首期租金的；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A25564B"/>
    <w:rsid w:val="0ED418D7"/>
    <w:rsid w:val="0FEC78F6"/>
    <w:rsid w:val="16BD1BA6"/>
    <w:rsid w:val="174D738C"/>
    <w:rsid w:val="19B122C7"/>
    <w:rsid w:val="19B324A8"/>
    <w:rsid w:val="19CF393C"/>
    <w:rsid w:val="1E14735D"/>
    <w:rsid w:val="1EFA488D"/>
    <w:rsid w:val="1FE75D9F"/>
    <w:rsid w:val="22A509F2"/>
    <w:rsid w:val="25526291"/>
    <w:rsid w:val="25B34C3E"/>
    <w:rsid w:val="2731534B"/>
    <w:rsid w:val="279515A0"/>
    <w:rsid w:val="28CD421D"/>
    <w:rsid w:val="29064147"/>
    <w:rsid w:val="2B224A23"/>
    <w:rsid w:val="2DE64B98"/>
    <w:rsid w:val="2E6953D9"/>
    <w:rsid w:val="30DF0460"/>
    <w:rsid w:val="32083BEF"/>
    <w:rsid w:val="35202E1B"/>
    <w:rsid w:val="3AD83A40"/>
    <w:rsid w:val="3C2C4C6F"/>
    <w:rsid w:val="3C940D63"/>
    <w:rsid w:val="3D4E2474"/>
    <w:rsid w:val="3EBF19DA"/>
    <w:rsid w:val="45F94112"/>
    <w:rsid w:val="492A0B40"/>
    <w:rsid w:val="494F753A"/>
    <w:rsid w:val="4AFF3DA7"/>
    <w:rsid w:val="4CC66179"/>
    <w:rsid w:val="4E0013D2"/>
    <w:rsid w:val="51317EBA"/>
    <w:rsid w:val="54E742B4"/>
    <w:rsid w:val="563F5F26"/>
    <w:rsid w:val="56EE2F1F"/>
    <w:rsid w:val="584668FF"/>
    <w:rsid w:val="5C3958FA"/>
    <w:rsid w:val="5DB959AE"/>
    <w:rsid w:val="5E0F1804"/>
    <w:rsid w:val="62254F5A"/>
    <w:rsid w:val="633A51EB"/>
    <w:rsid w:val="657C12B1"/>
    <w:rsid w:val="66AB1603"/>
    <w:rsid w:val="6A2F474B"/>
    <w:rsid w:val="6D1B0EA5"/>
    <w:rsid w:val="6D511A93"/>
    <w:rsid w:val="6DB15AFA"/>
    <w:rsid w:val="71711121"/>
    <w:rsid w:val="71933AE8"/>
    <w:rsid w:val="736C7394"/>
    <w:rsid w:val="73B45BA4"/>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k</cp:lastModifiedBy>
  <cp:lastPrinted>2021-08-03T03:13:00Z</cp:lastPrinted>
  <dcterms:modified xsi:type="dcterms:W3CDTF">2022-12-13T06:58:19Z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