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6"/>
          <w:szCs w:val="36"/>
        </w:rPr>
      </w:pPr>
      <w:r>
        <w:rPr>
          <w:rFonts w:hint="eastAsia" w:ascii="黑体" w:hAnsi="黑体" w:eastAsia="黑体"/>
          <w:b/>
          <w:sz w:val="36"/>
          <w:szCs w:val="36"/>
        </w:rPr>
        <w:t>承诺函</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w:t>
      </w:r>
      <w:r>
        <w:rPr>
          <w:rFonts w:asciiTheme="minorEastAsia" w:hAnsiTheme="minorEastAsia" w:eastAsiaTheme="minorEastAsia"/>
          <w:szCs w:val="21"/>
        </w:rPr>
        <w:t>产权交易所</w:t>
      </w:r>
      <w:r>
        <w:rPr>
          <w:rFonts w:hint="eastAsia" w:asciiTheme="minorEastAsia" w:hAnsiTheme="minorEastAsia" w:eastAsiaTheme="minorEastAsia"/>
          <w:szCs w:val="21"/>
        </w:rPr>
        <w:t>有限责任公司</w:t>
      </w:r>
      <w:r>
        <w:rPr>
          <w:rFonts w:asciiTheme="minorEastAsia" w:hAnsiTheme="minorEastAsia" w:eastAsiaTheme="minorEastAsia"/>
          <w:szCs w:val="21"/>
        </w:rPr>
        <w:t>：</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杭州企业产权交易中心有限公司：</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我方拟</w:t>
      </w:r>
      <w:r>
        <w:rPr>
          <w:rFonts w:asciiTheme="minorEastAsia" w:hAnsiTheme="minorEastAsia" w:eastAsiaTheme="minorEastAsia"/>
          <w:szCs w:val="21"/>
        </w:rPr>
        <w:t>受让</w:t>
      </w:r>
      <w:r>
        <w:rPr>
          <w:rFonts w:hint="eastAsia" w:asciiTheme="minorEastAsia" w:hAnsiTheme="minorEastAsia" w:eastAsiaTheme="minorEastAsia"/>
          <w:szCs w:val="21"/>
        </w:rPr>
        <w:t>杭州市拱墅区都市水乡水起苑8幢3号房产房产（标的编号：HJS2022ZC2165），现做</w:t>
      </w:r>
      <w:r>
        <w:rPr>
          <w:rFonts w:asciiTheme="minorEastAsia" w:hAnsiTheme="minorEastAsia" w:eastAsiaTheme="minorEastAsia"/>
          <w:szCs w:val="21"/>
        </w:rPr>
        <w:t>如下承诺：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w:t>
      </w:r>
      <w:r>
        <w:rPr>
          <w:rFonts w:asciiTheme="minorEastAsia" w:hAnsiTheme="minorEastAsia" w:eastAsiaTheme="minorEastAsia"/>
          <w:szCs w:val="21"/>
        </w:rPr>
        <w:t>方已</w:t>
      </w:r>
      <w:r>
        <w:rPr>
          <w:rFonts w:hint="eastAsia" w:asciiTheme="minorEastAsia" w:hAnsiTheme="minorEastAsia" w:eastAsiaTheme="minorEastAsia"/>
          <w:szCs w:val="21"/>
        </w:rPr>
        <w:t>认真阅读、知悉并</w:t>
      </w:r>
      <w:r>
        <w:rPr>
          <w:rFonts w:asciiTheme="minorEastAsia" w:hAnsiTheme="minorEastAsia" w:eastAsiaTheme="minorEastAsia"/>
          <w:szCs w:val="21"/>
        </w:rPr>
        <w:t>自愿遵守</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国有</w:t>
      </w:r>
      <w:r>
        <w:rPr>
          <w:rFonts w:asciiTheme="minorEastAsia" w:hAnsiTheme="minorEastAsia" w:eastAsiaTheme="minorEastAsia"/>
          <w:szCs w:val="21"/>
          <w:u w:val="single"/>
        </w:rPr>
        <w:t>资产交易规则》、《</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lang w:val="en-US" w:eastAsia="zh-CN"/>
        </w:rPr>
        <w:t>在线报价实施办法</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和</w:t>
      </w:r>
      <w:r>
        <w:rPr>
          <w:rFonts w:asciiTheme="minorEastAsia" w:hAnsiTheme="minorEastAsia" w:eastAsiaTheme="minorEastAsia"/>
          <w:szCs w:val="21"/>
          <w:u w:val="single"/>
        </w:rPr>
        <w:t>《</w:t>
      </w:r>
      <w:r>
        <w:rPr>
          <w:rFonts w:hint="eastAsia" w:asciiTheme="minorEastAsia" w:hAnsiTheme="minorEastAsia" w:eastAsiaTheme="minorEastAsia"/>
          <w:szCs w:val="21"/>
          <w:u w:val="single"/>
        </w:rPr>
        <w:t>杭州</w:t>
      </w:r>
      <w:r>
        <w:rPr>
          <w:rFonts w:asciiTheme="minorEastAsia" w:hAnsiTheme="minorEastAsia" w:eastAsiaTheme="minorEastAsia"/>
          <w:szCs w:val="21"/>
          <w:u w:val="single"/>
        </w:rPr>
        <w:t>产权交易所</w:t>
      </w:r>
      <w:r>
        <w:rPr>
          <w:rFonts w:hint="eastAsia" w:asciiTheme="minorEastAsia" w:hAnsiTheme="minorEastAsia" w:eastAsiaTheme="minorEastAsia"/>
          <w:szCs w:val="21"/>
          <w:u w:val="single"/>
        </w:rPr>
        <w:t>在线报价交易须知</w:t>
      </w:r>
      <w:r>
        <w:rPr>
          <w:rFonts w:asciiTheme="minorEastAsia" w:hAnsiTheme="minorEastAsia" w:eastAsiaTheme="minorEastAsia"/>
          <w:szCs w:val="21"/>
          <w:u w:val="single"/>
        </w:rPr>
        <w:t>》</w:t>
      </w:r>
      <w:r>
        <w:rPr>
          <w:rFonts w:asciiTheme="minorEastAsia" w:hAnsiTheme="minorEastAsia" w:eastAsiaTheme="minorEastAsia"/>
          <w:szCs w:val="21"/>
        </w:rPr>
        <w:t>等文件的规定，同意按照相关规定参加</w:t>
      </w:r>
      <w:r>
        <w:rPr>
          <w:rFonts w:hint="eastAsia" w:asciiTheme="minorEastAsia" w:hAnsiTheme="minorEastAsia" w:eastAsiaTheme="minorEastAsia"/>
          <w:szCs w:val="21"/>
        </w:rPr>
        <w:t>本项目竞价</w:t>
      </w:r>
      <w:r>
        <w:rPr>
          <w:rFonts w:asciiTheme="minorEastAsia" w:hAnsiTheme="minorEastAsia" w:eastAsiaTheme="minorEastAsia"/>
          <w:szCs w:val="21"/>
        </w:rPr>
        <w:t>活动。</w:t>
      </w:r>
    </w:p>
    <w:p>
      <w:pPr>
        <w:widowControl/>
        <w:tabs>
          <w:tab w:val="left" w:pos="6975"/>
        </w:tabs>
        <w:spacing w:line="360" w:lineRule="auto"/>
        <w:ind w:firstLine="420" w:firstLineChars="200"/>
        <w:jc w:val="left"/>
        <w:rPr>
          <w:rFonts w:asciiTheme="minorEastAsia" w:hAnsiTheme="minorEastAsia"/>
          <w:szCs w:val="21"/>
        </w:rPr>
      </w:pPr>
      <w:r>
        <w:rPr>
          <w:rFonts w:hint="eastAsia" w:asciiTheme="minorEastAsia" w:hAnsiTheme="minorEastAsia" w:eastAsiaTheme="minorEastAsia"/>
          <w:szCs w:val="21"/>
        </w:rPr>
        <w:t>2、我方</w:t>
      </w:r>
      <w:r>
        <w:rPr>
          <w:rFonts w:hint="eastAsia" w:asciiTheme="minorEastAsia" w:hAnsiTheme="minorEastAsia"/>
          <w:szCs w:val="21"/>
        </w:rPr>
        <w:t>提交受让</w:t>
      </w:r>
      <w:r>
        <w:rPr>
          <w:rFonts w:asciiTheme="minorEastAsia" w:hAnsiTheme="minorEastAsia"/>
          <w:szCs w:val="21"/>
        </w:rPr>
        <w:t>申请并且</w:t>
      </w:r>
      <w:r>
        <w:rPr>
          <w:rFonts w:hint="eastAsia" w:asciiTheme="minorEastAsia" w:hAnsiTheme="minorEastAsia"/>
          <w:szCs w:val="21"/>
        </w:rPr>
        <w:t>交纳交易</w:t>
      </w:r>
      <w:r>
        <w:rPr>
          <w:rFonts w:asciiTheme="minorEastAsia" w:hAnsiTheme="minorEastAsia"/>
          <w:szCs w:val="21"/>
        </w:rPr>
        <w:t>保证金后，即视为已详细阅读并完全认可本项目所披露内容以及已完成对标的的现场踏勘，表明已完全了解</w:t>
      </w:r>
      <w:r>
        <w:rPr>
          <w:rFonts w:hint="eastAsia" w:asciiTheme="minorEastAsia" w:hAnsiTheme="minorEastAsia"/>
          <w:szCs w:val="21"/>
        </w:rPr>
        <w:t>并</w:t>
      </w:r>
      <w:r>
        <w:rPr>
          <w:rFonts w:asciiTheme="minorEastAsia" w:hAnsiTheme="minorEastAsia"/>
          <w:szCs w:val="21"/>
        </w:rPr>
        <w:t>自愿接受标的的全部现状及瑕疵，并自愿承担一切交易风险。</w:t>
      </w:r>
    </w:p>
    <w:p>
      <w:pPr>
        <w:numPr>
          <w:ilvl w:val="0"/>
          <w:numId w:val="0"/>
        </w:num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lang w:val="en-US" w:eastAsia="zh-CN"/>
        </w:rPr>
        <w:t>同意在被确定为</w:t>
      </w:r>
      <w:r>
        <w:rPr>
          <w:rFonts w:hint="eastAsia" w:asciiTheme="minorEastAsia" w:hAnsiTheme="minorEastAsia" w:eastAsiaTheme="minorEastAsia"/>
          <w:szCs w:val="21"/>
        </w:rPr>
        <w:t>受让方之日起</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个工作日内携带报名时上传的主体资格证明等相关文件原件至杭交所完成现场确认和签署《成交通知书》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交易合同》，并在《成交通知书》</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个工作日内向</w:t>
      </w:r>
      <w:r>
        <w:rPr>
          <w:rFonts w:hint="eastAsia" w:asciiTheme="minorEastAsia" w:hAnsiTheme="minorEastAsia" w:eastAsiaTheme="minorEastAsia"/>
          <w:szCs w:val="21"/>
          <w:lang w:val="en-US" w:eastAsia="zh-CN"/>
        </w:rPr>
        <w:t>杭交所</w:t>
      </w:r>
      <w:r>
        <w:rPr>
          <w:rFonts w:hint="eastAsia" w:asciiTheme="minorEastAsia" w:hAnsiTheme="minorEastAsia" w:eastAsiaTheme="minorEastAsia"/>
          <w:szCs w:val="21"/>
        </w:rPr>
        <w:t>指定账户一次性</w:t>
      </w:r>
      <w:r>
        <w:rPr>
          <w:rFonts w:hint="eastAsia" w:asciiTheme="minorEastAsia" w:hAnsiTheme="minorEastAsia" w:eastAsiaTheme="minorEastAsia"/>
          <w:szCs w:val="21"/>
          <w:lang w:val="en-US" w:eastAsia="zh-CN"/>
        </w:rPr>
        <w:t>支付</w:t>
      </w:r>
      <w:r>
        <w:rPr>
          <w:rFonts w:hint="eastAsia" w:asciiTheme="minorEastAsia" w:hAnsiTheme="minorEastAsia" w:eastAsiaTheme="minorEastAsia"/>
          <w:szCs w:val="21"/>
        </w:rPr>
        <w:t>交易服务费、交易价款</w:t>
      </w:r>
      <w:r>
        <w:rPr>
          <w:rFonts w:hint="eastAsia" w:asciiTheme="minorEastAsia" w:hAnsiTheme="minorEastAsia" w:eastAsiaTheme="minorEastAsia"/>
          <w:szCs w:val="21"/>
          <w:lang w:val="en-US" w:eastAsia="zh-CN"/>
        </w:rPr>
        <w:t>等交易资金</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资产</w:t>
      </w:r>
      <w:r>
        <w:rPr>
          <w:rFonts w:hint="eastAsia" w:asciiTheme="minorEastAsia" w:hAnsiTheme="minorEastAsia" w:eastAsiaTheme="minorEastAsia"/>
          <w:szCs w:val="21"/>
        </w:rPr>
        <w:t>交易合同》签署当日，受让方交纳的交易保证金冲抵交易服务费，多余部分（若有）转为履约保证金，待应支付的剩余款项全部到账后，履约保证金再转为交易价款的一部</w:t>
      </w:r>
      <w:r>
        <w:rPr>
          <w:rFonts w:hint="eastAsia" w:asciiTheme="minorEastAsia" w:hAnsiTheme="minorEastAsia" w:eastAsiaTheme="minorEastAsia"/>
          <w:szCs w:val="21"/>
          <w:lang w:val="en-US" w:eastAsia="zh-CN"/>
        </w:rPr>
        <w:t>分（以到账时间为准）</w:t>
      </w:r>
      <w:r>
        <w:rPr>
          <w:rFonts w:hint="eastAsia" w:asciiTheme="minorEastAsia" w:hAnsiTheme="minorEastAsia" w:eastAsiaTheme="minorEastAsia"/>
          <w:szCs w:val="21"/>
        </w:rPr>
        <w:t>。</w:t>
      </w:r>
    </w:p>
    <w:p>
      <w:pPr>
        <w:numPr>
          <w:ilvl w:val="0"/>
          <w:numId w:val="0"/>
        </w:numPr>
        <w:spacing w:line="360" w:lineRule="auto"/>
        <w:ind w:firstLine="630" w:firstLineChars="300"/>
        <w:rPr>
          <w:rFonts w:hint="eastAsia" w:asciiTheme="minorEastAsia" w:hAnsiTheme="minorEastAsia" w:eastAsiaTheme="minorEastAsia"/>
          <w:szCs w:val="21"/>
        </w:rPr>
      </w:pPr>
      <w:r>
        <w:rPr>
          <w:rFonts w:hint="eastAsia" w:asciiTheme="minorEastAsia" w:hAnsiTheme="minorEastAsia" w:eastAsiaTheme="minorEastAsia"/>
          <w:szCs w:val="21"/>
        </w:rPr>
        <w:t>通过“用户中心—未使用资金”对成交标的完成交易资金的确认付款操作。若受让方需要委托杭州企业产权交易中心有限公司（以下简称“经纪会员”）或经纪会员指定的第三方办理权证过户手续的，经纪会员或经纪会员指定的第三方可提供有偿的权证过户服务，同时受让方还应自《成交通知书》签署</w:t>
      </w:r>
      <w:r>
        <w:rPr>
          <w:rFonts w:hint="eastAsia" w:asciiTheme="minorEastAsia" w:hAnsiTheme="minorEastAsia" w:eastAsiaTheme="minorEastAsia"/>
          <w:szCs w:val="21"/>
          <w:lang w:val="en-US" w:eastAsia="zh-CN"/>
        </w:rPr>
        <w:t>之</w:t>
      </w:r>
      <w:r>
        <w:rPr>
          <w:rFonts w:hint="eastAsia" w:asciiTheme="minorEastAsia" w:hAnsiTheme="minorEastAsia" w:eastAsiaTheme="minorEastAsia"/>
          <w:szCs w:val="21"/>
        </w:rPr>
        <w:t>日起</w:t>
      </w:r>
      <w:r>
        <w:rPr>
          <w:rFonts w:hint="eastAsia" w:asciiTheme="minorEastAsia" w:hAnsiTheme="minorEastAsia" w:eastAsiaTheme="minorEastAsia"/>
          <w:szCs w:val="21"/>
          <w:lang w:val="en-US"/>
        </w:rPr>
        <w:t>20</w:t>
      </w:r>
      <w:r>
        <w:rPr>
          <w:rFonts w:hint="eastAsia" w:asciiTheme="minorEastAsia" w:hAnsiTheme="minorEastAsia" w:eastAsiaTheme="minorEastAsia"/>
          <w:szCs w:val="21"/>
        </w:rPr>
        <w:t>个工作日内预付</w:t>
      </w:r>
      <w:r>
        <w:rPr>
          <w:rFonts w:hint="eastAsia" w:asciiTheme="minorEastAsia" w:hAnsiTheme="minorEastAsia" w:eastAsiaTheme="minorEastAsia"/>
          <w:szCs w:val="21"/>
          <w:lang w:val="en-US" w:eastAsia="zh-CN"/>
        </w:rPr>
        <w:t>交易价款3.5</w:t>
      </w:r>
      <w:r>
        <w:rPr>
          <w:rFonts w:hint="eastAsia" w:asciiTheme="minorEastAsia" w:hAnsiTheme="minorEastAsia" w:eastAsiaTheme="minorEastAsia"/>
          <w:szCs w:val="21"/>
        </w:rPr>
        <w:t>%款项作为办理权证过户手续的税、费（多退少补）。</w:t>
      </w:r>
    </w:p>
    <w:p>
      <w:pPr>
        <w:numPr>
          <w:ilvl w:val="0"/>
          <w:numId w:val="1"/>
        </w:numPr>
        <w:spacing w:line="360" w:lineRule="auto"/>
        <w:ind w:left="0" w:leftChars="0"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同意杭交所在经转让方申请之日起3个工作日内将受让方已交纳的交易价款全部划转至转让方指定账户。</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 xml:space="preserve">若我方成为受让方，知悉并同意：若因受让方原因造成所受让房屋无法过户，受让方所缴纳的购房款损失及其他经济损失均由受让方承担，与转让方及经纪会员无关，受让方已付交易服务费、履约保证金不予返还。 </w:t>
      </w:r>
    </w:p>
    <w:p>
      <w:pPr>
        <w:numPr>
          <w:ilvl w:val="0"/>
          <w:numId w:val="1"/>
        </w:numPr>
        <w:spacing w:line="360" w:lineRule="auto"/>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证过户手续过程中所涉及买卖双方应缴纳的税、费，按国家有关规定由转让方与受让方各自承担。</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、已知悉并同意：</w:t>
      </w:r>
      <w:r>
        <w:rPr>
          <w:rFonts w:hint="eastAsia" w:asciiTheme="minorEastAsia" w:hAnsiTheme="minorEastAsia" w:eastAsiaTheme="minorEastAsia"/>
          <w:szCs w:val="21"/>
          <w:lang w:eastAsia="zh-CN"/>
        </w:rPr>
        <w:t>交易成交后，受让方须无条件继续履行转让方与承租方已签订的</w:t>
      </w:r>
      <w:r>
        <w:rPr>
          <w:rFonts w:hint="eastAsia" w:asciiTheme="minorEastAsia" w:hAnsiTheme="minorEastAsia" w:eastAsiaTheme="minorEastAsia"/>
          <w:szCs w:val="21"/>
          <w:lang w:val="en-US" w:eastAsia="zh-CN"/>
        </w:rPr>
        <w:t>租赁合同</w:t>
      </w:r>
      <w:r>
        <w:rPr>
          <w:rFonts w:hint="eastAsia" w:asciiTheme="minorEastAsia" w:hAnsiTheme="minorEastAsia" w:eastAsiaTheme="minorEastAsia"/>
          <w:szCs w:val="21"/>
          <w:lang w:eastAsia="zh-CN"/>
        </w:rPr>
        <w:t>直至租赁期满，受让方与承租方关于房屋是否继续租赁的问题由受让方与承租方自行协商解决。</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、若我方成为受让方，知悉并同意：同意在办理</w:t>
      </w:r>
      <w:r>
        <w:rPr>
          <w:rFonts w:hint="eastAsia" w:asciiTheme="minorEastAsia" w:hAnsiTheme="minorEastAsia" w:eastAsiaTheme="minorEastAsia"/>
          <w:szCs w:val="21"/>
          <w:lang w:eastAsia="zh-CN"/>
        </w:rPr>
        <w:t>房屋不动产权</w:t>
      </w:r>
      <w:r>
        <w:rPr>
          <w:rFonts w:hint="eastAsia" w:asciiTheme="minorEastAsia" w:hAnsiTheme="minorEastAsia" w:eastAsiaTheme="minorEastAsia"/>
          <w:szCs w:val="21"/>
        </w:rPr>
        <w:t>证变更登记手续时，有关职能部门要求提供文本合同的，应按照相关规定签订文本合同，但双方签订的该等文本合同仅作为办理登记手续之用，不作为双方的实际履行依据，双方权利义务关系均以《资产交易合同》为准。</w:t>
      </w:r>
      <w:bookmarkStart w:id="0" w:name="_GoBack"/>
      <w:bookmarkEnd w:id="0"/>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9</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物业管理费从交接次月起由受让方承担。水、电可以重新开户的，相关手续及费用由受让方自行办理，但是否可以重新开户不在转让方合同义务范围内，具体按照转让标的情况和政府相关管理规定执行。租赁期内的水、电等费用的支付以转让方与对应承租人已签订的租赁合同约定为准,由受让方自行与租户处理。</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eastAsia="zh-CN"/>
        </w:rPr>
        <w:t>10</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转让标的只限于权证核定的面积范围内，不包括标的外部的附属用房、设施等。转让标的如有漏水或需维修的情况，均由受让方自理,转让方不承担任何费用和责任。</w:t>
      </w:r>
    </w:p>
    <w:p>
      <w:pPr>
        <w:spacing w:line="360" w:lineRule="auto"/>
        <w:ind w:firstLine="420" w:firstLineChars="200"/>
        <w:rPr>
          <w:rFonts w:hint="eastAsia" w:asciiTheme="minorEastAsia" w:hAnsiTheme="minorEastAsia" w:eastAsiaTheme="minorEastAsia"/>
          <w:szCs w:val="21"/>
        </w:rPr>
      </w:pPr>
      <w:r>
        <w:rPr>
          <w:rFonts w:hint="default" w:asciiTheme="minorEastAsia" w:hAnsiTheme="minorEastAsia" w:eastAsiaTheme="minorEastAsia"/>
          <w:szCs w:val="21"/>
          <w:lang w:val="en-US"/>
        </w:rPr>
        <w:t>11</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若因出租原因需要已被承租人进行改动的,包括但不限于部分墙体、楼板被打通等,可能现状外观与证载平面图所示不符,但本次交易标的均以现状为准,转让方对打通处与证载不符部分不承担作复原等任何责任处理,由受让方与承租人自行协商处理。</w:t>
      </w:r>
    </w:p>
    <w:p>
      <w:pPr>
        <w:spacing w:line="360" w:lineRule="auto"/>
        <w:ind w:firstLine="420" w:firstLineChars="200"/>
        <w:rPr>
          <w:rFonts w:hint="eastAsia" w:asciiTheme="minorEastAsia" w:hAnsiTheme="minorEastAsia" w:eastAsiaTheme="minorEastAsia"/>
          <w:szCs w:val="21"/>
          <w:lang w:val="en-US" w:eastAsia="zh-CN"/>
        </w:rPr>
      </w:pPr>
      <w:r>
        <w:rPr>
          <w:rFonts w:hint="default" w:asciiTheme="minorEastAsia" w:hAnsiTheme="minorEastAsia" w:eastAsiaTheme="minorEastAsia"/>
          <w:szCs w:val="21"/>
          <w:lang w:val="en-US"/>
        </w:rPr>
        <w:t>12</w:t>
      </w:r>
      <w:r>
        <w:rPr>
          <w:rFonts w:hint="eastAsia" w:asciiTheme="minorEastAsia" w:hAnsiTheme="minorEastAsia" w:eastAsiaTheme="minorEastAsia"/>
          <w:szCs w:val="21"/>
        </w:rPr>
        <w:t>、若我方成为受让方，知悉并同意：</w:t>
      </w:r>
      <w:r>
        <w:rPr>
          <w:rFonts w:hint="eastAsia" w:asciiTheme="minorEastAsia" w:hAnsiTheme="minorEastAsia" w:eastAsiaTheme="minorEastAsia"/>
          <w:szCs w:val="21"/>
          <w:lang w:val="en-US" w:eastAsia="zh-CN"/>
        </w:rPr>
        <w:t>本次交易标的，受让方需按房产所在小区物业管理规定交纳物业管理费。</w:t>
      </w:r>
    </w:p>
    <w:p>
      <w:pPr>
        <w:spacing w:line="360" w:lineRule="auto"/>
        <w:ind w:firstLine="420" w:firstLineChars="200"/>
        <w:rPr>
          <w:rFonts w:hint="default" w:asciiTheme="minorEastAsia" w:hAnsiTheme="minorEastAsia" w:eastAsiaTheme="minorEastAsia"/>
          <w:szCs w:val="21"/>
          <w:lang w:val="en-US" w:eastAsia="zh-CN"/>
        </w:rPr>
      </w:pPr>
      <w:r>
        <w:rPr>
          <w:rFonts w:hint="default" w:asciiTheme="minorEastAsia" w:hAnsiTheme="minorEastAsia" w:eastAsiaTheme="minorEastAsia"/>
          <w:szCs w:val="21"/>
          <w:lang w:val="en-US" w:eastAsia="zh-CN"/>
        </w:rPr>
        <w:t>13</w:t>
      </w:r>
      <w:r>
        <w:rPr>
          <w:rFonts w:hint="eastAsia" w:asciiTheme="minorEastAsia" w:hAnsiTheme="minorEastAsia" w:eastAsiaTheme="minorEastAsia"/>
          <w:szCs w:val="21"/>
          <w:lang w:val="en-US" w:eastAsia="zh-CN"/>
        </w:rPr>
        <w:t>、本次转让方与受让方的权利义务及房屋交付最终以转让方提供的《资产交易合同》（样本）为准。</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4</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本项目受让方须支付交易价款的2.5%交易服务费。</w:t>
      </w:r>
    </w:p>
    <w:p>
      <w:pPr>
        <w:spacing w:line="360" w:lineRule="auto"/>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1</w:t>
      </w:r>
      <w:r>
        <w:rPr>
          <w:rFonts w:hint="default" w:asciiTheme="minorEastAsia" w:hAnsiTheme="minorEastAsia" w:eastAsiaTheme="minorEastAsia"/>
          <w:szCs w:val="21"/>
          <w:lang w:val="en-US" w:eastAsia="zh-CN"/>
        </w:rPr>
        <w:t>5</w:t>
      </w:r>
      <w:r>
        <w:rPr>
          <w:rFonts w:asciiTheme="minorEastAsia" w:hAnsiTheme="minorEastAsia" w:eastAsiaTheme="minorEastAsia"/>
          <w:szCs w:val="21"/>
        </w:rPr>
        <w:t>、</w:t>
      </w:r>
      <w:r>
        <w:rPr>
          <w:rFonts w:hint="eastAsia" w:asciiTheme="minorEastAsia" w:hAnsiTheme="minorEastAsia" w:eastAsiaTheme="minorEastAsia"/>
          <w:szCs w:val="21"/>
        </w:rPr>
        <w:t>若非转让方原因，出现以下任一情况时，意向受让方交纳的保证金不予退还，先用于补偿杭交所及经纪会员的各项服务费，剩余部分作为对转让方的经济补偿金，保证金不足以补偿的，相关方有权按照实际损失继续追诉：</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（1）意向受让方提交受让申请并交纳交易保证金后单方撤回受让申请的；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（2）产生符合条件的意向受让方后，各意向受让方在竞价期间均不报价的;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（3）在被确定为受让方后未按约定签署《资产交易合同》的或未按约定支付交易价款</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交易服务费</w:t>
      </w:r>
      <w:r>
        <w:rPr>
          <w:rFonts w:hint="eastAsia" w:asciiTheme="minorEastAsia" w:hAnsiTheme="minorEastAsia" w:eastAsiaTheme="minorEastAsia"/>
          <w:szCs w:val="21"/>
        </w:rPr>
        <w:t>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（4）意向受让方未履行书面承诺事项的；</w:t>
      </w:r>
    </w:p>
    <w:p>
      <w:pPr>
        <w:spacing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（5）存在其他违反交易规则情形的。</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意向受让方（签章）：</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03FA6D"/>
    <w:multiLevelType w:val="singleLevel"/>
    <w:tmpl w:val="8203FA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DD"/>
    <w:rsid w:val="000119B9"/>
    <w:rsid w:val="0003337E"/>
    <w:rsid w:val="00092C9D"/>
    <w:rsid w:val="00143D8A"/>
    <w:rsid w:val="0020310B"/>
    <w:rsid w:val="002278BB"/>
    <w:rsid w:val="002526A0"/>
    <w:rsid w:val="00255411"/>
    <w:rsid w:val="00274544"/>
    <w:rsid w:val="002751CD"/>
    <w:rsid w:val="002A05F0"/>
    <w:rsid w:val="002F36D9"/>
    <w:rsid w:val="003229C2"/>
    <w:rsid w:val="00383E82"/>
    <w:rsid w:val="00384D18"/>
    <w:rsid w:val="003A2F6F"/>
    <w:rsid w:val="003E079C"/>
    <w:rsid w:val="00413930"/>
    <w:rsid w:val="00430675"/>
    <w:rsid w:val="004900C6"/>
    <w:rsid w:val="004A53C2"/>
    <w:rsid w:val="004C246D"/>
    <w:rsid w:val="004D1B74"/>
    <w:rsid w:val="004E1479"/>
    <w:rsid w:val="004E3107"/>
    <w:rsid w:val="004F3BEF"/>
    <w:rsid w:val="00503879"/>
    <w:rsid w:val="005104B5"/>
    <w:rsid w:val="0055051A"/>
    <w:rsid w:val="00557070"/>
    <w:rsid w:val="005A37D0"/>
    <w:rsid w:val="005F70EF"/>
    <w:rsid w:val="0060197B"/>
    <w:rsid w:val="00627BE3"/>
    <w:rsid w:val="00662215"/>
    <w:rsid w:val="00681679"/>
    <w:rsid w:val="00737286"/>
    <w:rsid w:val="007847DD"/>
    <w:rsid w:val="00790D21"/>
    <w:rsid w:val="007B4AA1"/>
    <w:rsid w:val="007E4EDD"/>
    <w:rsid w:val="0084282E"/>
    <w:rsid w:val="00877424"/>
    <w:rsid w:val="00884F8A"/>
    <w:rsid w:val="008D72E8"/>
    <w:rsid w:val="00906FAC"/>
    <w:rsid w:val="00934A3A"/>
    <w:rsid w:val="0096235F"/>
    <w:rsid w:val="009733B3"/>
    <w:rsid w:val="009E27F0"/>
    <w:rsid w:val="009F646A"/>
    <w:rsid w:val="00A11F15"/>
    <w:rsid w:val="00A24DD0"/>
    <w:rsid w:val="00A53E81"/>
    <w:rsid w:val="00A66AE6"/>
    <w:rsid w:val="00A96775"/>
    <w:rsid w:val="00AA4243"/>
    <w:rsid w:val="00AF7180"/>
    <w:rsid w:val="00B15A11"/>
    <w:rsid w:val="00B170BB"/>
    <w:rsid w:val="00B30C95"/>
    <w:rsid w:val="00B36433"/>
    <w:rsid w:val="00B91182"/>
    <w:rsid w:val="00B923AA"/>
    <w:rsid w:val="00BD7EAF"/>
    <w:rsid w:val="00C02F3D"/>
    <w:rsid w:val="00C07B7D"/>
    <w:rsid w:val="00C2064E"/>
    <w:rsid w:val="00C2125E"/>
    <w:rsid w:val="00C300A5"/>
    <w:rsid w:val="00C434EA"/>
    <w:rsid w:val="00C743D2"/>
    <w:rsid w:val="00C76683"/>
    <w:rsid w:val="00C80243"/>
    <w:rsid w:val="00C85BC7"/>
    <w:rsid w:val="00CB24DF"/>
    <w:rsid w:val="00CB5B8C"/>
    <w:rsid w:val="00CF4007"/>
    <w:rsid w:val="00D22AFA"/>
    <w:rsid w:val="00D56D57"/>
    <w:rsid w:val="00DD02F6"/>
    <w:rsid w:val="00E00E55"/>
    <w:rsid w:val="00E10ADA"/>
    <w:rsid w:val="00E60BD5"/>
    <w:rsid w:val="00ED0403"/>
    <w:rsid w:val="00ED4E9F"/>
    <w:rsid w:val="00EF62AF"/>
    <w:rsid w:val="00F06BEC"/>
    <w:rsid w:val="00F2413B"/>
    <w:rsid w:val="00F47654"/>
    <w:rsid w:val="00FA0343"/>
    <w:rsid w:val="00FA6AB7"/>
    <w:rsid w:val="044A3860"/>
    <w:rsid w:val="086342E3"/>
    <w:rsid w:val="08FA4D12"/>
    <w:rsid w:val="0C043B75"/>
    <w:rsid w:val="0CDE1A0C"/>
    <w:rsid w:val="10156B6E"/>
    <w:rsid w:val="116B1192"/>
    <w:rsid w:val="1289707F"/>
    <w:rsid w:val="134018A1"/>
    <w:rsid w:val="14EE5AA6"/>
    <w:rsid w:val="19C34CA8"/>
    <w:rsid w:val="1D2F091D"/>
    <w:rsid w:val="1F7F65D4"/>
    <w:rsid w:val="24C977C1"/>
    <w:rsid w:val="2525211A"/>
    <w:rsid w:val="2A246152"/>
    <w:rsid w:val="2B2A2B21"/>
    <w:rsid w:val="2C747852"/>
    <w:rsid w:val="2F543F3F"/>
    <w:rsid w:val="30BF791A"/>
    <w:rsid w:val="36DE7BFE"/>
    <w:rsid w:val="383D4FC0"/>
    <w:rsid w:val="3B681D05"/>
    <w:rsid w:val="3F102C52"/>
    <w:rsid w:val="3FC647FE"/>
    <w:rsid w:val="405E68A9"/>
    <w:rsid w:val="46B42051"/>
    <w:rsid w:val="46E77C98"/>
    <w:rsid w:val="4A591F2E"/>
    <w:rsid w:val="4B65756B"/>
    <w:rsid w:val="4CFC5A46"/>
    <w:rsid w:val="4E303014"/>
    <w:rsid w:val="52166E81"/>
    <w:rsid w:val="52EE690D"/>
    <w:rsid w:val="54570943"/>
    <w:rsid w:val="54D92206"/>
    <w:rsid w:val="5A75189E"/>
    <w:rsid w:val="5D5213D9"/>
    <w:rsid w:val="5D91158A"/>
    <w:rsid w:val="5EC07578"/>
    <w:rsid w:val="638752E5"/>
    <w:rsid w:val="63A329B1"/>
    <w:rsid w:val="64F2137D"/>
    <w:rsid w:val="659F3E0D"/>
    <w:rsid w:val="684518B6"/>
    <w:rsid w:val="6B245F03"/>
    <w:rsid w:val="6C571102"/>
    <w:rsid w:val="6D362C0A"/>
    <w:rsid w:val="704E7C98"/>
    <w:rsid w:val="70E27FC4"/>
    <w:rsid w:val="76822061"/>
    <w:rsid w:val="76B33FD7"/>
    <w:rsid w:val="76ED5A2A"/>
    <w:rsid w:val="77110E47"/>
    <w:rsid w:val="79625E4F"/>
    <w:rsid w:val="7B6F0FA1"/>
    <w:rsid w:val="7C3D2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页眉 字符"/>
    <w:basedOn w:val="6"/>
    <w:link w:val="3"/>
    <w:qFormat/>
    <w:uiPriority w:val="99"/>
    <w:rPr>
      <w:rFonts w:ascii="Times New Roman" w:hAnsi="Times New Roman" w:eastAsia="宋体" w:cs="Times New Roman"/>
      <w:sz w:val="18"/>
      <w:szCs w:val="18"/>
    </w:rPr>
  </w:style>
  <w:style w:type="character" w:customStyle="1" w:styleId="8">
    <w:name w:val="页脚 字符"/>
    <w:basedOn w:val="6"/>
    <w:link w:val="2"/>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HTML 预设格式 字符"/>
    <w:basedOn w:val="6"/>
    <w:link w:val="4"/>
    <w:semiHidden/>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312</Words>
  <Characters>1783</Characters>
  <Lines>14</Lines>
  <Paragraphs>4</Paragraphs>
  <TotalTime>1</TotalTime>
  <ScaleCrop>false</ScaleCrop>
  <LinksUpToDate>false</LinksUpToDate>
  <CharactersWithSpaces>2091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2021-11-11T13:18:00Z</dcterms:created>
  <dc:creator>zxy</dc:creator>
  <cp:lastModifiedBy>k</cp:lastModifiedBy>
  <cp:lastPrinted>2021-11-11T02:04:00Z</cp:lastPrinted>
  <dcterms:modified xsi:type="dcterms:W3CDTF">2022-12-09T11:12:49Z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8F84B87D14E341E18C4783BBF7B78E67</vt:lpwstr>
  </property>
</Properties>
</file>