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承租杭州市拱墅区体育场路257号天合写字楼三楼301室房屋5年租赁权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HJS2022ZL1549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杭州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市数字化产权交易平台交易规则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杭州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市数字化产权交易平台交易须知》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 3 个工作日内签署《房产出租合同》、《物业管理合同》、《消防保卫安全责任书》及相关附件；并在《房产出租合同》、《物业管理合同》签署之日起 3个工作日内向杭交所指定账户一次性支付交易服务费、履约保证金、半年物业租金和半年物业管理费等交易资金（以到账时间为准）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同意杭交所在经出租方申请之日起3个工作日内将承租方已交纳的半年物业租金、半年物业管理费和履约保证金全部划转至出租方指定账户。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承租方在该租赁物业内开展及经营其业务前，应向政府主管部门取得所有必要的执照、批准或许可证等，自行办理相关的许可证及相关登记文件，承担由此产生的费用。承租方应确保该执照、批准或许可证在租赁期限内完全有效，及在各方面均符合该执照、批准或许可证的规定。并且，承租方在该租赁物业的经营活动不得违反有关的法律、法规，必须确保其经营的合法性，否则，承租方将承担因其不正当经营所造成的一切责任和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承租方已明确知悉并接受租赁房屋的规划用途、产权情况、性质等限制条件，承租方承诺不因此提出索赔。承租方对其租赁用途所需的相关审批、备案、办证等手续以及法律、法规、规章、政策要求均已清楚了解，对相应风险已知悉并自愿承担。若承租方需临时改变房屋（土地）使用性质，相关审批及手续由承租方自行办理，由此产生的费用由承租方承担。对于相关部门是否批准，出租方不作任何保证、不承担任何责任，承租方承诺不因此提出索赔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承租方须分别与杭州市实业投资集团有限公司签订《房产出租合同》，与杭实物产发展（杭州）有限公司签订《物业管理合同》。成交总价的82%由杭州市实业投资集团有限公司收取并向受让方出具租赁发票；成交总价的18%由杭实物产发展（杭州）有限公司收取并向受让方出具物业管理类发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在租赁期间，承租方负责租赁房屋的防火安全、门前三包，综合治理及安全、保卫等工作，承租方应与出租方签订责任书，执行管理部门规定并服从出租方监督检查。对检查出来的隐患立即进行整改，否则承租方应承担全部责任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在租赁期内，因不可抗力、整体规划、城市规划或市政建设需要拆除、改造导致承租方租赁的因政府决定收回该租赁房屋的，根据国家政府相关条例执行，承租方无经营损失赔偿权。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租赁房屋的核定用电量不得超过50KW。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出租方与承租方的权利义务以《房产出租合同》样本、《物业管理合同》样本为准。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同意交纳首年一个月租金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计的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12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  <w:lang w:val="en-US" w:eastAsia="zh-CN"/>
        </w:rPr>
        <w:t>产出租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半年物业租金、半年物业管理费、履约保证金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5677A"/>
    <w:multiLevelType w:val="singleLevel"/>
    <w:tmpl w:val="88B5677A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DF1051E"/>
    <w:rsid w:val="173E5800"/>
    <w:rsid w:val="1DA37C3B"/>
    <w:rsid w:val="27541626"/>
    <w:rsid w:val="27AA290F"/>
    <w:rsid w:val="285D694C"/>
    <w:rsid w:val="2FA5177C"/>
    <w:rsid w:val="324251E5"/>
    <w:rsid w:val="32FB67E2"/>
    <w:rsid w:val="3B103714"/>
    <w:rsid w:val="3B6738AB"/>
    <w:rsid w:val="45962498"/>
    <w:rsid w:val="5187378F"/>
    <w:rsid w:val="5A7D1B2E"/>
    <w:rsid w:val="5B7B2FC6"/>
    <w:rsid w:val="63C12C87"/>
    <w:rsid w:val="6B7C4F72"/>
    <w:rsid w:val="6BBC636F"/>
    <w:rsid w:val="714C77AC"/>
    <w:rsid w:val="71D57417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5</TotalTime>
  <ScaleCrop>false</ScaleCrop>
  <LinksUpToDate>false</LinksUpToDate>
  <CharactersWithSpaces>1215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k</cp:lastModifiedBy>
  <dcterms:modified xsi:type="dcterms:W3CDTF">2022-10-10T09:15:04Z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252776338B624DB9B106427875DBFB53</vt:lpwstr>
  </property>
</Properties>
</file>