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lang w:val="en-US" w:eastAsia="zh-CN"/>
        </w:rPr>
        <w:t>杭州市淳安县千岛湖镇九龙湾锦玉苑5幢房产</w:t>
      </w:r>
      <w:r>
        <w:rPr>
          <w:rFonts w:hint="eastAsia" w:asciiTheme="minorEastAsia" w:hAnsiTheme="minorEastAsia" w:eastAsiaTheme="minorEastAsia"/>
          <w:szCs w:val="21"/>
        </w:rPr>
        <w:t>项目（标的编号：</w:t>
      </w:r>
      <w:r>
        <w:rPr>
          <w:rFonts w:hint="eastAsia" w:asciiTheme="minorEastAsia" w:hAnsiTheme="minorEastAsia" w:eastAsiaTheme="minorEastAsia"/>
          <w:szCs w:val="21"/>
          <w:u w:val="single"/>
        </w:rPr>
        <w:t>HJS2022ZC0</w:t>
      </w:r>
      <w:r>
        <w:rPr>
          <w:rFonts w:hint="eastAsia" w:asciiTheme="minorEastAsia" w:hAnsiTheme="minorEastAsia" w:eastAsiaTheme="minorEastAsia"/>
          <w:szCs w:val="21"/>
          <w:u w:val="single"/>
          <w:lang w:val="en-US" w:eastAsia="zh-CN"/>
        </w:rPr>
        <w:t>227-2</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Cs w:val="21"/>
          <w:u w:val="single"/>
        </w:rPr>
        <w:t>《国有资产转让交易规则》</w:t>
      </w:r>
      <w:r>
        <w:rPr>
          <w:rFonts w:asciiTheme="minorEastAsia" w:hAnsiTheme="minorEastAsia" w:eastAsiaTheme="minorEastAsia"/>
          <w:szCs w:val="21"/>
          <w:u w:val="single"/>
        </w:rPr>
        <w:t>、</w:t>
      </w:r>
      <w:r>
        <w:rPr>
          <w:rFonts w:hint="eastAsia" w:asciiTheme="minorEastAsia" w:hAnsiTheme="minorEastAsia" w:eastAsiaTheme="minorEastAsia" w:cstheme="minorEastAsia"/>
          <w:szCs w:val="21"/>
          <w:u w:val="single"/>
        </w:rPr>
        <w:t>《在线报价实施办法》</w:t>
      </w:r>
      <w:r>
        <w:rPr>
          <w:rFonts w:hint="eastAsia" w:asciiTheme="minorEastAsia" w:hAnsiTheme="minorEastAsia" w:eastAsiaTheme="minorEastAsia"/>
          <w:szCs w:val="21"/>
          <w:u w:val="single"/>
        </w:rPr>
        <w:t>和</w:t>
      </w:r>
      <w:r>
        <w:rPr>
          <w:rFonts w:hint="eastAsia" w:asciiTheme="minorEastAsia" w:hAnsiTheme="minorEastAsia" w:eastAsiaTheme="minorEastAsia" w:cstheme="minorEastAsia"/>
          <w:szCs w:val="21"/>
          <w:u w:val="single"/>
        </w:rPr>
        <w:t>《在线报价交易须知》</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w:t>
      </w:r>
      <w:r>
        <w:rPr>
          <w:rFonts w:hint="eastAsia" w:asciiTheme="minorEastAsia" w:hAnsiTheme="minorEastAsia" w:eastAsiaTheme="minorEastAsia"/>
          <w:color w:val="auto"/>
          <w:szCs w:val="21"/>
          <w:lang w:val="en-US" w:eastAsia="zh-CN"/>
        </w:rPr>
        <w:t>同意在被确定为</w:t>
      </w:r>
      <w:r>
        <w:rPr>
          <w:rFonts w:hint="eastAsia" w:asciiTheme="minorEastAsia" w:hAnsiTheme="minorEastAsia" w:eastAsiaTheme="minorEastAsia"/>
          <w:color w:val="auto"/>
          <w:szCs w:val="21"/>
        </w:rPr>
        <w:t>受让方之日起</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rPr>
        <w:t>个工作日内携带报名时上传的主体资格证明等相关文件原件至杭交所完成现场确认和签署《成交通知书》</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资产</w:t>
      </w:r>
      <w:r>
        <w:rPr>
          <w:rFonts w:hint="eastAsia" w:asciiTheme="minorEastAsia" w:hAnsiTheme="minorEastAsia" w:eastAsiaTheme="minorEastAsia"/>
          <w:color w:val="auto"/>
          <w:szCs w:val="21"/>
        </w:rPr>
        <w:t>交易合同》，并在《成交通知书》</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资产</w:t>
      </w:r>
      <w:r>
        <w:rPr>
          <w:rFonts w:hint="eastAsia" w:asciiTheme="minorEastAsia" w:hAnsiTheme="minorEastAsia" w:eastAsiaTheme="minorEastAsia"/>
          <w:color w:val="auto"/>
          <w:szCs w:val="21"/>
        </w:rPr>
        <w:t>交易合同》签署</w:t>
      </w:r>
      <w:r>
        <w:rPr>
          <w:rFonts w:hint="eastAsia" w:asciiTheme="minorEastAsia" w:hAnsiTheme="minorEastAsia" w:eastAsiaTheme="minorEastAsia"/>
          <w:color w:val="auto"/>
          <w:szCs w:val="21"/>
          <w:lang w:val="en-US" w:eastAsia="zh-CN"/>
        </w:rPr>
        <w:t>之</w:t>
      </w:r>
      <w:r>
        <w:rPr>
          <w:rFonts w:hint="eastAsia" w:asciiTheme="minorEastAsia" w:hAnsiTheme="minorEastAsia" w:eastAsiaTheme="minorEastAsia"/>
          <w:color w:val="auto"/>
          <w:szCs w:val="21"/>
        </w:rPr>
        <w:t>日起</w:t>
      </w:r>
      <w:r>
        <w:rPr>
          <w:rFonts w:hint="eastAsia" w:asciiTheme="minorEastAsia" w:hAnsiTheme="minorEastAsia" w:eastAsiaTheme="minorEastAsia"/>
          <w:color w:val="auto"/>
          <w:szCs w:val="21"/>
          <w:lang w:val="en-US" w:eastAsia="zh-CN"/>
        </w:rPr>
        <w:t>20</w:t>
      </w:r>
      <w:r>
        <w:rPr>
          <w:rFonts w:hint="eastAsia" w:asciiTheme="minorEastAsia" w:hAnsiTheme="minorEastAsia" w:eastAsiaTheme="minorEastAsia"/>
          <w:color w:val="auto"/>
          <w:szCs w:val="21"/>
        </w:rPr>
        <w:t>个工作日内向</w:t>
      </w:r>
      <w:r>
        <w:rPr>
          <w:rFonts w:hint="eastAsia" w:asciiTheme="minorEastAsia" w:hAnsiTheme="minorEastAsia" w:eastAsiaTheme="minorEastAsia"/>
          <w:color w:val="auto"/>
          <w:szCs w:val="21"/>
          <w:lang w:val="en-US" w:eastAsia="zh-CN"/>
        </w:rPr>
        <w:t>杭交所</w:t>
      </w:r>
      <w:r>
        <w:rPr>
          <w:rFonts w:hint="eastAsia" w:asciiTheme="minorEastAsia" w:hAnsiTheme="minorEastAsia" w:eastAsiaTheme="minorEastAsia"/>
          <w:color w:val="auto"/>
          <w:szCs w:val="21"/>
        </w:rPr>
        <w:t>指定账户一次性</w:t>
      </w:r>
      <w:r>
        <w:rPr>
          <w:rFonts w:hint="eastAsia" w:asciiTheme="minorEastAsia" w:hAnsiTheme="minorEastAsia" w:eastAsiaTheme="minorEastAsia"/>
          <w:color w:val="auto"/>
          <w:szCs w:val="21"/>
          <w:lang w:val="en-US" w:eastAsia="zh-CN"/>
        </w:rPr>
        <w:t>支付</w:t>
      </w:r>
      <w:r>
        <w:rPr>
          <w:rFonts w:hint="eastAsia" w:asciiTheme="minorEastAsia" w:hAnsiTheme="minorEastAsia" w:eastAsiaTheme="minorEastAsia"/>
          <w:color w:val="auto"/>
          <w:szCs w:val="21"/>
        </w:rPr>
        <w:t>交易服务费、交易价款</w:t>
      </w:r>
      <w:r>
        <w:rPr>
          <w:rFonts w:hint="eastAsia" w:asciiTheme="minorEastAsia" w:hAnsiTheme="minorEastAsia" w:eastAsiaTheme="minorEastAsia"/>
          <w:color w:val="auto"/>
          <w:szCs w:val="21"/>
          <w:lang w:val="en-US" w:eastAsia="zh-CN"/>
        </w:rPr>
        <w:t>等交易资金</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资产</w:t>
      </w:r>
      <w:r>
        <w:rPr>
          <w:rFonts w:hint="eastAsia" w:asciiTheme="minorEastAsia" w:hAnsiTheme="minorEastAsia" w:eastAsiaTheme="minorEastAsia"/>
          <w:color w:val="auto"/>
          <w:szCs w:val="21"/>
        </w:rPr>
        <w:t>交易合同》签署当日，受让方交纳的交易保证金冲抵交易服务费，多余部分（若有）转为履约保证金，待应支付的剩余款项全部到账后，履约保证金再转为交易价款的一部</w:t>
      </w:r>
      <w:r>
        <w:rPr>
          <w:rFonts w:hint="eastAsia" w:asciiTheme="minorEastAsia" w:hAnsiTheme="minorEastAsia" w:eastAsiaTheme="minorEastAsia"/>
          <w:color w:val="auto"/>
          <w:szCs w:val="21"/>
          <w:lang w:val="en-US" w:eastAsia="zh-CN"/>
        </w:rPr>
        <w:t>分（以到账时间为准）</w:t>
      </w:r>
      <w:r>
        <w:rPr>
          <w:rFonts w:hint="eastAsia" w:asciiTheme="minorEastAsia" w:hAnsiTheme="minorEastAsia" w:eastAsiaTheme="minorEastAsia"/>
          <w:color w:val="auto"/>
          <w:szCs w:val="21"/>
        </w:rPr>
        <w:t>；</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通过“用户中心—未使用资金”对成交标的完成交易资金的确认付款操作。</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4、同意杭交所在经转让方申请之日起3个工作日内将受让方已交纳的交易价款全部划转至转让方指定账户。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5、若我方成为受让方，知悉并同意：若因我方原因造成所受让房屋无法过户，我方所缴纳的购房款损失及其他经济损失均由我方承担，与转让方及经纪会员无关，我方已付交易服务费、履约保证金不予返还。</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6、若我方成为受让方，知悉并同意：在办理房产权证过户手续过程中所涉及买卖双方应缴纳的税、费，按国家有关规定由</w:t>
      </w:r>
      <w:r>
        <w:rPr>
          <w:rFonts w:hint="eastAsia" w:asciiTheme="minorEastAsia" w:hAnsiTheme="minorEastAsia" w:eastAsiaTheme="minorEastAsia"/>
          <w:szCs w:val="21"/>
          <w:lang w:val="en-US" w:eastAsia="zh-CN"/>
        </w:rPr>
        <w:t>产权人</w:t>
      </w:r>
      <w:r>
        <w:rPr>
          <w:rFonts w:hint="eastAsia" w:asciiTheme="minorEastAsia" w:hAnsiTheme="minorEastAsia" w:eastAsiaTheme="minorEastAsia"/>
          <w:szCs w:val="21"/>
        </w:rPr>
        <w:t>与受让方各自承担。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若我方成为受让方，知悉并同意：在办理房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8、若我方成为受让方，知悉并同意：</w:t>
      </w:r>
      <w:r>
        <w:rPr>
          <w:rFonts w:hint="eastAsia" w:asciiTheme="minorEastAsia" w:hAnsiTheme="minorEastAsia" w:eastAsiaTheme="minorEastAsia"/>
          <w:szCs w:val="21"/>
          <w:lang w:val="en-US" w:eastAsia="zh-CN"/>
        </w:rPr>
        <w:t>物业管理费从交接次月起由受让方承担。水、电可以重新开户的，相关手续及费用由受让方自行办理，但是否可以重新开户不在产权人合同义务范围内，具体按照交易标的情况和政府相关管理规定执行。</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、若我方成为受让方，知悉并同意：</w:t>
      </w:r>
      <w:r>
        <w:rPr>
          <w:rFonts w:asciiTheme="minorEastAsia" w:hAnsiTheme="minorEastAsia" w:eastAsiaTheme="minorEastAsia"/>
          <w:szCs w:val="21"/>
        </w:rPr>
        <w:t>本次</w:t>
      </w:r>
      <w:r>
        <w:rPr>
          <w:rFonts w:hint="eastAsia" w:asciiTheme="minorEastAsia" w:hAnsiTheme="minorEastAsia" w:eastAsiaTheme="minorEastAsia"/>
          <w:szCs w:val="21"/>
          <w:lang w:val="en-US" w:eastAsia="zh-CN"/>
        </w:rPr>
        <w:t>产权人</w:t>
      </w:r>
      <w:r>
        <w:rPr>
          <w:rFonts w:asciiTheme="minorEastAsia" w:hAnsiTheme="minorEastAsia" w:eastAsiaTheme="minorEastAsia"/>
          <w:szCs w:val="21"/>
        </w:rPr>
        <w:t>与</w:t>
      </w:r>
      <w:r>
        <w:rPr>
          <w:rFonts w:hint="eastAsia" w:asciiTheme="minorEastAsia" w:hAnsiTheme="minorEastAsia" w:eastAsiaTheme="minorEastAsia"/>
          <w:szCs w:val="21"/>
        </w:rPr>
        <w:t>我</w:t>
      </w:r>
      <w:r>
        <w:rPr>
          <w:rFonts w:asciiTheme="minorEastAsia" w:hAnsiTheme="minorEastAsia" w:eastAsiaTheme="minorEastAsia"/>
          <w:szCs w:val="21"/>
        </w:rPr>
        <w:t>方的权利义务</w:t>
      </w:r>
      <w:r>
        <w:rPr>
          <w:rFonts w:hint="eastAsia" w:asciiTheme="minorEastAsia" w:hAnsiTheme="minorEastAsia" w:eastAsiaTheme="minorEastAsia"/>
          <w:szCs w:val="21"/>
        </w:rPr>
        <w:t>及房屋交付</w:t>
      </w:r>
      <w:r>
        <w:rPr>
          <w:rFonts w:asciiTheme="minorEastAsia" w:hAnsiTheme="minorEastAsia" w:eastAsiaTheme="minorEastAsia"/>
          <w:szCs w:val="21"/>
        </w:rPr>
        <w:t>，最终以</w:t>
      </w:r>
      <w:r>
        <w:rPr>
          <w:rFonts w:hint="eastAsia" w:asciiTheme="minorEastAsia" w:hAnsiTheme="minorEastAsia" w:eastAsiaTheme="minorEastAsia"/>
          <w:szCs w:val="21"/>
          <w:lang w:val="en-US" w:eastAsia="zh-CN"/>
        </w:rPr>
        <w:t>产权人</w:t>
      </w:r>
      <w:r>
        <w:rPr>
          <w:rFonts w:asciiTheme="minorEastAsia" w:hAnsiTheme="minorEastAsia" w:eastAsiaTheme="minorEastAsia"/>
          <w:szCs w:val="21"/>
        </w:rPr>
        <w:t>提供的《资产交易合同》为准。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、同意按</w:t>
      </w:r>
      <w:r>
        <w:rPr>
          <w:rFonts w:asciiTheme="minorEastAsia" w:hAnsiTheme="minorEastAsia" w:eastAsiaTheme="minorEastAsia"/>
          <w:szCs w:val="21"/>
        </w:rPr>
        <w:t>成交金额的</w:t>
      </w:r>
      <w:r>
        <w:rPr>
          <w:rFonts w:hint="eastAsia" w:asciiTheme="minorEastAsia" w:hAnsiTheme="minorEastAsia" w:eastAsiaTheme="minorEastAsia"/>
          <w:szCs w:val="21"/>
          <w:u w:val="single"/>
        </w:rPr>
        <w:t>2.5</w:t>
      </w:r>
      <w:r>
        <w:rPr>
          <w:rFonts w:asciiTheme="minorEastAsia" w:hAnsiTheme="minorEastAsia" w:eastAsiaTheme="minorEastAsia"/>
          <w:szCs w:val="21"/>
        </w:rPr>
        <w:t>%</w:t>
      </w:r>
      <w:r>
        <w:rPr>
          <w:rFonts w:hint="eastAsia" w:asciiTheme="minorEastAsia" w:hAnsiTheme="minorEastAsia" w:eastAsiaTheme="minorEastAsia"/>
          <w:szCs w:val="21"/>
        </w:rPr>
        <w:t>交纳</w:t>
      </w:r>
      <w:r>
        <w:rPr>
          <w:rFonts w:asciiTheme="minorEastAsia" w:hAnsiTheme="minorEastAsia" w:eastAsiaTheme="minorEastAsia"/>
          <w:szCs w:val="21"/>
        </w:rPr>
        <w:t>交易服务费。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asciiTheme="minorEastAsia" w:hAnsiTheme="minorEastAsia" w:eastAsiaTheme="minorEastAsia"/>
          <w:szCs w:val="21"/>
        </w:rPr>
        <w:t>、若非</w:t>
      </w:r>
      <w:r>
        <w:rPr>
          <w:rFonts w:hint="eastAsia" w:asciiTheme="minorEastAsia" w:hAnsiTheme="minorEastAsia" w:eastAsiaTheme="minorEastAsia"/>
          <w:szCs w:val="21"/>
        </w:rPr>
        <w:t>转让方</w:t>
      </w:r>
      <w:r>
        <w:rPr>
          <w:rFonts w:asciiTheme="minorEastAsia" w:hAnsiTheme="minorEastAsia" w:eastAsiaTheme="minorEastAsia"/>
          <w:szCs w:val="21"/>
        </w:rPr>
        <w:t>原因，出现以下任一情况时，</w:t>
      </w:r>
      <w:r>
        <w:rPr>
          <w:rFonts w:hint="eastAsia" w:asciiTheme="minorEastAsia" w:hAnsiTheme="minorEastAsia" w:eastAsiaTheme="minorEastAsia"/>
          <w:szCs w:val="21"/>
        </w:rPr>
        <w:t>转让方</w:t>
      </w:r>
      <w:r>
        <w:rPr>
          <w:rFonts w:asciiTheme="minorEastAsia" w:hAnsiTheme="minorEastAsia" w:eastAsiaTheme="minorEastAsia"/>
          <w:szCs w:val="21"/>
        </w:rPr>
        <w:t>有权扣除</w:t>
      </w:r>
      <w:r>
        <w:rPr>
          <w:rFonts w:hint="eastAsia" w:asciiTheme="minorEastAsia" w:hAnsiTheme="minorEastAsia" w:eastAsiaTheme="minorEastAsia"/>
          <w:szCs w:val="21"/>
        </w:rPr>
        <w:t>意向受让方</w:t>
      </w:r>
      <w:r>
        <w:rPr>
          <w:rFonts w:asciiTheme="minorEastAsia" w:hAnsiTheme="minorEastAsia" w:eastAsiaTheme="minorEastAsia"/>
          <w:szCs w:val="21"/>
        </w:rPr>
        <w:t>交纳的交易保证金，先用于补偿</w:t>
      </w:r>
      <w:r>
        <w:rPr>
          <w:rFonts w:hint="eastAsia" w:asciiTheme="minorEastAsia" w:hAnsiTheme="minorEastAsia" w:eastAsiaTheme="minorEastAsia"/>
          <w:szCs w:val="21"/>
        </w:rPr>
        <w:t>杭交所</w:t>
      </w:r>
      <w:r>
        <w:rPr>
          <w:rFonts w:asciiTheme="minorEastAsia" w:hAnsiTheme="minorEastAsia" w:eastAsiaTheme="minorEastAsia"/>
          <w:szCs w:val="21"/>
        </w:rPr>
        <w:t>及经纪会员的各项服务费，剩余部分作为对</w:t>
      </w:r>
      <w:r>
        <w:rPr>
          <w:rFonts w:hint="eastAsia" w:asciiTheme="minorEastAsia" w:hAnsiTheme="minorEastAsia" w:eastAsiaTheme="minorEastAsia"/>
          <w:szCs w:val="21"/>
        </w:rPr>
        <w:t>转让方</w:t>
      </w:r>
      <w:r>
        <w:rPr>
          <w:rFonts w:asciiTheme="minorEastAsia" w:hAnsiTheme="minorEastAsia" w:eastAsiaTheme="minorEastAsia"/>
          <w:szCs w:val="21"/>
        </w:rPr>
        <w:t>的经济补偿金，交易保证金不足以补偿的，相关方有权按照实际损失继续追诉：</w:t>
      </w:r>
    </w:p>
    <w:p>
      <w:pPr>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（3）在被确定为受让方后未按约定签署《资产交易合同》的或未按约定支付交易价款的；</w:t>
      </w:r>
    </w:p>
    <w:p>
      <w:pPr>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751CD"/>
    <w:rsid w:val="002A05F0"/>
    <w:rsid w:val="002F36D9"/>
    <w:rsid w:val="003229C2"/>
    <w:rsid w:val="00383E82"/>
    <w:rsid w:val="00384D18"/>
    <w:rsid w:val="003A2F6F"/>
    <w:rsid w:val="003B75B8"/>
    <w:rsid w:val="003E079C"/>
    <w:rsid w:val="00413930"/>
    <w:rsid w:val="00430675"/>
    <w:rsid w:val="0044335C"/>
    <w:rsid w:val="004900C6"/>
    <w:rsid w:val="004A53C2"/>
    <w:rsid w:val="004C246D"/>
    <w:rsid w:val="004D1B74"/>
    <w:rsid w:val="004E1479"/>
    <w:rsid w:val="004E3107"/>
    <w:rsid w:val="004F3BEF"/>
    <w:rsid w:val="00503879"/>
    <w:rsid w:val="005104B5"/>
    <w:rsid w:val="0055051A"/>
    <w:rsid w:val="00557070"/>
    <w:rsid w:val="005A37D0"/>
    <w:rsid w:val="005F70EF"/>
    <w:rsid w:val="0060197B"/>
    <w:rsid w:val="00627BE3"/>
    <w:rsid w:val="00633768"/>
    <w:rsid w:val="00662215"/>
    <w:rsid w:val="00681679"/>
    <w:rsid w:val="00737286"/>
    <w:rsid w:val="007847DD"/>
    <w:rsid w:val="00790D21"/>
    <w:rsid w:val="007E4EDD"/>
    <w:rsid w:val="0084282E"/>
    <w:rsid w:val="00877424"/>
    <w:rsid w:val="00884F8A"/>
    <w:rsid w:val="008D72E8"/>
    <w:rsid w:val="008F31CA"/>
    <w:rsid w:val="00906FAC"/>
    <w:rsid w:val="00934A3A"/>
    <w:rsid w:val="0096235F"/>
    <w:rsid w:val="009733B3"/>
    <w:rsid w:val="009E27F0"/>
    <w:rsid w:val="009F646A"/>
    <w:rsid w:val="00A11F15"/>
    <w:rsid w:val="00A24DD0"/>
    <w:rsid w:val="00A53E81"/>
    <w:rsid w:val="00A66AE6"/>
    <w:rsid w:val="00A83DBA"/>
    <w:rsid w:val="00A96775"/>
    <w:rsid w:val="00AA4243"/>
    <w:rsid w:val="00AF7180"/>
    <w:rsid w:val="00B15A11"/>
    <w:rsid w:val="00B170BB"/>
    <w:rsid w:val="00B30C95"/>
    <w:rsid w:val="00B36433"/>
    <w:rsid w:val="00B91182"/>
    <w:rsid w:val="00B923AA"/>
    <w:rsid w:val="00BD7EAF"/>
    <w:rsid w:val="00C02F3D"/>
    <w:rsid w:val="00C07B7D"/>
    <w:rsid w:val="00C2064E"/>
    <w:rsid w:val="00C2125E"/>
    <w:rsid w:val="00C300A5"/>
    <w:rsid w:val="00C434EA"/>
    <w:rsid w:val="00C743D2"/>
    <w:rsid w:val="00C76683"/>
    <w:rsid w:val="00C80243"/>
    <w:rsid w:val="00C85BC7"/>
    <w:rsid w:val="00CA63D5"/>
    <w:rsid w:val="00CB24DF"/>
    <w:rsid w:val="00CB5B8C"/>
    <w:rsid w:val="00CF4007"/>
    <w:rsid w:val="00D22AFA"/>
    <w:rsid w:val="00D452D2"/>
    <w:rsid w:val="00D56D57"/>
    <w:rsid w:val="00DD02F6"/>
    <w:rsid w:val="00E00E55"/>
    <w:rsid w:val="00E10ADA"/>
    <w:rsid w:val="00E60BD5"/>
    <w:rsid w:val="00ED0403"/>
    <w:rsid w:val="00ED4E9F"/>
    <w:rsid w:val="00EF62AF"/>
    <w:rsid w:val="00F06BEC"/>
    <w:rsid w:val="00F2413B"/>
    <w:rsid w:val="00F47654"/>
    <w:rsid w:val="00FA0343"/>
    <w:rsid w:val="00FA6AB7"/>
    <w:rsid w:val="044A3860"/>
    <w:rsid w:val="086342E3"/>
    <w:rsid w:val="0CDE1A0C"/>
    <w:rsid w:val="10156B6E"/>
    <w:rsid w:val="15727C7C"/>
    <w:rsid w:val="1874772D"/>
    <w:rsid w:val="19C34CA8"/>
    <w:rsid w:val="1C34647F"/>
    <w:rsid w:val="2114005D"/>
    <w:rsid w:val="250C746B"/>
    <w:rsid w:val="2525211A"/>
    <w:rsid w:val="273F7A04"/>
    <w:rsid w:val="2B2A2B21"/>
    <w:rsid w:val="2B2A5BD7"/>
    <w:rsid w:val="2C747852"/>
    <w:rsid w:val="2DBF0B67"/>
    <w:rsid w:val="35980C06"/>
    <w:rsid w:val="36DE7BFE"/>
    <w:rsid w:val="3BC7081F"/>
    <w:rsid w:val="3FC647FE"/>
    <w:rsid w:val="405E68A9"/>
    <w:rsid w:val="454B6F6B"/>
    <w:rsid w:val="46DC310F"/>
    <w:rsid w:val="4B65756B"/>
    <w:rsid w:val="4D211120"/>
    <w:rsid w:val="516A60A3"/>
    <w:rsid w:val="52166E81"/>
    <w:rsid w:val="52EE690D"/>
    <w:rsid w:val="54570943"/>
    <w:rsid w:val="54D92206"/>
    <w:rsid w:val="56340A58"/>
    <w:rsid w:val="5EAC349D"/>
    <w:rsid w:val="63A329B1"/>
    <w:rsid w:val="6A0B1924"/>
    <w:rsid w:val="76822061"/>
    <w:rsid w:val="76B33FD7"/>
    <w:rsid w:val="77DC70BD"/>
    <w:rsid w:val="7B6F0FA1"/>
    <w:rsid w:val="7C3D21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HTML 预设格式 Char"/>
    <w:basedOn w:val="6"/>
    <w:link w:val="4"/>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355</Words>
  <Characters>2028</Characters>
  <Lines>16</Lines>
  <Paragraphs>4</Paragraphs>
  <TotalTime>0</TotalTime>
  <ScaleCrop>false</ScaleCrop>
  <LinksUpToDate>false</LinksUpToDate>
  <CharactersWithSpaces>2379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2022-02-17T08:05:00Z</dcterms:created>
  <dc:creator>zxy</dc:creator>
  <cp:lastModifiedBy>YWX</cp:lastModifiedBy>
  <cp:lastPrinted>2022-01-21T06:14:00Z</cp:lastPrinted>
  <dcterms:modified xsi:type="dcterms:W3CDTF">2022-08-17T07:01:27Z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