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我方拟</w:t>
      </w:r>
      <w:r>
        <w:rPr>
          <w:rFonts w:hint="eastAsia" w:asciiTheme="minorEastAsia" w:hAnsiTheme="minorEastAsia" w:eastAsiaTheme="minorEastAsia" w:cstheme="minorEastAsia"/>
          <w:szCs w:val="21"/>
          <w:u w:val="single"/>
        </w:rPr>
        <w:t>承租（</w:t>
      </w:r>
      <w:r>
        <w:rPr>
          <w:rFonts w:hint="eastAsia" w:ascii="宋体" w:hAnsi="宋体"/>
          <w:b/>
          <w:sz w:val="22"/>
          <w:u w:val="single"/>
        </w:rPr>
        <w:t>长河街道聚</w:t>
      </w:r>
      <w:r>
        <w:rPr>
          <w:rFonts w:hint="eastAsia" w:ascii="宋体" w:hAnsi="宋体"/>
          <w:b/>
          <w:sz w:val="22"/>
          <w:u w:val="single"/>
          <w:lang w:val="en-US" w:eastAsia="zh-CN"/>
        </w:rPr>
        <w:t>才</w:t>
      </w:r>
      <w:r>
        <w:rPr>
          <w:rFonts w:hint="eastAsia" w:ascii="宋体" w:hAnsi="宋体"/>
          <w:b/>
          <w:sz w:val="22"/>
          <w:u w:val="single"/>
        </w:rPr>
        <w:t>路239号火炬创新中心</w:t>
      </w:r>
      <w:r>
        <w:rPr>
          <w:rFonts w:hint="eastAsia" w:ascii="宋体" w:hAnsi="宋体"/>
          <w:b/>
          <w:sz w:val="22"/>
          <w:u w:val="single"/>
          <w:lang w:val="en-US" w:eastAsia="zh-CN"/>
        </w:rPr>
        <w:t>3</w:t>
      </w:r>
      <w:r>
        <w:rPr>
          <w:rFonts w:hint="eastAsia" w:ascii="宋体" w:hAnsi="宋体"/>
          <w:b/>
          <w:sz w:val="22"/>
          <w:u w:val="single"/>
        </w:rPr>
        <w:t>号楼</w:t>
      </w:r>
      <w:r>
        <w:rPr>
          <w:rFonts w:hint="eastAsia" w:ascii="宋体" w:hAnsi="宋体"/>
          <w:b/>
          <w:sz w:val="22"/>
          <w:u w:val="single"/>
          <w:lang w:val="en-US" w:eastAsia="zh-CN"/>
        </w:rPr>
        <w:t>3</w:t>
      </w:r>
      <w:r>
        <w:rPr>
          <w:rFonts w:hint="eastAsia" w:ascii="宋体" w:hAnsi="宋体"/>
          <w:b/>
          <w:sz w:val="22"/>
          <w:u w:val="single"/>
        </w:rPr>
        <w:t>-</w:t>
      </w:r>
      <w:r>
        <w:rPr>
          <w:rFonts w:hint="eastAsia" w:ascii="宋体" w:hAnsi="宋体"/>
          <w:b/>
          <w:sz w:val="22"/>
          <w:u w:val="single"/>
          <w:lang w:val="en-US" w:eastAsia="zh-CN"/>
        </w:rPr>
        <w:t>4</w:t>
      </w:r>
      <w:r>
        <w:rPr>
          <w:rFonts w:hint="eastAsia" w:ascii="宋体" w:hAnsi="宋体"/>
          <w:b/>
          <w:sz w:val="22"/>
          <w:u w:val="single"/>
        </w:rPr>
        <w:t>区域房屋7年租赁权</w:t>
      </w:r>
      <w:r>
        <w:rPr>
          <w:rFonts w:hint="eastAsia" w:ascii="宋体" w:hAnsi="宋体"/>
          <w:bCs/>
          <w:sz w:val="22"/>
          <w:u w:val="single"/>
        </w:rPr>
        <w:t>）</w:t>
      </w:r>
      <w:r>
        <w:rPr>
          <w:rFonts w:hint="eastAsia" w:asciiTheme="minorEastAsia" w:hAnsiTheme="minorEastAsia" w:eastAsiaTheme="minorEastAsia" w:cstheme="minorEastAsia"/>
          <w:szCs w:val="21"/>
        </w:rPr>
        <w:t>项目（标的编号：</w:t>
      </w:r>
      <w:r>
        <w:rPr>
          <w:rFonts w:hint="eastAsia" w:ascii="宋体" w:hAnsi="宋体"/>
          <w:b/>
          <w:sz w:val="22"/>
          <w:u w:val="single"/>
        </w:rPr>
        <w:t>HJS202</w:t>
      </w:r>
      <w:r>
        <w:rPr>
          <w:rFonts w:hint="eastAsia" w:ascii="宋体" w:hAnsi="宋体"/>
          <w:b/>
          <w:sz w:val="22"/>
          <w:u w:val="single"/>
          <w:lang w:val="en-US" w:eastAsia="zh-CN"/>
        </w:rPr>
        <w:t>2</w:t>
      </w:r>
      <w:r>
        <w:rPr>
          <w:rFonts w:hint="eastAsia" w:ascii="宋体" w:hAnsi="宋体"/>
          <w:b/>
          <w:sz w:val="22"/>
          <w:u w:val="single"/>
        </w:rPr>
        <w:t>ZL</w:t>
      </w:r>
      <w:r>
        <w:rPr>
          <w:rFonts w:hint="eastAsia" w:ascii="宋体" w:hAnsi="宋体"/>
          <w:b/>
          <w:sz w:val="22"/>
          <w:u w:val="single"/>
          <w:lang w:val="en-US" w:eastAsia="zh-CN"/>
        </w:rPr>
        <w:t>1005</w:t>
      </w:r>
      <w:r>
        <w:rPr>
          <w:rFonts w:hint="eastAsia" w:asciiTheme="minorEastAsia" w:hAnsiTheme="minorEastAsia" w:eastAsiaTheme="minorEastAsia" w:cstheme="minorEastAsia"/>
          <w:szCs w:val="21"/>
        </w:rPr>
        <w:t>），现做如下承诺：</w:t>
      </w:r>
    </w:p>
    <w:p>
      <w:pPr>
        <w:spacing w:line="400" w:lineRule="exact"/>
        <w:ind w:firstLine="420" w:firstLineChars="200"/>
        <w:rPr>
          <w:rFonts w:hint="eastAsia" w:ascii="pingfang sc regular" w:hAnsi="pingfang sc regular"/>
        </w:rPr>
      </w:pPr>
      <w:r>
        <w:rPr>
          <w:rFonts w:hint="eastAsia" w:ascii="pingfang sc regular" w:hAnsi="pingfang sc regular"/>
        </w:rPr>
        <w:t>1、我方已认真阅读、知悉并自愿遵守杭州产权交易所《房屋出租交易规则》、《在线报价实施办法》和《在线报价交易须知》等文件的规定，同意按照相关规定参加本项目竞价活动。</w:t>
      </w:r>
    </w:p>
    <w:p>
      <w:pPr>
        <w:spacing w:line="400" w:lineRule="exact"/>
        <w:ind w:firstLine="420" w:firstLineChars="200"/>
        <w:rPr>
          <w:rFonts w:hint="eastAsia" w:ascii="pingfang sc regular" w:hAnsi="pingfang sc regular"/>
        </w:rPr>
      </w:pPr>
      <w:r>
        <w:rPr>
          <w:rFonts w:hint="eastAsia" w:ascii="pingfang sc regular" w:hAnsi="pingfang sc regular"/>
        </w:rPr>
        <w:t>2、我方提交承租申请材料并且交纳交易保证金后，即视为已详细阅读并完全认可本项目所披露内容以及已完成对标的的现场踏勘，表明已完全了解并自愿接受标的的全部现状及瑕疵，并自愿承担一切交易风险。</w:t>
      </w:r>
    </w:p>
    <w:p>
      <w:pPr>
        <w:spacing w:line="400" w:lineRule="exact"/>
        <w:ind w:firstLine="420" w:firstLineChars="200"/>
        <w:rPr>
          <w:rFonts w:hint="eastAsia" w:ascii="pingfang sc regular" w:hAnsi="pingfang sc regular" w:eastAsia="宋体"/>
          <w:lang w:eastAsia="zh-CN"/>
        </w:rPr>
      </w:pPr>
      <w:r>
        <w:rPr>
          <w:rFonts w:hint="eastAsia" w:ascii="pingfang sc regular" w:hAnsi="pingfang sc regular"/>
        </w:rPr>
        <w:t>3、同意在被确定为承租方之日起3个工作日内，携带报名时上传的主体资格证明等相关文件原件至杭交所完成现场确认和签署《成交通知书》、《房屋租赁合同》及其附件；并在《成交通知书》、《房屋租赁合同》等相关合同文件签署之日起5个工作日内向杭交所资金监管账户一次性支付</w:t>
      </w:r>
      <w:r>
        <w:rPr>
          <w:rFonts w:hint="eastAsia" w:ascii="pingfang sc regular" w:hAnsi="pingfang sc regular"/>
          <w:lang w:eastAsia="zh-CN"/>
        </w:rPr>
        <w:t>租赁</w:t>
      </w:r>
      <w:r>
        <w:rPr>
          <w:rFonts w:hint="eastAsia" w:ascii="pingfang sc regular" w:hAnsi="pingfang sc regular"/>
        </w:rPr>
        <w:t>保证金</w:t>
      </w:r>
      <w:r>
        <w:rPr>
          <w:rFonts w:hint="eastAsia" w:ascii="pingfang sc regular" w:hAnsi="pingfang sc regular"/>
          <w:lang w:eastAsia="zh-CN"/>
        </w:rPr>
        <w:t>、</w:t>
      </w:r>
      <w:r>
        <w:rPr>
          <w:rFonts w:hint="eastAsia" w:ascii="pingfang sc regular" w:hAnsi="pingfang sc regular"/>
        </w:rPr>
        <w:t>交易服务费（以到账时间为准）</w:t>
      </w:r>
      <w:r>
        <w:rPr>
          <w:rFonts w:hint="eastAsia" w:ascii="pingfang sc regular" w:hAnsi="pingfang sc regular"/>
          <w:lang w:eastAsia="zh-CN"/>
        </w:rPr>
        <w:t>。</w:t>
      </w:r>
      <w:r>
        <w:rPr>
          <w:rFonts w:hint="eastAsia" w:ascii="pingfang sc regular" w:hAnsi="pingfang sc regular"/>
          <w:lang w:val="en-US" w:eastAsia="zh-CN"/>
        </w:rPr>
        <w:t>首期租金按</w:t>
      </w:r>
      <w:r>
        <w:rPr>
          <w:rFonts w:hint="eastAsia" w:ascii="pingfang sc regular" w:hAnsi="pingfang sc regular"/>
        </w:rPr>
        <w:t>《房屋租赁合同》</w:t>
      </w:r>
      <w:r>
        <w:rPr>
          <w:rFonts w:hint="eastAsia" w:ascii="pingfang sc regular" w:hAnsi="pingfang sc regular"/>
          <w:lang w:val="en-US" w:eastAsia="zh-CN"/>
        </w:rPr>
        <w:t>的约定直接支付至出租方指定账户。</w:t>
      </w:r>
    </w:p>
    <w:p>
      <w:pPr>
        <w:spacing w:line="400" w:lineRule="exact"/>
        <w:ind w:firstLine="420" w:firstLineChars="200"/>
        <w:rPr>
          <w:rFonts w:hint="eastAsia" w:ascii="pingfang sc regular" w:hAnsi="pingfang sc regular"/>
        </w:rPr>
      </w:pPr>
      <w:r>
        <w:rPr>
          <w:rFonts w:hint="eastAsia" w:ascii="pingfang sc regular" w:hAnsi="pingfang sc regular"/>
        </w:rPr>
        <w:t>4、我方同意经出租方申请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bookmarkStart w:id="0" w:name="_GoBack"/>
      <w:bookmarkEnd w:id="0"/>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5、</w:t>
      </w:r>
      <w:r>
        <w:rPr>
          <w:rFonts w:hint="eastAsia" w:ascii="pingfang sc regular" w:hAnsi="pingfang sc regular"/>
        </w:rPr>
        <w:t>我方</w:t>
      </w:r>
      <w:r>
        <w:rPr>
          <w:rFonts w:hint="eastAsia" w:ascii="pingfang sc regular" w:hAnsi="pingfang sc regular"/>
          <w:lang w:val="en-US" w:eastAsia="zh-CN"/>
        </w:rPr>
        <w:t>同意：</w:t>
      </w:r>
      <w:r>
        <w:rPr>
          <w:rFonts w:hint="eastAsia" w:ascii="pingfang sc regular" w:hAnsi="pingfang sc regular"/>
        </w:rPr>
        <w:t>根据浙（2019）杭州市不动产权第0067465权证载明，地类用途为商服用地，使用权面积为4641平方米，使用权类型为出让。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w:t>
      </w:r>
      <w:r>
        <w:rPr>
          <w:rFonts w:hint="eastAsia" w:ascii="pingfang sc regular" w:hAnsi="pingfang sc regular"/>
          <w:lang w:val="en-US" w:eastAsia="zh-CN"/>
        </w:rPr>
        <w:t>同意：</w:t>
      </w:r>
      <w:r>
        <w:rPr>
          <w:rFonts w:hint="eastAsia" w:ascii="pingfang sc regular" w:hAnsi="pingfang sc regular"/>
        </w:rPr>
        <w:t>租赁房屋目前尚未完成竣工验收，承租方承租房屋前，须实地察看该租赁房屋，对租赁房屋的现状、周边环境进行全面了解认可，并同意租赁房屋按房屋竣工验收备案后现状交付，因办理时间难以确定，出租方不作承诺，承租人须同意无条件等待。</w:t>
      </w:r>
    </w:p>
    <w:p>
      <w:pPr>
        <w:spacing w:line="400" w:lineRule="exact"/>
        <w:ind w:firstLine="420" w:firstLineChars="200"/>
        <w:rPr>
          <w:rFonts w:hint="eastAsia" w:ascii="pingfang sc regular" w:hAnsi="pingfang sc regular"/>
          <w:lang w:val="en-US" w:eastAsia="zh-CN"/>
        </w:rPr>
      </w:pPr>
      <w:r>
        <w:rPr>
          <w:rFonts w:hint="eastAsia" w:ascii="pingfang sc regular" w:hAnsi="pingfang sc regular"/>
          <w:lang w:val="en-US" w:eastAsia="zh-CN"/>
        </w:rPr>
        <w:t>8、承租人知悉并同意：出租方在完成租赁房屋的竣工验收备案手续且承租人付清首期租金等交易资金后进行租赁房屋的交付。</w:t>
      </w:r>
    </w:p>
    <w:p>
      <w:pPr>
        <w:spacing w:line="400" w:lineRule="exact"/>
        <w:ind w:firstLine="420" w:firstLineChars="200"/>
        <w:rPr>
          <w:rFonts w:hint="eastAsia" w:ascii="pingfang sc regular" w:hAnsi="pingfang sc regular"/>
        </w:rPr>
      </w:pP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9</w:t>
      </w:r>
      <w:r>
        <w:rPr>
          <w:rFonts w:hint="eastAsia" w:ascii="pingfang sc regular" w:hAnsi="pingfang sc regular"/>
        </w:rPr>
        <w:t>、我方同意本次交易出租方和承租方相关权利、义务以《房屋租赁合同》（样本）为准。</w:t>
      </w:r>
    </w:p>
    <w:p>
      <w:pPr>
        <w:spacing w:line="400" w:lineRule="exact"/>
        <w:ind w:firstLine="422" w:firstLineChars="200"/>
        <w:rPr>
          <w:rFonts w:hint="eastAsia" w:ascii="pingfang sc regular" w:hAnsi="pingfang sc regular"/>
        </w:rPr>
      </w:pPr>
      <w:r>
        <w:rPr>
          <w:rFonts w:hint="eastAsia" w:ascii="pingfang sc regular" w:hAnsi="pingfang sc regular"/>
          <w:b/>
          <w:bCs/>
          <w:lang w:val="en-US" w:eastAsia="zh-CN"/>
        </w:rPr>
        <w:t>10</w:t>
      </w:r>
      <w:r>
        <w:rPr>
          <w:rFonts w:hint="eastAsia" w:ascii="pingfang sc regular" w:hAnsi="pingfang sc regular"/>
          <w:b/>
          <w:bCs/>
        </w:rPr>
        <w:t>、同意</w:t>
      </w:r>
      <w:r>
        <w:rPr>
          <w:rFonts w:hint="eastAsia" w:ascii="pingfang sc regular" w:hAnsi="pingfang sc regular"/>
          <w:b/>
          <w:bCs/>
          <w:lang w:val="en-US" w:eastAsia="zh-CN"/>
        </w:rPr>
        <w:t>缴纳：</w:t>
      </w:r>
      <w:r>
        <w:rPr>
          <w:rFonts w:hint="eastAsia" w:ascii="pingfang sc regular" w:hAnsi="pingfang sc regular"/>
          <w:b/>
          <w:bCs/>
        </w:rPr>
        <w:t>本次交易有两个及以上意向承租方报名成交的，杭交所有权向承租方收取第一个计租年度租金一个月租金计收的交易服务费；若本次交易只有一个意向承租方报名且成交的，杭交所有权向承租方收取第一个计租年度半个月租金计收的交易服务费。。</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11</w:t>
      </w:r>
      <w:r>
        <w:rPr>
          <w:rFonts w:hint="eastAsia" w:ascii="pingfang sc regular" w:hAnsi="pingfang sc regular"/>
        </w:rPr>
        <w:t>、若非出租方原因，出现以下任一情况时，意向承租方交纳的保证金不予退还，先用于补偿杭交所</w:t>
      </w:r>
      <w:r>
        <w:rPr>
          <w:rFonts w:hint="eastAsia" w:ascii="pingfang sc regular" w:hAnsi="pingfang sc regular"/>
          <w:lang w:eastAsia="zh-CN"/>
        </w:rPr>
        <w:t>、</w:t>
      </w:r>
      <w:r>
        <w:rPr>
          <w:rFonts w:hint="eastAsia" w:ascii="pingfang sc regular" w:hAnsi="pingfang sc regular"/>
          <w:lang w:val="en-US" w:eastAsia="zh-CN"/>
        </w:rPr>
        <w:t>经纪会员</w:t>
      </w:r>
      <w:r>
        <w:rPr>
          <w:rFonts w:hint="eastAsia" w:ascii="pingfang sc regular" w:hAnsi="pingfang sc regular"/>
        </w:rPr>
        <w:t xml:space="preserve">的各项服务费，剩余部分作为对出租方的经济补偿金，保证金不足以补偿的，相关方有权按照实际损失继续追诉： </w:t>
      </w:r>
    </w:p>
    <w:p>
      <w:pPr>
        <w:spacing w:line="400" w:lineRule="exact"/>
        <w:ind w:firstLine="420" w:firstLineChars="200"/>
        <w:rPr>
          <w:rFonts w:hint="eastAsia" w:ascii="pingfang sc regular" w:hAnsi="pingfang sc regular"/>
        </w:rPr>
      </w:pPr>
      <w:r>
        <w:rPr>
          <w:rFonts w:hint="eastAsia" w:ascii="pingfang sc regular" w:hAnsi="pingfang sc regular"/>
        </w:rPr>
        <w:t>（1）意向承租方提交承租申请材料并交纳交易保证金后单方撤回承租申请的；</w:t>
      </w:r>
    </w:p>
    <w:p>
      <w:pPr>
        <w:spacing w:line="400" w:lineRule="exact"/>
        <w:ind w:firstLine="420" w:firstLineChars="200"/>
        <w:rPr>
          <w:rFonts w:hint="eastAsia" w:ascii="pingfang sc regular" w:hAnsi="pingfang sc regular"/>
        </w:rPr>
      </w:pPr>
      <w:r>
        <w:rPr>
          <w:rFonts w:hint="eastAsia" w:ascii="pingfang sc regular" w:hAnsi="pingfang sc regular"/>
        </w:rPr>
        <w:t>（2）产生符合条件的意向承租方后，各意向承租方在竞价期间均不报价的；</w:t>
      </w:r>
    </w:p>
    <w:p>
      <w:pPr>
        <w:spacing w:line="400" w:lineRule="exact"/>
        <w:ind w:firstLine="420" w:firstLineChars="200"/>
        <w:rPr>
          <w:rFonts w:hint="eastAsia" w:ascii="pingfang sc regular" w:hAnsi="pingfang sc regular"/>
        </w:rPr>
      </w:pPr>
      <w:r>
        <w:rPr>
          <w:rFonts w:hint="eastAsia" w:ascii="pingfang sc regular" w:hAnsi="pingfang sc regular"/>
        </w:rPr>
        <w:t>（3）在被确定为承租方后未按约定签署《</w:t>
      </w:r>
      <w:r>
        <w:rPr>
          <w:rFonts w:hint="eastAsia" w:ascii="pingfang sc regular" w:hAnsi="pingfang sc regular"/>
          <w:lang w:val="en-US" w:eastAsia="zh-CN"/>
        </w:rPr>
        <w:t>房屋</w:t>
      </w:r>
      <w:r>
        <w:rPr>
          <w:rFonts w:hint="eastAsia" w:ascii="pingfang sc regular" w:hAnsi="pingfang sc regular"/>
        </w:rPr>
        <w:t>租赁合同》的或未按约定支付交易价款的；</w:t>
      </w:r>
    </w:p>
    <w:p>
      <w:pPr>
        <w:spacing w:line="400" w:lineRule="exact"/>
        <w:ind w:firstLine="420" w:firstLineChars="200"/>
        <w:rPr>
          <w:rFonts w:hint="eastAsia" w:ascii="pingfang sc regular" w:hAnsi="pingfang sc regular"/>
        </w:rPr>
      </w:pPr>
      <w:r>
        <w:rPr>
          <w:rFonts w:hint="eastAsia" w:ascii="pingfang sc regular" w:hAnsi="pingfang sc regular"/>
        </w:rPr>
        <w:t>（4）意向承租方未履行书面承诺事项的；</w:t>
      </w:r>
    </w:p>
    <w:p>
      <w:pPr>
        <w:spacing w:line="400" w:lineRule="exact"/>
        <w:ind w:firstLine="420" w:firstLineChars="200"/>
        <w:rPr>
          <w:rFonts w:asciiTheme="minorEastAsia" w:hAnsiTheme="minorEastAsia" w:eastAsiaTheme="minorEastAsia"/>
          <w:szCs w:val="21"/>
        </w:rPr>
      </w:pPr>
      <w:r>
        <w:rPr>
          <w:rFonts w:hint="eastAsia" w:ascii="pingfang sc regular" w:hAnsi="pingfang sc regular"/>
        </w:rPr>
        <w:t>（5）存在其他违反交易规则情形的。</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241A7"/>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03866"/>
    <w:rsid w:val="00627BE3"/>
    <w:rsid w:val="00662215"/>
    <w:rsid w:val="00737286"/>
    <w:rsid w:val="00751FFA"/>
    <w:rsid w:val="007847DD"/>
    <w:rsid w:val="00790D21"/>
    <w:rsid w:val="007E4EDD"/>
    <w:rsid w:val="0082311C"/>
    <w:rsid w:val="0082402A"/>
    <w:rsid w:val="0084282E"/>
    <w:rsid w:val="00884F8A"/>
    <w:rsid w:val="008D72E8"/>
    <w:rsid w:val="00906FAC"/>
    <w:rsid w:val="00934A3A"/>
    <w:rsid w:val="0096235F"/>
    <w:rsid w:val="009733B3"/>
    <w:rsid w:val="009E27F0"/>
    <w:rsid w:val="009F646A"/>
    <w:rsid w:val="00A0244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954255"/>
    <w:rsid w:val="03066051"/>
    <w:rsid w:val="031B5025"/>
    <w:rsid w:val="03637B8E"/>
    <w:rsid w:val="04B61AA4"/>
    <w:rsid w:val="07D744AB"/>
    <w:rsid w:val="0992587A"/>
    <w:rsid w:val="0CC337E6"/>
    <w:rsid w:val="0DF1051E"/>
    <w:rsid w:val="10856B53"/>
    <w:rsid w:val="119E5BE5"/>
    <w:rsid w:val="13ED7B57"/>
    <w:rsid w:val="13F451A1"/>
    <w:rsid w:val="151B6C86"/>
    <w:rsid w:val="173E5800"/>
    <w:rsid w:val="17FB5446"/>
    <w:rsid w:val="18100FDB"/>
    <w:rsid w:val="1AAE7B72"/>
    <w:rsid w:val="1BC23295"/>
    <w:rsid w:val="1DA37C3B"/>
    <w:rsid w:val="1DE1278E"/>
    <w:rsid w:val="1E7C094C"/>
    <w:rsid w:val="2273643F"/>
    <w:rsid w:val="27541626"/>
    <w:rsid w:val="27AA290F"/>
    <w:rsid w:val="285D694C"/>
    <w:rsid w:val="2E214D5A"/>
    <w:rsid w:val="2E892B96"/>
    <w:rsid w:val="2FA5177C"/>
    <w:rsid w:val="316723CB"/>
    <w:rsid w:val="326C687F"/>
    <w:rsid w:val="32FB67E2"/>
    <w:rsid w:val="36FE7E68"/>
    <w:rsid w:val="3B103714"/>
    <w:rsid w:val="3B6738AB"/>
    <w:rsid w:val="3FA7529E"/>
    <w:rsid w:val="40092834"/>
    <w:rsid w:val="431D3346"/>
    <w:rsid w:val="43BC1456"/>
    <w:rsid w:val="441001AA"/>
    <w:rsid w:val="45962498"/>
    <w:rsid w:val="45FB2729"/>
    <w:rsid w:val="46001A65"/>
    <w:rsid w:val="461757E3"/>
    <w:rsid w:val="4E1856E2"/>
    <w:rsid w:val="5187378F"/>
    <w:rsid w:val="525C787C"/>
    <w:rsid w:val="5694310E"/>
    <w:rsid w:val="56C61C39"/>
    <w:rsid w:val="594F1CCA"/>
    <w:rsid w:val="5A7D1B2E"/>
    <w:rsid w:val="5AB56095"/>
    <w:rsid w:val="5B7B2FC6"/>
    <w:rsid w:val="5BDC2072"/>
    <w:rsid w:val="5FC05C79"/>
    <w:rsid w:val="63C12C87"/>
    <w:rsid w:val="64A6615C"/>
    <w:rsid w:val="66FD1BEC"/>
    <w:rsid w:val="67405CED"/>
    <w:rsid w:val="699108CB"/>
    <w:rsid w:val="6AC37EF5"/>
    <w:rsid w:val="6B181671"/>
    <w:rsid w:val="6B7C4F72"/>
    <w:rsid w:val="6BBC636F"/>
    <w:rsid w:val="6D976587"/>
    <w:rsid w:val="6E39707E"/>
    <w:rsid w:val="6E640157"/>
    <w:rsid w:val="6EC77BAF"/>
    <w:rsid w:val="706E1CD9"/>
    <w:rsid w:val="714C77AC"/>
    <w:rsid w:val="715F63D2"/>
    <w:rsid w:val="71D57417"/>
    <w:rsid w:val="75614F1B"/>
    <w:rsid w:val="771A757E"/>
    <w:rsid w:val="795E558F"/>
    <w:rsid w:val="7B654EFA"/>
    <w:rsid w:val="7F4B6A9F"/>
    <w:rsid w:val="7FB72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1408</Characters>
  <Lines>11</Lines>
  <Paragraphs>3</Paragraphs>
  <TotalTime>0</TotalTime>
  <ScaleCrop>false</ScaleCrop>
  <LinksUpToDate>false</LinksUpToDate>
  <CharactersWithSpaces>1652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2022-07-26T07:34:10Z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61CA408A5E1A4DFB9D6B07B13ECA117E</vt:lpwstr>
  </property>
</Properties>
</file>