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lang w:eastAsia="zh-CN"/>
        </w:rPr>
        <w:t>承租杭州市滨江区浦沿街道滨盛路3810号房屋5年1个月租赁权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HJS2022ZL0942</w:t>
      </w:r>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1、我方已认真阅读、知悉并自愿遵守</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杭州</w:t>
      </w:r>
      <w:r>
        <w:rPr>
          <w:rFonts w:hint="eastAsia" w:asciiTheme="minorEastAsia" w:hAnsiTheme="minorEastAsia" w:eastAsiaTheme="minorEastAsia" w:cstheme="minorEastAsia"/>
          <w:color w:val="auto"/>
          <w:sz w:val="21"/>
          <w:szCs w:val="21"/>
          <w:highlight w:val="none"/>
          <w:u w:val="single"/>
          <w:lang w:val="en-US" w:eastAsia="zh-CN"/>
        </w:rPr>
        <w:t>市数字化产权交易平台交易规则</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none"/>
        </w:rPr>
        <w:t>和</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杭州</w:t>
      </w:r>
      <w:r>
        <w:rPr>
          <w:rFonts w:hint="eastAsia" w:asciiTheme="minorEastAsia" w:hAnsiTheme="minorEastAsia" w:eastAsiaTheme="minorEastAsia" w:cstheme="minorEastAsia"/>
          <w:color w:val="auto"/>
          <w:sz w:val="21"/>
          <w:szCs w:val="21"/>
          <w:highlight w:val="none"/>
          <w:u w:val="single"/>
          <w:lang w:val="en-US" w:eastAsia="zh-CN"/>
        </w:rPr>
        <w:t>市数字化产权交易平台交易须知》</w:t>
      </w:r>
      <w:r>
        <w:rPr>
          <w:rFonts w:hint="eastAsia" w:asciiTheme="minorEastAsia" w:hAnsiTheme="minorEastAsia" w:eastAsiaTheme="minorEastAsia" w:cstheme="minorEastAsia"/>
          <w:color w:val="auto"/>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olor w:val="auto"/>
          <w:sz w:val="21"/>
          <w:szCs w:val="21"/>
          <w:highlight w:val="none"/>
        </w:rPr>
        <w:t>2、我方</w:t>
      </w:r>
      <w:r>
        <w:rPr>
          <w:rFonts w:hint="eastAsia" w:asciiTheme="minorEastAsia" w:hAnsiTheme="minorEastAsia"/>
          <w:color w:val="auto"/>
          <w:sz w:val="21"/>
          <w:szCs w:val="21"/>
          <w:highlight w:val="none"/>
        </w:rPr>
        <w:t>提交</w:t>
      </w:r>
      <w:r>
        <w:rPr>
          <w:rFonts w:hint="eastAsia" w:asciiTheme="minorEastAsia" w:hAnsiTheme="minorEastAsia"/>
          <w:color w:val="auto"/>
          <w:sz w:val="21"/>
          <w:szCs w:val="21"/>
          <w:highlight w:val="none"/>
          <w:u w:val="single"/>
          <w:lang w:eastAsia="zh-CN"/>
        </w:rPr>
        <w:t>承租</w:t>
      </w:r>
      <w:r>
        <w:rPr>
          <w:rFonts w:asciiTheme="minorEastAsia" w:hAnsiTheme="minorEastAsia"/>
          <w:color w:val="auto"/>
          <w:sz w:val="21"/>
          <w:szCs w:val="21"/>
          <w:highlight w:val="none"/>
        </w:rPr>
        <w:t>申请</w:t>
      </w:r>
      <w:r>
        <w:rPr>
          <w:rFonts w:hint="eastAsia" w:asciiTheme="minorEastAsia" w:hAnsiTheme="minorEastAsia"/>
          <w:color w:val="auto"/>
          <w:sz w:val="21"/>
          <w:szCs w:val="21"/>
          <w:highlight w:val="none"/>
          <w:lang w:val="en-US" w:eastAsia="zh-CN"/>
        </w:rPr>
        <w:t>材料</w:t>
      </w:r>
      <w:r>
        <w:rPr>
          <w:rFonts w:asciiTheme="minorEastAsia" w:hAnsiTheme="minorEastAsia"/>
          <w:color w:val="auto"/>
          <w:sz w:val="21"/>
          <w:szCs w:val="21"/>
          <w:highlight w:val="none"/>
        </w:rPr>
        <w:t>并且</w:t>
      </w:r>
      <w:r>
        <w:rPr>
          <w:rFonts w:hint="eastAsia" w:asciiTheme="minorEastAsia" w:hAnsiTheme="minorEastAsia"/>
          <w:color w:val="auto"/>
          <w:sz w:val="21"/>
          <w:szCs w:val="21"/>
          <w:highlight w:val="none"/>
        </w:rPr>
        <w:t>交纳交易</w:t>
      </w:r>
      <w:r>
        <w:rPr>
          <w:rFonts w:asciiTheme="minorEastAsia" w:hAnsiTheme="minorEastAsia"/>
          <w:color w:val="auto"/>
          <w:sz w:val="21"/>
          <w:szCs w:val="21"/>
          <w:highlight w:val="none"/>
        </w:rPr>
        <w:t>保证金后，即视为已详细阅读并完全认可本项</w:t>
      </w:r>
      <w:r>
        <w:rPr>
          <w:rFonts w:hint="eastAsia" w:asciiTheme="minorEastAsia" w:hAnsiTheme="minorEastAsia" w:eastAsiaTheme="minorEastAsia" w:cstheme="minorEastAsia"/>
          <w:color w:val="auto"/>
          <w:sz w:val="21"/>
          <w:szCs w:val="21"/>
          <w:highlight w:val="none"/>
        </w:rPr>
        <w:t>目所披露内容以及已完成对标的的现场踏勘，表明已完全了解并自</w:t>
      </w:r>
      <w:r>
        <w:rPr>
          <w:rFonts w:hint="eastAsia" w:asciiTheme="minorEastAsia" w:hAnsiTheme="minorEastAsia" w:eastAsiaTheme="minorEastAsia" w:cstheme="minorEastAsia"/>
          <w:sz w:val="21"/>
          <w:szCs w:val="21"/>
          <w:highlight w:val="none"/>
        </w:rPr>
        <w:t>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首期租金（免租期届满次日起的6个月租金）等交易资金（以到账时间为准）；</w:t>
      </w:r>
      <w:bookmarkStart w:id="0" w:name="_GoBack"/>
      <w:bookmarkEnd w:id="0"/>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u w:val="single"/>
        </w:rPr>
        <w:t>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cstheme="minorEastAsia"/>
          <w:sz w:val="21"/>
          <w:szCs w:val="21"/>
          <w:highlight w:val="none"/>
        </w:rPr>
        <w:t>交易服务费、履约保证金、首期租金</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指定账户。</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我方知悉并承诺：</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）成交后，承租方须与杭州市城市建设发展集团有限公司签订《房屋租赁合同》。租金由杭州市城市建设发展集团有限公司收取并向承租方出具租赁发票；履约保证金由出租方收取并向承租方出具收据。</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）本次招租涉及的商业用房由服务业小微企业或个体工商户承租的，若租期涉及2022年3月至8月的，则根据实际租期进行疫情租金减免，9月起不再享受2022年度租金减免政策。</w:t>
      </w:r>
    </w:p>
    <w:p>
      <w:pPr>
        <w:spacing w:line="360" w:lineRule="auto"/>
        <w:ind w:firstLine="420" w:firstLineChars="200"/>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出租方与承租方的权利和义务以出租方提供的《房屋租赁合同》为准。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首年（12个月）的一个月租金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rPr>
          <w:rFonts w:hint="eastAsia" w:asciiTheme="minorEastAsia" w:hAnsiTheme="minorEastAsia" w:eastAsiaTheme="minorEastAsia"/>
          <w:sz w:val="21"/>
          <w:szCs w:val="21"/>
          <w:highlight w:val="none"/>
        </w:rPr>
      </w:pPr>
    </w:p>
    <w:p>
      <w:pPr>
        <w:spacing w:line="360" w:lineRule="auto"/>
        <w:ind w:firstLine="1050" w:firstLineChars="5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2022</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9869F8"/>
    <w:rsid w:val="0DF1051E"/>
    <w:rsid w:val="11B1624A"/>
    <w:rsid w:val="161F6138"/>
    <w:rsid w:val="173E5800"/>
    <w:rsid w:val="1A14473B"/>
    <w:rsid w:val="1DA37C3B"/>
    <w:rsid w:val="27541626"/>
    <w:rsid w:val="27AA290F"/>
    <w:rsid w:val="285D694C"/>
    <w:rsid w:val="2ACA2C5A"/>
    <w:rsid w:val="2FA5177C"/>
    <w:rsid w:val="30F0549D"/>
    <w:rsid w:val="32FB67E2"/>
    <w:rsid w:val="3B103714"/>
    <w:rsid w:val="3B6738AB"/>
    <w:rsid w:val="45962498"/>
    <w:rsid w:val="47B867C4"/>
    <w:rsid w:val="5187378F"/>
    <w:rsid w:val="57D6360E"/>
    <w:rsid w:val="5A7D1B2E"/>
    <w:rsid w:val="5B7B2FC6"/>
    <w:rsid w:val="63C12C87"/>
    <w:rsid w:val="6B7C4F72"/>
    <w:rsid w:val="6BBC636F"/>
    <w:rsid w:val="6ECF33DF"/>
    <w:rsid w:val="70AA5EF0"/>
    <w:rsid w:val="714C77AC"/>
    <w:rsid w:val="717C4BAA"/>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2022-07-06T02:48:55Z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