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rFonts w:hint="eastAsia"/>
          <w:sz w:val="28"/>
          <w:szCs w:val="13"/>
          <w:lang w:val="en-US" w:eastAsia="zh-CN"/>
        </w:rPr>
      </w:pPr>
      <w:r>
        <w:rPr>
          <w:rFonts w:hint="eastAsia"/>
          <w:sz w:val="44"/>
          <w:lang w:val="en-US" w:eastAsia="zh-CN"/>
        </w:rPr>
        <w:t xml:space="preserve">                 </w:t>
      </w:r>
      <w:r>
        <w:rPr>
          <w:rFonts w:hint="eastAsia" w:ascii="新宋体" w:hAnsi="新宋体" w:eastAsia="新宋体" w:cs="新宋体"/>
          <w:sz w:val="24"/>
          <w:szCs w:val="24"/>
          <w:lang w:val="en-US" w:eastAsia="zh-CN"/>
        </w:rPr>
        <w:t>合同编号：汽轮大厦-2022-25</w:t>
      </w:r>
      <w:r>
        <w:rPr>
          <w:rFonts w:hint="eastAsia"/>
          <w:sz w:val="28"/>
          <w:szCs w:val="13"/>
          <w:lang w:val="en-US" w:eastAsia="zh-CN"/>
        </w:rPr>
        <w:t xml:space="preserve">  </w:t>
      </w:r>
    </w:p>
    <w:p>
      <w:pPr>
        <w:widowControl/>
        <w:jc w:val="both"/>
        <w:rPr>
          <w:rFonts w:hint="eastAsia"/>
          <w:sz w:val="28"/>
          <w:szCs w:val="13"/>
          <w:u w:val="single"/>
          <w:lang w:val="en-US" w:eastAsia="zh-CN"/>
        </w:rPr>
      </w:pPr>
    </w:p>
    <w:p>
      <w:pPr>
        <w:widowControl/>
        <w:jc w:val="both"/>
        <w:rPr>
          <w:rFonts w:hint="eastAsia"/>
          <w:sz w:val="28"/>
          <w:szCs w:val="13"/>
          <w:u w:val="single"/>
          <w:lang w:val="en-US" w:eastAsia="zh-CN"/>
        </w:rPr>
      </w:pPr>
    </w:p>
    <w:p>
      <w:pPr>
        <w:widowControl/>
        <w:jc w:val="both"/>
        <w:rPr>
          <w:rFonts w:hint="eastAsia"/>
          <w:sz w:val="28"/>
          <w:szCs w:val="13"/>
          <w:u w:val="single"/>
          <w:lang w:val="en-US" w:eastAsia="zh-CN"/>
        </w:rPr>
      </w:pPr>
    </w:p>
    <w:p>
      <w:pPr>
        <w:widowControl/>
        <w:jc w:val="both"/>
        <w:rPr>
          <w:rFonts w:hint="eastAsia"/>
          <w:sz w:val="44"/>
          <w:lang w:val="en-US" w:eastAsia="zh-CN"/>
        </w:rPr>
      </w:pPr>
      <w:r>
        <w:rPr>
          <w:rFonts w:hint="eastAsia"/>
          <w:sz w:val="44"/>
          <w:lang w:val="en-US" w:eastAsia="zh-CN"/>
        </w:rPr>
        <w:t xml:space="preserve">        文 二 路 汽 轮 大 厦</w:t>
      </w:r>
    </w:p>
    <w:p>
      <w:pPr>
        <w:widowControl/>
        <w:jc w:val="both"/>
        <w:rPr>
          <w:rFonts w:hint="eastAsia"/>
          <w:sz w:val="44"/>
          <w:lang w:val="en-US" w:eastAsia="zh-CN"/>
        </w:rPr>
      </w:pPr>
    </w:p>
    <w:p>
      <w:pPr>
        <w:widowControl/>
        <w:jc w:val="both"/>
        <w:rPr>
          <w:rFonts w:hint="eastAsia"/>
          <w:sz w:val="44"/>
          <w:lang w:val="en-US" w:eastAsia="zh-CN"/>
        </w:rPr>
      </w:pPr>
    </w:p>
    <w:p>
      <w:pPr>
        <w:widowControl/>
        <w:jc w:val="both"/>
        <w:rPr>
          <w:rFonts w:hint="eastAsia"/>
          <w:sz w:val="44"/>
          <w:lang w:val="en-US" w:eastAsia="zh-CN"/>
        </w:rPr>
      </w:pPr>
    </w:p>
    <w:p>
      <w:pPr>
        <w:widowControl/>
        <w:jc w:val="both"/>
        <w:rPr>
          <w:rFonts w:hint="eastAsia"/>
          <w:sz w:val="44"/>
          <w:lang w:val="en-US" w:eastAsia="zh-CN"/>
        </w:rPr>
      </w:pPr>
    </w:p>
    <w:p>
      <w:pPr>
        <w:widowControl/>
        <w:jc w:val="both"/>
        <w:rPr>
          <w:rFonts w:hint="eastAsia"/>
          <w:sz w:val="52"/>
          <w:szCs w:val="52"/>
          <w:lang w:val="en-US" w:eastAsia="zh-CN"/>
        </w:rPr>
      </w:pPr>
      <w:r>
        <w:rPr>
          <w:rFonts w:hint="eastAsia"/>
          <w:sz w:val="96"/>
          <w:szCs w:val="96"/>
          <w:lang w:val="en-US" w:eastAsia="zh-CN"/>
        </w:rPr>
        <w:t>房 屋 租 赁 合 同</w:t>
      </w:r>
    </w:p>
    <w:p>
      <w:pPr>
        <w:widowControl/>
        <w:jc w:val="both"/>
        <w:rPr>
          <w:rFonts w:hint="eastAsia"/>
          <w:sz w:val="44"/>
          <w:lang w:val="en-US" w:eastAsia="zh-CN"/>
        </w:rPr>
      </w:pPr>
    </w:p>
    <w:p>
      <w:pPr>
        <w:widowControl/>
        <w:jc w:val="both"/>
        <w:rPr>
          <w:rFonts w:hint="eastAsia"/>
          <w:sz w:val="44"/>
          <w:lang w:val="en-US" w:eastAsia="zh-CN"/>
        </w:rPr>
      </w:pPr>
      <w:r>
        <w:rPr>
          <w:rFonts w:hint="eastAsia"/>
          <w:sz w:val="44"/>
          <w:lang w:val="en-US" w:eastAsia="zh-CN"/>
        </w:rPr>
        <w:t xml:space="preserve">                  </w:t>
      </w:r>
    </w:p>
    <w:p>
      <w:pPr>
        <w:widowControl/>
        <w:jc w:val="both"/>
        <w:rPr>
          <w:rFonts w:hint="eastAsia"/>
          <w:sz w:val="44"/>
          <w:lang w:val="en-US" w:eastAsia="zh-CN"/>
        </w:rPr>
      </w:pPr>
    </w:p>
    <w:p>
      <w:pPr>
        <w:widowControl/>
        <w:jc w:val="both"/>
        <w:rPr>
          <w:rFonts w:hint="eastAsia"/>
          <w:sz w:val="44"/>
          <w:lang w:val="en-US" w:eastAsia="zh-CN"/>
        </w:rPr>
      </w:pPr>
      <w:r>
        <w:rPr>
          <w:rFonts w:hint="eastAsia"/>
          <w:sz w:val="44"/>
          <w:lang w:val="en-US" w:eastAsia="zh-CN"/>
        </w:rPr>
        <w:t xml:space="preserve"> </w:t>
      </w:r>
    </w:p>
    <w:p>
      <w:pPr>
        <w:widowControl/>
        <w:jc w:val="both"/>
        <w:rPr>
          <w:rFonts w:hint="eastAsia"/>
          <w:sz w:val="44"/>
          <w:lang w:val="en-US" w:eastAsia="zh-CN"/>
        </w:rPr>
      </w:pPr>
      <w:r>
        <w:rPr>
          <w:rFonts w:hint="eastAsia"/>
          <w:sz w:val="44"/>
          <w:lang w:val="en-US" w:eastAsia="zh-CN"/>
        </w:rPr>
        <w:t xml:space="preserve">     </w:t>
      </w:r>
    </w:p>
    <w:p>
      <w:pPr>
        <w:widowControl/>
        <w:jc w:val="both"/>
        <w:rPr>
          <w:rFonts w:hint="eastAsia"/>
          <w:sz w:val="44"/>
          <w:lang w:val="en-US" w:eastAsia="zh-CN"/>
        </w:rPr>
      </w:pPr>
    </w:p>
    <w:p>
      <w:pPr>
        <w:widowControl/>
        <w:jc w:val="both"/>
        <w:rPr>
          <w:rFonts w:hint="eastAsia"/>
          <w:sz w:val="44"/>
          <w:lang w:val="en-US" w:eastAsia="zh-CN"/>
        </w:rPr>
      </w:pPr>
    </w:p>
    <w:p>
      <w:pPr>
        <w:widowControl/>
        <w:jc w:val="both"/>
        <w:rPr>
          <w:rFonts w:hint="eastAsia"/>
          <w:sz w:val="44"/>
          <w:lang w:val="en-US" w:eastAsia="zh-CN"/>
        </w:rPr>
      </w:pPr>
    </w:p>
    <w:p>
      <w:pPr>
        <w:widowControl/>
        <w:jc w:val="both"/>
        <w:rPr>
          <w:rFonts w:hint="eastAsia"/>
          <w:sz w:val="44"/>
          <w:lang w:val="en-US" w:eastAsia="zh-CN"/>
        </w:rPr>
      </w:pPr>
      <w:r>
        <w:rPr>
          <w:rFonts w:hint="eastAsia"/>
          <w:sz w:val="44"/>
          <w:lang w:val="en-US" w:eastAsia="zh-CN"/>
        </w:rPr>
        <w:t xml:space="preserve">        </w:t>
      </w:r>
    </w:p>
    <w:p>
      <w:pPr>
        <w:widowControl/>
        <w:jc w:val="center"/>
        <w:rPr>
          <w:rFonts w:hint="eastAsia"/>
          <w:sz w:val="44"/>
        </w:rPr>
      </w:pPr>
    </w:p>
    <w:p>
      <w:pPr>
        <w:widowControl/>
        <w:jc w:val="both"/>
        <w:rPr>
          <w:rFonts w:hint="eastAsia"/>
          <w:sz w:val="44"/>
        </w:rPr>
      </w:pPr>
    </w:p>
    <w:p>
      <w:pPr>
        <w:spacing w:after="100" w:afterAutospacing="1"/>
        <w:ind w:right="26" w:firstLine="3092" w:firstLineChars="700"/>
        <w:contextualSpacing/>
        <w:rPr>
          <w:rFonts w:hint="eastAsia" w:ascii="新宋体" w:hAnsi="新宋体" w:eastAsia="新宋体"/>
          <w:b/>
          <w:sz w:val="44"/>
        </w:rPr>
        <w:sectPr>
          <w:headerReference r:id="rId3" w:type="default"/>
          <w:pgSz w:w="11906" w:h="16838"/>
          <w:pgMar w:top="1440" w:right="1474" w:bottom="1440" w:left="2041" w:header="851" w:footer="992" w:gutter="0"/>
          <w:pgNumType w:fmt="decimal" w:start="0"/>
          <w:cols w:space="0" w:num="1"/>
          <w:rtlGutter w:val="0"/>
          <w:docGrid w:type="lines" w:linePitch="312" w:charSpace="0"/>
        </w:sectPr>
      </w:pPr>
    </w:p>
    <w:p>
      <w:pPr>
        <w:spacing w:after="100" w:afterAutospacing="1"/>
        <w:ind w:right="26" w:firstLine="3092" w:firstLineChars="700"/>
        <w:contextualSpacing/>
        <w:rPr>
          <w:rFonts w:ascii="新宋体" w:hAnsi="新宋体" w:eastAsia="新宋体"/>
          <w:b/>
          <w:sz w:val="44"/>
        </w:rPr>
      </w:pPr>
      <w:r>
        <w:rPr>
          <w:rFonts w:hint="eastAsia" w:ascii="新宋体" w:hAnsi="新宋体" w:eastAsia="新宋体"/>
          <w:b/>
          <w:sz w:val="44"/>
        </w:rPr>
        <w:t>房屋租赁合同</w:t>
      </w:r>
    </w:p>
    <w:p>
      <w:pPr>
        <w:spacing w:after="100" w:afterAutospacing="1"/>
        <w:ind w:left="-540" w:right="26" w:firstLine="540"/>
        <w:contextualSpacing/>
        <w:rPr>
          <w:rFonts w:ascii="新宋体" w:hAnsi="新宋体" w:eastAsia="新宋体"/>
        </w:rPr>
      </w:pPr>
    </w:p>
    <w:p>
      <w:pPr>
        <w:spacing w:after="100" w:afterAutospacing="1"/>
        <w:ind w:left="-540" w:right="26" w:firstLine="540"/>
        <w:contextualSpacing/>
        <w:rPr>
          <w:rFonts w:ascii="新宋体" w:hAnsi="新宋体" w:eastAsia="新宋体"/>
          <w:b/>
          <w:sz w:val="28"/>
        </w:rPr>
      </w:pPr>
      <w:r>
        <w:rPr>
          <w:rFonts w:hint="eastAsia" w:ascii="新宋体" w:hAnsi="新宋体" w:eastAsia="新宋体"/>
          <w:b/>
          <w:sz w:val="28"/>
        </w:rPr>
        <w:t>甲方</w:t>
      </w:r>
      <w:r>
        <w:rPr>
          <w:rFonts w:hint="eastAsia" w:ascii="新宋体" w:hAnsi="新宋体" w:eastAsia="新宋体"/>
          <w:b/>
          <w:sz w:val="28"/>
          <w:lang w:eastAsia="zh-CN"/>
        </w:rPr>
        <w:t>（</w:t>
      </w:r>
      <w:r>
        <w:rPr>
          <w:rFonts w:hint="eastAsia" w:ascii="新宋体" w:hAnsi="新宋体" w:eastAsia="新宋体"/>
          <w:b/>
          <w:sz w:val="28"/>
          <w:lang w:val="en-US" w:eastAsia="zh-CN"/>
        </w:rPr>
        <w:t>出租方</w:t>
      </w:r>
      <w:r>
        <w:rPr>
          <w:rFonts w:hint="eastAsia" w:ascii="新宋体" w:hAnsi="新宋体" w:eastAsia="新宋体"/>
          <w:b/>
          <w:sz w:val="28"/>
          <w:lang w:eastAsia="zh-CN"/>
        </w:rPr>
        <w:t>）</w:t>
      </w:r>
      <w:r>
        <w:rPr>
          <w:rFonts w:hint="eastAsia" w:ascii="新宋体" w:hAnsi="新宋体" w:eastAsia="新宋体"/>
          <w:b/>
          <w:sz w:val="28"/>
        </w:rPr>
        <w:t>：</w:t>
      </w:r>
      <w:r>
        <w:rPr>
          <w:rFonts w:hint="eastAsia" w:ascii="新宋体" w:hAnsi="新宋体" w:eastAsia="新宋体"/>
          <w:b/>
          <w:sz w:val="28"/>
          <w:lang w:val="en-US" w:eastAsia="zh-CN"/>
        </w:rPr>
        <w:t>杭州国宇物产管理有限公司</w:t>
      </w:r>
    </w:p>
    <w:p>
      <w:pPr>
        <w:rPr>
          <w:rFonts w:ascii="新宋体" w:hAnsi="新宋体" w:eastAsia="新宋体"/>
          <w:b/>
          <w:sz w:val="28"/>
        </w:rPr>
      </w:pPr>
      <w:r>
        <w:rPr>
          <w:rFonts w:hint="eastAsia" w:ascii="新宋体" w:hAnsi="新宋体" w:eastAsia="新宋体"/>
          <w:b/>
          <w:sz w:val="28"/>
        </w:rPr>
        <w:t>乙方</w:t>
      </w:r>
      <w:r>
        <w:rPr>
          <w:rFonts w:hint="eastAsia" w:ascii="新宋体" w:hAnsi="新宋体" w:eastAsia="新宋体"/>
          <w:b/>
          <w:sz w:val="28"/>
          <w:lang w:eastAsia="zh-CN"/>
        </w:rPr>
        <w:t>（</w:t>
      </w:r>
      <w:r>
        <w:rPr>
          <w:rFonts w:hint="eastAsia" w:ascii="新宋体" w:hAnsi="新宋体" w:eastAsia="新宋体"/>
          <w:b/>
          <w:sz w:val="28"/>
          <w:lang w:val="en-US" w:eastAsia="zh-CN"/>
        </w:rPr>
        <w:t>承租方</w:t>
      </w:r>
      <w:r>
        <w:rPr>
          <w:rFonts w:hint="eastAsia" w:ascii="新宋体" w:hAnsi="新宋体" w:eastAsia="新宋体"/>
          <w:b/>
          <w:sz w:val="28"/>
          <w:lang w:eastAsia="zh-CN"/>
        </w:rPr>
        <w:t>）</w:t>
      </w:r>
      <w:r>
        <w:rPr>
          <w:rFonts w:hint="eastAsia" w:ascii="新宋体" w:hAnsi="新宋体" w:eastAsia="新宋体"/>
          <w:b/>
          <w:sz w:val="28"/>
        </w:rPr>
        <w:t>：</w:t>
      </w:r>
    </w:p>
    <w:p>
      <w:pPr>
        <w:keepNext w:val="0"/>
        <w:keepLines w:val="0"/>
        <w:pageBreakBefore w:val="0"/>
        <w:widowControl/>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sz w:val="24"/>
          <w:szCs w:val="24"/>
        </w:rPr>
      </w:pPr>
    </w:p>
    <w:p>
      <w:pPr>
        <w:keepNext w:val="0"/>
        <w:keepLines w:val="0"/>
        <w:pageBreakBefore w:val="0"/>
        <w:widowControl/>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sz w:val="24"/>
          <w:szCs w:val="24"/>
        </w:rPr>
      </w:pPr>
      <w:r>
        <w:rPr>
          <w:rFonts w:hint="eastAsia" w:ascii="宋体" w:hAnsi="宋体" w:eastAsia="宋体" w:cs="宋体"/>
          <w:sz w:val="24"/>
          <w:szCs w:val="24"/>
          <w:lang w:val="en-US" w:eastAsia="zh-CN"/>
        </w:rPr>
        <w:t>为明确租赁双方的权利义务，保护双方的合法权益，</w:t>
      </w:r>
      <w:r>
        <w:rPr>
          <w:rFonts w:hint="eastAsia" w:ascii="宋体" w:hAnsi="宋体" w:eastAsia="宋体" w:cs="宋体"/>
          <w:sz w:val="24"/>
          <w:szCs w:val="24"/>
        </w:rPr>
        <w:t>根据国家有关法律、法规，</w:t>
      </w:r>
      <w:r>
        <w:rPr>
          <w:rFonts w:hint="eastAsia" w:ascii="宋体" w:hAnsi="宋体" w:eastAsia="宋体" w:cs="宋体"/>
          <w:sz w:val="24"/>
          <w:szCs w:val="24"/>
          <w:lang w:val="en-US" w:eastAsia="zh-CN"/>
        </w:rPr>
        <w:t>本着平等互利的原则，乙方按照甲方</w:t>
      </w:r>
      <w:r>
        <w:rPr>
          <w:rFonts w:hint="eastAsia" w:ascii="宋体" w:hAnsi="宋体" w:cs="宋体"/>
          <w:sz w:val="24"/>
          <w:szCs w:val="24"/>
          <w:u w:val="single"/>
          <w:lang w:val="en-US" w:eastAsia="zh-CN"/>
        </w:rPr>
        <w:t>公开进场招租</w:t>
      </w:r>
      <w:r>
        <w:rPr>
          <w:rFonts w:hint="eastAsia" w:ascii="宋体" w:hAnsi="宋体" w:eastAsia="宋体" w:cs="宋体"/>
          <w:sz w:val="24"/>
          <w:szCs w:val="24"/>
          <w:lang w:val="en-US" w:eastAsia="zh-CN"/>
        </w:rPr>
        <w:t>要求取得</w:t>
      </w:r>
      <w:r>
        <w:rPr>
          <w:rFonts w:hint="eastAsia" w:ascii="宋体" w:hAnsi="宋体" w:eastAsia="宋体" w:cs="宋体"/>
          <w:sz w:val="24"/>
          <w:szCs w:val="24"/>
          <w:u w:val="single"/>
          <w:lang w:val="en-US" w:eastAsia="zh-CN"/>
        </w:rPr>
        <w:t>杭州市西湖区文二路385号汽轮大厦</w:t>
      </w:r>
      <w:r>
        <w:rPr>
          <w:rFonts w:hint="eastAsia" w:ascii="宋体" w:hAnsi="宋体" w:cs="宋体"/>
          <w:sz w:val="24"/>
          <w:szCs w:val="24"/>
          <w:u w:val="single"/>
          <w:lang w:val="en-US" w:eastAsia="zh-CN"/>
        </w:rPr>
        <w:t>5楼</w:t>
      </w:r>
      <w:r>
        <w:rPr>
          <w:rFonts w:hint="eastAsia" w:ascii="宋体" w:hAnsi="宋体" w:eastAsia="宋体" w:cs="宋体"/>
          <w:sz w:val="24"/>
          <w:szCs w:val="24"/>
          <w:lang w:val="en-US" w:eastAsia="zh-CN"/>
        </w:rPr>
        <w:t>房屋两年承租权</w:t>
      </w:r>
      <w:r>
        <w:rPr>
          <w:rFonts w:hint="eastAsia" w:ascii="宋体" w:hAnsi="宋体" w:eastAsia="宋体" w:cs="宋体"/>
          <w:sz w:val="24"/>
          <w:szCs w:val="24"/>
        </w:rPr>
        <w:t>，</w:t>
      </w:r>
      <w:r>
        <w:rPr>
          <w:rFonts w:hint="eastAsia" w:ascii="宋体" w:hAnsi="宋体" w:eastAsia="宋体" w:cs="宋体"/>
          <w:sz w:val="24"/>
          <w:szCs w:val="24"/>
          <w:lang w:val="en-US" w:eastAsia="zh-CN"/>
        </w:rPr>
        <w:t>现就房屋租赁有关事宜签订如下协议，共同信</w:t>
      </w:r>
      <w:r>
        <w:rPr>
          <w:rFonts w:hint="eastAsia" w:ascii="宋体" w:hAnsi="宋体" w:eastAsia="宋体" w:cs="宋体"/>
          <w:sz w:val="24"/>
          <w:szCs w:val="24"/>
        </w:rPr>
        <w:t>守</w:t>
      </w:r>
      <w:r>
        <w:rPr>
          <w:rFonts w:hint="eastAsia"/>
          <w:sz w:val="24"/>
          <w:szCs w:val="24"/>
        </w:rPr>
        <w:t>。</w:t>
      </w:r>
    </w:p>
    <w:p>
      <w:pPr>
        <w:keepNext w:val="0"/>
        <w:keepLines w:val="0"/>
        <w:pageBreakBefore w:val="0"/>
        <w:widowControl/>
        <w:numPr>
          <w:ilvl w:val="0"/>
          <w:numId w:val="1"/>
        </w:numPr>
        <w:kinsoku/>
        <w:wordWrap/>
        <w:overflowPunct/>
        <w:topLinePunct w:val="0"/>
        <w:autoSpaceDE w:val="0"/>
        <w:autoSpaceDN w:val="0"/>
        <w:bidi w:val="0"/>
        <w:adjustRightInd w:val="0"/>
        <w:snapToGrid/>
        <w:spacing w:afterAutospacing="0" w:line="480" w:lineRule="auto"/>
        <w:ind w:right="0" w:rightChars="0" w:firstLine="482" w:firstLineChars="200"/>
        <w:jc w:val="both"/>
        <w:textAlignment w:val="auto"/>
        <w:outlineLvl w:val="9"/>
        <w:rPr>
          <w:rFonts w:hint="eastAsia"/>
          <w:b/>
          <w:bCs/>
          <w:sz w:val="24"/>
          <w:szCs w:val="24"/>
          <w:lang w:val="en-US" w:eastAsia="zh-CN"/>
        </w:rPr>
      </w:pPr>
      <w:r>
        <w:rPr>
          <w:rFonts w:hint="eastAsia"/>
          <w:b/>
          <w:bCs/>
          <w:sz w:val="24"/>
          <w:szCs w:val="24"/>
          <w:lang w:val="en-US" w:eastAsia="zh-CN"/>
        </w:rPr>
        <w:t>租赁房屋地址、面积、用途及设施</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甲方愿将</w:t>
      </w:r>
      <w:r>
        <w:rPr>
          <w:rFonts w:hint="eastAsia" w:ascii="宋体" w:hAnsi="宋体" w:eastAsia="宋体" w:cs="宋体"/>
          <w:sz w:val="24"/>
          <w:szCs w:val="24"/>
          <w:lang w:val="en-US" w:eastAsia="zh-CN"/>
        </w:rPr>
        <w:t>位于</w:t>
      </w:r>
      <w:r>
        <w:rPr>
          <w:rFonts w:hint="eastAsia" w:ascii="宋体" w:hAnsi="宋体" w:eastAsia="宋体" w:cs="宋体"/>
          <w:sz w:val="24"/>
          <w:szCs w:val="24"/>
          <w:u w:val="single"/>
        </w:rPr>
        <w:t>杭州市西湖区文二路385号汽轮大厦</w:t>
      </w:r>
      <w:r>
        <w:rPr>
          <w:rFonts w:hint="eastAsia" w:ascii="宋体" w:hAnsi="宋体" w:cs="宋体"/>
          <w:sz w:val="24"/>
          <w:szCs w:val="24"/>
          <w:u w:val="single"/>
          <w:lang w:val="en-US" w:eastAsia="zh-CN"/>
        </w:rPr>
        <w:t>5楼</w:t>
      </w:r>
      <w:r>
        <w:rPr>
          <w:rFonts w:hint="eastAsia" w:ascii="宋体" w:hAnsi="宋体" w:eastAsia="宋体" w:cs="宋体"/>
          <w:sz w:val="24"/>
          <w:szCs w:val="24"/>
          <w:u w:val="none"/>
          <w:lang w:val="en-US" w:eastAsia="zh-CN"/>
        </w:rPr>
        <w:t>房屋</w:t>
      </w:r>
      <w:r>
        <w:rPr>
          <w:rFonts w:hint="eastAsia" w:ascii="宋体" w:hAnsi="宋体" w:eastAsia="宋体" w:cs="宋体"/>
          <w:sz w:val="24"/>
          <w:szCs w:val="24"/>
        </w:rPr>
        <w:t>，建筑面积</w:t>
      </w:r>
      <w:r>
        <w:rPr>
          <w:rFonts w:hint="eastAsia" w:ascii="宋体" w:hAnsi="宋体" w:eastAsia="宋体" w:cs="宋体"/>
          <w:sz w:val="24"/>
          <w:szCs w:val="24"/>
          <w:lang w:val="en-US" w:eastAsia="zh-CN"/>
        </w:rPr>
        <w:t>约</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698.45</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平方米</w:t>
      </w:r>
      <w:r>
        <w:rPr>
          <w:rFonts w:hint="eastAsia" w:ascii="宋体" w:hAnsi="宋体" w:eastAsia="宋体" w:cs="宋体"/>
          <w:sz w:val="24"/>
          <w:szCs w:val="24"/>
          <w:lang w:eastAsia="zh-CN"/>
        </w:rPr>
        <w:t>的房屋</w:t>
      </w:r>
      <w:r>
        <w:rPr>
          <w:rFonts w:hint="eastAsia" w:ascii="宋体" w:hAnsi="宋体" w:eastAsia="宋体" w:cs="宋体"/>
          <w:sz w:val="24"/>
          <w:szCs w:val="24"/>
          <w:lang w:val="en-US" w:eastAsia="zh-CN"/>
        </w:rPr>
        <w:t>租赁</w:t>
      </w:r>
      <w:r>
        <w:rPr>
          <w:rFonts w:hint="eastAsia" w:ascii="宋体" w:hAnsi="宋体" w:eastAsia="宋体" w:cs="宋体"/>
          <w:sz w:val="24"/>
          <w:szCs w:val="24"/>
        </w:rPr>
        <w:t>给乙方作</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lang w:val="en-US" w:eastAsia="zh-CN"/>
        </w:rPr>
        <w:t xml:space="preserve">办公 </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使用。</w:t>
      </w:r>
      <w:r>
        <w:rPr>
          <w:rFonts w:hint="eastAsia" w:ascii="宋体" w:hAnsi="宋体" w:eastAsia="宋体" w:cs="宋体"/>
          <w:sz w:val="24"/>
          <w:szCs w:val="24"/>
          <w:lang w:val="en-US"/>
        </w:rPr>
        <w:t>乙方保证不改变业态，如确需调整，须向甲方提出申请</w:t>
      </w:r>
      <w:r>
        <w:rPr>
          <w:rFonts w:hint="eastAsia" w:ascii="宋体" w:hAnsi="宋体" w:eastAsia="宋体" w:cs="宋体"/>
          <w:sz w:val="24"/>
          <w:szCs w:val="24"/>
          <w:lang w:val="en-US" w:eastAsia="zh-CN"/>
        </w:rPr>
        <w:t>同意，并按照国家规定取得相应合法执照，依法经营，乙方自行负责办理相关手续和支付相关费用，并承担相应法律责任</w:t>
      </w:r>
      <w:r>
        <w:rPr>
          <w:rFonts w:hint="eastAsia" w:ascii="宋体" w:hAnsi="宋体" w:eastAsia="宋体" w:cs="宋体"/>
          <w:sz w:val="24"/>
          <w:szCs w:val="24"/>
          <w:lang w:val="en-US"/>
        </w:rPr>
        <w:t>。若乙方私自改变业态，甲方有权终止合同。</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甲方将按房屋现有建筑状况和水电设施提供给乙方使用，并提供乙方所需的证明文件。乙方对甲方</w:t>
      </w:r>
      <w:r>
        <w:rPr>
          <w:rFonts w:hint="eastAsia" w:ascii="宋体" w:hAnsi="宋体" w:cs="宋体"/>
          <w:sz w:val="24"/>
          <w:szCs w:val="24"/>
          <w:lang w:val="en-US" w:eastAsia="zh-CN"/>
        </w:rPr>
        <w:t>所</w:t>
      </w:r>
      <w:r>
        <w:rPr>
          <w:rFonts w:hint="eastAsia" w:ascii="宋体" w:hAnsi="宋体" w:eastAsia="宋体" w:cs="宋体"/>
          <w:sz w:val="24"/>
          <w:szCs w:val="24"/>
          <w:lang w:val="en-US" w:eastAsia="zh-CN"/>
        </w:rPr>
        <w:t>要出租的房屋已做了充分了解、实地察看无误，愿意承租该房屋。</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2" w:firstLineChars="200"/>
        <w:jc w:val="both"/>
        <w:textAlignment w:val="auto"/>
        <w:outlineLvl w:val="9"/>
        <w:rPr>
          <w:rFonts w:hint="eastAsia" w:eastAsia="宋体"/>
          <w:b/>
          <w:bCs/>
          <w:sz w:val="24"/>
          <w:szCs w:val="24"/>
          <w:lang w:val="en-US" w:eastAsia="zh-CN"/>
        </w:rPr>
      </w:pPr>
      <w:r>
        <w:rPr>
          <w:rFonts w:hint="eastAsia"/>
          <w:b/>
          <w:bCs/>
          <w:sz w:val="24"/>
          <w:szCs w:val="24"/>
          <w:lang w:val="en-US" w:eastAsia="zh-CN"/>
        </w:rPr>
        <w:t>二、租赁期限</w:t>
      </w:r>
    </w:p>
    <w:p>
      <w:pPr>
        <w:keepNext w:val="0"/>
        <w:keepLines w:val="0"/>
        <w:pageBreakBefore w:val="0"/>
        <w:kinsoku/>
        <w:wordWrap/>
        <w:overflowPunct/>
        <w:topLinePunct w:val="0"/>
        <w:bidi w:val="0"/>
        <w:snapToGrid/>
        <w:spacing w:afterAutospacing="0" w:line="480" w:lineRule="auto"/>
        <w:ind w:right="26" w:firstLine="480" w:firstLineChars="200"/>
        <w:contextualSpacing/>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该房屋租赁期</w:t>
      </w:r>
      <w:r>
        <w:rPr>
          <w:rFonts w:hint="eastAsia" w:ascii="宋体" w:hAnsi="宋体" w:eastAsia="宋体" w:cs="宋体"/>
          <w:sz w:val="24"/>
          <w:szCs w:val="24"/>
          <w:lang w:eastAsia="zh-CN"/>
        </w:rPr>
        <w:t>为</w:t>
      </w:r>
      <w:r>
        <w:rPr>
          <w:rFonts w:hint="eastAsia" w:ascii="宋体" w:hAnsi="宋体" w:eastAsia="宋体" w:cs="宋体"/>
          <w:sz w:val="24"/>
          <w:szCs w:val="24"/>
          <w:u w:val="single"/>
          <w:lang w:val="en-US" w:eastAsia="zh-CN"/>
        </w:rPr>
        <w:t>贰</w:t>
      </w:r>
      <w:r>
        <w:rPr>
          <w:rFonts w:hint="eastAsia" w:ascii="宋体" w:hAnsi="宋体" w:eastAsia="宋体" w:cs="宋体"/>
          <w:sz w:val="24"/>
          <w:szCs w:val="24"/>
        </w:rPr>
        <w:t>年。自</w:t>
      </w:r>
      <w:r>
        <w:rPr>
          <w:rFonts w:hint="eastAsia" w:ascii="宋体" w:hAnsi="宋体" w:cs="宋体"/>
          <w:sz w:val="24"/>
          <w:szCs w:val="24"/>
          <w:u w:val="single"/>
          <w:lang w:val="en-US" w:eastAsia="zh-CN"/>
        </w:rPr>
        <w:t>2022</w:t>
      </w:r>
      <w:r>
        <w:rPr>
          <w:rFonts w:hint="eastAsia" w:ascii="宋体" w:hAnsi="宋体" w:eastAsia="宋体" w:cs="宋体"/>
          <w:sz w:val="24"/>
          <w:szCs w:val="24"/>
        </w:rPr>
        <w:t>年</w:t>
      </w:r>
      <w:r>
        <w:rPr>
          <w:rFonts w:hint="eastAsia" w:ascii="宋体" w:hAnsi="宋体" w:cs="宋体"/>
          <w:sz w:val="24"/>
          <w:szCs w:val="24"/>
          <w:u w:val="single"/>
          <w:lang w:val="en-US" w:eastAsia="zh-CN"/>
        </w:rPr>
        <w:t>7</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起</w:t>
      </w:r>
      <w:r>
        <w:rPr>
          <w:rFonts w:hint="eastAsia" w:ascii="宋体" w:hAnsi="宋体" w:eastAsia="宋体" w:cs="宋体"/>
          <w:sz w:val="24"/>
          <w:szCs w:val="24"/>
        </w:rPr>
        <w:t>至</w:t>
      </w:r>
      <w:r>
        <w:rPr>
          <w:rFonts w:hint="eastAsia" w:ascii="宋体" w:hAnsi="宋体" w:cs="宋体"/>
          <w:sz w:val="24"/>
          <w:szCs w:val="24"/>
          <w:u w:val="single"/>
          <w:lang w:val="en-US" w:eastAsia="zh-CN"/>
        </w:rPr>
        <w:t>2024</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cs="宋体"/>
          <w:sz w:val="24"/>
          <w:szCs w:val="24"/>
          <w:u w:val="single"/>
          <w:lang w:val="en-US" w:eastAsia="zh-CN"/>
        </w:rPr>
        <w:t>7</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日止。（</w:t>
      </w:r>
      <w:r>
        <w:rPr>
          <w:rFonts w:hint="eastAsia" w:ascii="宋体" w:hAnsi="宋体" w:eastAsia="宋体" w:cs="宋体"/>
          <w:sz w:val="24"/>
          <w:szCs w:val="24"/>
          <w:u w:val="none"/>
          <w:lang w:val="en-US" w:eastAsia="zh-CN"/>
        </w:rPr>
        <w:t>其中装修期</w:t>
      </w:r>
      <w:r>
        <w:rPr>
          <w:rFonts w:hint="eastAsia" w:ascii="宋体" w:hAnsi="宋体" w:cs="宋体"/>
          <w:sz w:val="24"/>
          <w:szCs w:val="24"/>
          <w:u w:val="none"/>
          <w:lang w:val="en-US" w:eastAsia="zh-CN"/>
        </w:rPr>
        <w:t>1</w:t>
      </w:r>
      <w:r>
        <w:rPr>
          <w:rFonts w:hint="eastAsia" w:ascii="宋体" w:hAnsi="宋体" w:eastAsia="宋体" w:cs="宋体"/>
          <w:sz w:val="24"/>
          <w:szCs w:val="24"/>
          <w:u w:val="none"/>
          <w:lang w:val="en-US" w:eastAsia="zh-CN"/>
        </w:rPr>
        <w:t>个月，自</w:t>
      </w:r>
      <w:r>
        <w:rPr>
          <w:rFonts w:hint="eastAsia" w:ascii="宋体" w:hAnsi="宋体" w:cs="宋体"/>
          <w:i w:val="0"/>
          <w:iCs w:val="0"/>
          <w:sz w:val="24"/>
          <w:szCs w:val="24"/>
          <w:u w:val="single"/>
          <w:lang w:val="en-US" w:eastAsia="zh-CN"/>
        </w:rPr>
        <w:t>2022</w:t>
      </w:r>
      <w:r>
        <w:rPr>
          <w:rFonts w:hint="eastAsia" w:ascii="宋体" w:hAnsi="宋体" w:eastAsia="宋体" w:cs="宋体"/>
          <w:sz w:val="24"/>
          <w:szCs w:val="24"/>
        </w:rPr>
        <w:t>年</w:t>
      </w:r>
      <w:r>
        <w:rPr>
          <w:rFonts w:hint="eastAsia" w:ascii="宋体" w:hAnsi="宋体" w:cs="宋体"/>
          <w:sz w:val="24"/>
          <w:szCs w:val="24"/>
          <w:u w:val="single"/>
          <w:lang w:val="en-US" w:eastAsia="zh-CN"/>
        </w:rPr>
        <w:t>7</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日至</w:t>
      </w:r>
      <w:r>
        <w:rPr>
          <w:rFonts w:hint="eastAsia" w:ascii="宋体" w:hAnsi="宋体" w:cs="宋体"/>
          <w:sz w:val="24"/>
          <w:szCs w:val="24"/>
          <w:u w:val="single"/>
          <w:lang w:val="en-US" w:eastAsia="zh-CN"/>
        </w:rPr>
        <w:t>2022</w:t>
      </w:r>
      <w:r>
        <w:rPr>
          <w:rFonts w:hint="eastAsia" w:ascii="宋体" w:hAnsi="宋体" w:eastAsia="宋体" w:cs="宋体"/>
          <w:sz w:val="24"/>
          <w:szCs w:val="24"/>
        </w:rPr>
        <w:t>年</w:t>
      </w:r>
      <w:r>
        <w:rPr>
          <w:rFonts w:hint="eastAsia" w:ascii="宋体" w:hAnsi="宋体" w:cs="宋体"/>
          <w:sz w:val="24"/>
          <w:szCs w:val="24"/>
          <w:u w:val="single"/>
          <w:lang w:val="en-US" w:eastAsia="zh-CN"/>
        </w:rPr>
        <w:t>8</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日，装修期不计房屋租金）。租赁期间，任何一方不得无故提前终止房屋租赁协议，应提前三个月告知对方（政府拆迁除外），同时承担本合同未履行部分房屋租金的20%作为赔偿补给对方。</w:t>
      </w:r>
    </w:p>
    <w:p>
      <w:pPr>
        <w:keepNext w:val="0"/>
        <w:keepLines w:val="0"/>
        <w:pageBreakBefore w:val="0"/>
        <w:widowControl/>
        <w:numPr>
          <w:ilvl w:val="0"/>
          <w:numId w:val="2"/>
        </w:numPr>
        <w:kinsoku/>
        <w:wordWrap/>
        <w:overflowPunct/>
        <w:topLinePunct w:val="0"/>
        <w:autoSpaceDE w:val="0"/>
        <w:autoSpaceDN w:val="0"/>
        <w:bidi w:val="0"/>
        <w:adjustRightInd w:val="0"/>
        <w:snapToGrid/>
        <w:spacing w:afterAutospacing="0" w:line="480" w:lineRule="auto"/>
        <w:ind w:right="0" w:rightChars="0" w:firstLine="482" w:firstLineChars="200"/>
        <w:jc w:val="both"/>
        <w:textAlignment w:val="auto"/>
        <w:outlineLvl w:val="9"/>
        <w:rPr>
          <w:rFonts w:hint="eastAsia"/>
          <w:sz w:val="24"/>
          <w:szCs w:val="24"/>
          <w:lang w:val="en-US" w:eastAsia="zh-CN"/>
        </w:rPr>
      </w:pPr>
      <w:r>
        <w:rPr>
          <w:rFonts w:hint="eastAsia"/>
          <w:b/>
          <w:bCs/>
          <w:sz w:val="24"/>
          <w:szCs w:val="24"/>
          <w:lang w:val="en-US" w:eastAsia="zh-CN"/>
        </w:rPr>
        <w:t>租金及其他费用的结算与支付</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u w:val="single"/>
          <w:lang w:val="en-US" w:eastAsia="zh-CN"/>
        </w:rPr>
        <w:t>租金及物业费、水费、公共部位电费分摊、电费</w:t>
      </w:r>
      <w:r>
        <w:rPr>
          <w:rFonts w:hint="eastAsia" w:ascii="宋体" w:hAnsi="宋体" w:eastAsia="宋体" w:cs="宋体"/>
          <w:color w:val="auto"/>
          <w:sz w:val="24"/>
          <w:szCs w:val="24"/>
          <w:lang w:val="en-US" w:eastAsia="zh-CN"/>
        </w:rPr>
        <w:t>支付原则：</w:t>
      </w:r>
      <w:r>
        <w:rPr>
          <w:rFonts w:hint="eastAsia" w:ascii="宋体" w:hAnsi="宋体" w:eastAsia="宋体" w:cs="宋体"/>
          <w:color w:val="auto"/>
          <w:sz w:val="24"/>
          <w:szCs w:val="24"/>
          <w:u w:val="none"/>
          <w:lang w:val="en-US" w:eastAsia="zh-CN"/>
        </w:rPr>
        <w:t>租金及物业费、水费、公共部位电费分摊</w:t>
      </w:r>
      <w:r>
        <w:rPr>
          <w:rFonts w:hint="eastAsia" w:ascii="宋体" w:hAnsi="宋体" w:eastAsia="宋体" w:cs="宋体"/>
          <w:color w:val="auto"/>
          <w:sz w:val="24"/>
          <w:szCs w:val="24"/>
          <w:lang w:val="en-US" w:eastAsia="zh-CN"/>
        </w:rPr>
        <w:t>的支付实行先付款后使用的缴付方式；电费实施先使用后付款按实结算的缴付方式。</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2、履约保证金：</w:t>
      </w: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签订</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之日起</w:t>
      </w:r>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lang w:val="en-US" w:eastAsia="zh-CN"/>
        </w:rPr>
        <w:t>工作</w:t>
      </w:r>
      <w:r>
        <w:rPr>
          <w:rFonts w:hint="eastAsia" w:ascii="宋体" w:hAnsi="宋体" w:eastAsia="宋体" w:cs="宋体"/>
          <w:color w:val="auto"/>
          <w:sz w:val="24"/>
          <w:szCs w:val="24"/>
          <w:lang w:val="en-US"/>
        </w:rPr>
        <w:t>日内</w:t>
      </w:r>
      <w:r>
        <w:rPr>
          <w:rFonts w:hint="eastAsia" w:ascii="宋体" w:hAnsi="宋体" w:eastAsia="宋体" w:cs="宋体"/>
          <w:color w:val="auto"/>
          <w:sz w:val="24"/>
          <w:szCs w:val="24"/>
        </w:rPr>
        <w:t>，须一次性</w:t>
      </w:r>
      <w:r>
        <w:rPr>
          <w:rFonts w:hint="eastAsia" w:ascii="宋体" w:hAnsi="宋体" w:eastAsia="宋体" w:cs="宋体"/>
          <w:color w:val="auto"/>
          <w:sz w:val="24"/>
          <w:szCs w:val="24"/>
          <w:lang w:val="en-US" w:eastAsia="zh-CN"/>
        </w:rPr>
        <w:t>向</w:t>
      </w:r>
      <w:r>
        <w:rPr>
          <w:rFonts w:hint="eastAsia" w:ascii="宋体" w:hAnsi="宋体" w:cs="宋体"/>
          <w:color w:val="auto"/>
          <w:sz w:val="24"/>
          <w:szCs w:val="24"/>
          <w:lang w:val="en-US" w:eastAsia="zh-CN"/>
        </w:rPr>
        <w:t>杭州产权交易所有限责任公司指定账户</w:t>
      </w:r>
      <w:r>
        <w:rPr>
          <w:rFonts w:hint="eastAsia" w:ascii="宋体" w:hAnsi="宋体" w:eastAsia="宋体" w:cs="宋体"/>
          <w:color w:val="auto"/>
          <w:sz w:val="24"/>
          <w:szCs w:val="24"/>
        </w:rPr>
        <w:t>支付</w:t>
      </w:r>
      <w:r>
        <w:rPr>
          <w:rFonts w:hint="eastAsia" w:ascii="宋体" w:hAnsi="宋体" w:eastAsia="宋体" w:cs="宋体"/>
          <w:color w:val="auto"/>
          <w:sz w:val="24"/>
          <w:szCs w:val="24"/>
          <w:u w:val="single"/>
          <w:lang w:val="en-US" w:eastAsia="zh-CN"/>
        </w:rPr>
        <w:t>三</w:t>
      </w:r>
      <w:r>
        <w:rPr>
          <w:rFonts w:hint="eastAsia" w:ascii="宋体" w:hAnsi="宋体" w:eastAsia="宋体" w:cs="宋体"/>
          <w:color w:val="auto"/>
          <w:sz w:val="24"/>
          <w:szCs w:val="24"/>
          <w:lang w:val="en-US" w:eastAsia="zh-CN"/>
        </w:rPr>
        <w:t>个月房屋租金作为履约保证金，即人民币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lang w:val="en-US"/>
        </w:rPr>
        <w:t>元</w:t>
      </w:r>
      <w:r>
        <w:rPr>
          <w:rFonts w:hint="eastAsia" w:ascii="宋体" w:hAnsi="宋体" w:eastAsia="宋体" w:cs="宋体"/>
          <w:color w:val="auto"/>
          <w:sz w:val="24"/>
          <w:szCs w:val="24"/>
          <w:lang w:val="en-US" w:eastAsia="zh-CN"/>
        </w:rPr>
        <w:t>。履约保证金</w:t>
      </w:r>
      <w:r>
        <w:rPr>
          <w:rFonts w:hint="eastAsia" w:ascii="宋体" w:hAnsi="宋体" w:eastAsia="宋体" w:cs="宋体"/>
          <w:color w:val="auto"/>
          <w:sz w:val="24"/>
          <w:szCs w:val="24"/>
          <w:lang w:val="en-US"/>
        </w:rPr>
        <w:t>在合同正常履行结束</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lang w:val="en-US" w:eastAsia="zh-Hans"/>
        </w:rPr>
        <w:t>甲方向乙方</w:t>
      </w:r>
      <w:r>
        <w:rPr>
          <w:rFonts w:hint="eastAsia" w:ascii="宋体" w:hAnsi="宋体" w:eastAsia="宋体" w:cs="宋体"/>
          <w:color w:val="auto"/>
          <w:sz w:val="24"/>
          <w:szCs w:val="24"/>
          <w:lang w:val="en-US" w:eastAsia="zh-CN"/>
        </w:rPr>
        <w:t>不计息</w:t>
      </w:r>
      <w:r>
        <w:rPr>
          <w:rFonts w:hint="eastAsia" w:ascii="宋体" w:hAnsi="宋体" w:eastAsia="宋体" w:cs="宋体"/>
          <w:color w:val="auto"/>
          <w:sz w:val="24"/>
          <w:szCs w:val="24"/>
          <w:lang w:val="en-US"/>
        </w:rPr>
        <w:t>返还。</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3、租金：</w:t>
      </w:r>
      <w:r>
        <w:rPr>
          <w:rFonts w:hint="eastAsia" w:ascii="宋体" w:hAnsi="宋体" w:eastAsia="宋体" w:cs="宋体"/>
          <w:color w:val="auto"/>
          <w:sz w:val="24"/>
          <w:szCs w:val="24"/>
        </w:rPr>
        <w:t>租金基数为</w:t>
      </w:r>
      <w:r>
        <w:rPr>
          <w:rFonts w:hint="eastAsia" w:ascii="宋体" w:hAnsi="宋体" w:eastAsia="宋体" w:cs="宋体"/>
          <w:color w:val="auto"/>
          <w:sz w:val="24"/>
          <w:szCs w:val="24"/>
          <w:lang w:val="en-US" w:eastAsia="zh-CN"/>
        </w:rPr>
        <w:t>人民币</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元/天/平方米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甲乙双方确认</w:t>
      </w:r>
      <w:r>
        <w:rPr>
          <w:rFonts w:hint="eastAsia" w:ascii="宋体" w:hAnsi="宋体" w:eastAsia="宋体" w:cs="宋体"/>
          <w:color w:val="auto"/>
          <w:sz w:val="24"/>
          <w:szCs w:val="24"/>
          <w:lang w:val="en-US" w:eastAsia="zh-CN"/>
        </w:rPr>
        <w:t>房屋</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rPr>
        <w:t>租金为每年人民币（大写）</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小写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元（含税）。</w:t>
      </w:r>
      <w:r>
        <w:rPr>
          <w:rFonts w:hint="eastAsia" w:ascii="宋体" w:hAnsi="宋体" w:eastAsia="宋体" w:cs="宋体"/>
          <w:color w:val="auto"/>
          <w:sz w:val="24"/>
          <w:szCs w:val="24"/>
          <w:lang w:val="en-US" w:eastAsia="zh-Hans"/>
        </w:rPr>
        <w:t>上述房屋</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Hans"/>
        </w:rPr>
        <w:t>租金金额</w:t>
      </w:r>
      <w:r>
        <w:rPr>
          <w:rFonts w:hint="eastAsia" w:ascii="宋体" w:hAnsi="宋体" w:eastAsia="宋体" w:cs="宋体"/>
          <w:color w:val="auto"/>
          <w:sz w:val="24"/>
          <w:szCs w:val="24"/>
        </w:rPr>
        <w:t>不含</w:t>
      </w:r>
      <w:r>
        <w:rPr>
          <w:rFonts w:hint="eastAsia" w:ascii="宋体" w:hAnsi="宋体" w:eastAsia="宋体" w:cs="宋体"/>
          <w:color w:val="auto"/>
          <w:sz w:val="24"/>
          <w:szCs w:val="24"/>
          <w:lang w:val="en-US" w:eastAsia="zh-CN"/>
        </w:rPr>
        <w:t>每日</w:t>
      </w:r>
      <w:r>
        <w:rPr>
          <w:rFonts w:hint="eastAsia" w:ascii="宋体" w:hAnsi="宋体" w:eastAsia="宋体" w:cs="宋体"/>
          <w:color w:val="auto"/>
          <w:sz w:val="24"/>
          <w:szCs w:val="24"/>
          <w:lang w:eastAsia="zh-CN"/>
        </w:rPr>
        <w:t>水电费</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物</w:t>
      </w:r>
      <w:r>
        <w:rPr>
          <w:rFonts w:hint="eastAsia" w:ascii="宋体" w:hAnsi="宋体" w:eastAsia="宋体" w:cs="宋体"/>
          <w:color w:val="auto"/>
          <w:sz w:val="24"/>
          <w:szCs w:val="24"/>
          <w:lang w:val="en-US" w:eastAsia="zh-CN"/>
        </w:rPr>
        <w:t>业</w:t>
      </w:r>
      <w:r>
        <w:rPr>
          <w:rFonts w:hint="eastAsia" w:ascii="宋体" w:hAnsi="宋体" w:eastAsia="宋体" w:cs="宋体"/>
          <w:color w:val="auto"/>
          <w:sz w:val="24"/>
          <w:szCs w:val="24"/>
        </w:rPr>
        <w:t>管</w:t>
      </w:r>
      <w:r>
        <w:rPr>
          <w:rFonts w:hint="eastAsia" w:ascii="宋体" w:hAnsi="宋体" w:eastAsia="宋体" w:cs="宋体"/>
          <w:color w:val="auto"/>
          <w:sz w:val="24"/>
          <w:szCs w:val="24"/>
          <w:lang w:val="en-US" w:eastAsia="zh-CN"/>
        </w:rPr>
        <w:t>理</w:t>
      </w:r>
      <w:r>
        <w:rPr>
          <w:rFonts w:hint="eastAsia" w:ascii="宋体" w:hAnsi="宋体" w:eastAsia="宋体" w:cs="宋体"/>
          <w:color w:val="auto"/>
          <w:sz w:val="24"/>
          <w:szCs w:val="24"/>
        </w:rPr>
        <w:t>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物业管理费以及</w:t>
      </w:r>
      <w:r>
        <w:rPr>
          <w:rFonts w:hint="eastAsia" w:ascii="宋体" w:hAnsi="宋体" w:eastAsia="宋体" w:cs="宋体"/>
          <w:color w:val="auto"/>
          <w:sz w:val="24"/>
          <w:szCs w:val="24"/>
          <w:lang w:val="en-US" w:eastAsia="zh-CN"/>
        </w:rPr>
        <w:t>水</w:t>
      </w:r>
      <w:r>
        <w:rPr>
          <w:rFonts w:hint="eastAsia" w:ascii="宋体" w:hAnsi="宋体" w:eastAsia="宋体" w:cs="宋体"/>
          <w:color w:val="auto"/>
          <w:sz w:val="24"/>
          <w:szCs w:val="24"/>
          <w:lang w:val="en-US" w:eastAsia="zh-Hans"/>
        </w:rPr>
        <w:t>电</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val="en-US" w:eastAsia="zh-Hans"/>
        </w:rPr>
        <w:t>费用</w:t>
      </w:r>
      <w:bookmarkStart w:id="0" w:name="_GoBack"/>
      <w:bookmarkEnd w:id="0"/>
      <w:r>
        <w:rPr>
          <w:rFonts w:hint="eastAsia" w:ascii="宋体" w:hAnsi="宋体" w:eastAsia="宋体" w:cs="宋体"/>
          <w:color w:val="auto"/>
          <w:sz w:val="24"/>
          <w:szCs w:val="24"/>
          <w:lang w:val="en-US" w:eastAsia="zh-CN"/>
        </w:rPr>
        <w:t>另行结算。</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leftChars="100" w:right="0" w:rightChars="0" w:firstLine="240" w:firstLineChars="1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物</w:t>
      </w:r>
      <w:r>
        <w:rPr>
          <w:rFonts w:hint="eastAsia" w:ascii="宋体" w:hAnsi="宋体" w:eastAsia="宋体" w:cs="宋体"/>
          <w:color w:val="auto"/>
          <w:sz w:val="24"/>
          <w:szCs w:val="24"/>
          <w:lang w:val="en-US" w:eastAsia="zh-CN"/>
        </w:rPr>
        <w:t>业</w:t>
      </w:r>
      <w:r>
        <w:rPr>
          <w:rFonts w:hint="eastAsia" w:ascii="宋体" w:hAnsi="宋体" w:eastAsia="宋体" w:cs="宋体"/>
          <w:color w:val="auto"/>
          <w:sz w:val="24"/>
          <w:szCs w:val="24"/>
        </w:rPr>
        <w:t>管</w:t>
      </w:r>
      <w:r>
        <w:rPr>
          <w:rFonts w:hint="eastAsia" w:ascii="宋体" w:hAnsi="宋体" w:eastAsia="宋体" w:cs="宋体"/>
          <w:color w:val="auto"/>
          <w:sz w:val="24"/>
          <w:szCs w:val="24"/>
          <w:lang w:val="en-US" w:eastAsia="zh-CN"/>
        </w:rPr>
        <w:t>理</w:t>
      </w:r>
      <w:r>
        <w:rPr>
          <w:rFonts w:hint="eastAsia" w:ascii="宋体" w:hAnsi="宋体" w:eastAsia="宋体" w:cs="宋体"/>
          <w:color w:val="auto"/>
          <w:sz w:val="24"/>
          <w:szCs w:val="24"/>
        </w:rPr>
        <w:t>费基数为</w:t>
      </w:r>
      <w:r>
        <w:rPr>
          <w:rFonts w:hint="eastAsia" w:ascii="宋体" w:hAnsi="宋体" w:eastAsia="宋体" w:cs="宋体"/>
          <w:color w:val="auto"/>
          <w:sz w:val="24"/>
          <w:szCs w:val="24"/>
          <w:lang w:val="en-US" w:eastAsia="zh-CN"/>
        </w:rPr>
        <w:t>人民币</w:t>
      </w:r>
      <w:r>
        <w:rPr>
          <w:rFonts w:hint="eastAsia" w:ascii="宋体" w:hAnsi="宋体" w:eastAsia="宋体" w:cs="宋体"/>
          <w:color w:val="auto"/>
          <w:sz w:val="24"/>
          <w:szCs w:val="24"/>
          <w:u w:val="single"/>
        </w:rPr>
        <w:t>0.1</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rPr>
        <w:t>元/天/平方米</w:t>
      </w:r>
      <w:r>
        <w:rPr>
          <w:rFonts w:hint="eastAsia" w:ascii="宋体" w:hAnsi="宋体" w:eastAsia="宋体" w:cs="宋体"/>
          <w:color w:val="auto"/>
          <w:sz w:val="24"/>
          <w:szCs w:val="24"/>
          <w:lang w:val="en-US" w:eastAsia="zh-CN"/>
        </w:rPr>
        <w:t>，甲乙双方确认物业管理费为每年人民币</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叁万捌仟贰佰肆拾元壹角肆分</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小写</w:t>
      </w:r>
      <w:r>
        <w:rPr>
          <w:rFonts w:hint="eastAsia" w:ascii="宋体" w:hAnsi="宋体" w:cs="宋体"/>
          <w:color w:val="auto"/>
          <w:sz w:val="24"/>
          <w:szCs w:val="24"/>
          <w:u w:val="single"/>
          <w:lang w:val="en-US" w:eastAsia="zh-CN"/>
        </w:rPr>
        <w:t>38240.14</w:t>
      </w:r>
      <w:r>
        <w:rPr>
          <w:rFonts w:hint="eastAsia" w:ascii="宋体" w:hAnsi="宋体" w:eastAsia="宋体" w:cs="宋体"/>
          <w:color w:val="auto"/>
          <w:sz w:val="24"/>
          <w:szCs w:val="24"/>
        </w:rPr>
        <w:t>元／年</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水</w:t>
      </w:r>
      <w:r>
        <w:rPr>
          <w:rFonts w:hint="eastAsia" w:ascii="宋体" w:hAnsi="宋体" w:eastAsia="宋体" w:cs="宋体"/>
          <w:color w:val="auto"/>
          <w:sz w:val="24"/>
          <w:szCs w:val="24"/>
          <w:lang w:eastAsia="zh-CN"/>
        </w:rPr>
        <w:t>费</w:t>
      </w:r>
      <w:r>
        <w:rPr>
          <w:rFonts w:hint="eastAsia" w:ascii="宋体" w:hAnsi="宋体" w:cs="宋体"/>
          <w:color w:val="auto"/>
          <w:sz w:val="24"/>
          <w:szCs w:val="24"/>
          <w:u w:val="single"/>
          <w:lang w:val="en-US" w:eastAsia="zh-CN"/>
        </w:rPr>
        <w:t>720</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none"/>
          <w:lang w:val="en-US" w:eastAsia="zh-CN"/>
        </w:rPr>
        <w:t>电费按表计：0.95元∕度（其中国家收取标准电费</w:t>
      </w:r>
      <w:r>
        <w:rPr>
          <w:rFonts w:hint="eastAsia" w:ascii="宋体" w:hAnsi="宋体" w:eastAsia="宋体" w:cs="宋体"/>
          <w:color w:val="auto"/>
          <w:sz w:val="24"/>
          <w:szCs w:val="24"/>
          <w:u w:val="single"/>
          <w:lang w:val="en-US" w:eastAsia="zh-CN"/>
        </w:rPr>
        <w:t>0.8</w:t>
      </w:r>
      <w:r>
        <w:rPr>
          <w:rFonts w:hint="eastAsia" w:ascii="宋体" w:hAnsi="宋体" w:eastAsia="宋体" w:cs="宋体"/>
          <w:color w:val="auto"/>
          <w:sz w:val="24"/>
          <w:szCs w:val="24"/>
          <w:u w:val="none"/>
          <w:lang w:val="en-US" w:eastAsia="zh-CN"/>
        </w:rPr>
        <w:t>元/度，分摊损耗电费</w:t>
      </w:r>
      <w:r>
        <w:rPr>
          <w:rFonts w:hint="eastAsia" w:ascii="宋体" w:hAnsi="宋体" w:eastAsia="宋体" w:cs="宋体"/>
          <w:color w:val="auto"/>
          <w:sz w:val="24"/>
          <w:szCs w:val="24"/>
          <w:u w:val="single"/>
          <w:lang w:val="en-US" w:eastAsia="zh-CN"/>
        </w:rPr>
        <w:t>0.15</w:t>
      </w:r>
      <w:r>
        <w:rPr>
          <w:rFonts w:hint="eastAsia" w:ascii="宋体" w:hAnsi="宋体" w:eastAsia="宋体" w:cs="宋体"/>
          <w:color w:val="auto"/>
          <w:sz w:val="24"/>
          <w:szCs w:val="24"/>
          <w:u w:val="none"/>
          <w:lang w:val="en-US" w:eastAsia="zh-CN"/>
        </w:rPr>
        <w:t>元/度）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公共部位电费分摊</w:t>
      </w:r>
      <w:r>
        <w:rPr>
          <w:rFonts w:hint="eastAsia" w:ascii="宋体" w:hAnsi="宋体" w:cs="宋体"/>
          <w:color w:val="auto"/>
          <w:sz w:val="24"/>
          <w:szCs w:val="24"/>
          <w:u w:val="single"/>
          <w:lang w:val="en-US" w:eastAsia="zh-CN"/>
        </w:rPr>
        <w:t>1080</w:t>
      </w:r>
      <w:r>
        <w:rPr>
          <w:rFonts w:hint="eastAsia" w:ascii="宋体" w:hAnsi="宋体" w:eastAsia="宋体" w:cs="宋体"/>
          <w:color w:val="auto"/>
          <w:sz w:val="24"/>
          <w:szCs w:val="24"/>
          <w:lang w:val="en-US" w:eastAsia="zh-CN"/>
        </w:rPr>
        <w:t>元/月。</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综合前述费用，除履约保证金、按实结算的电费外，合同</w:t>
      </w:r>
      <w:r>
        <w:rPr>
          <w:rFonts w:hint="eastAsia" w:ascii="宋体" w:hAnsi="宋体" w:eastAsia="宋体" w:cs="宋体"/>
          <w:color w:val="auto"/>
          <w:sz w:val="24"/>
          <w:szCs w:val="24"/>
          <w:u w:val="single"/>
          <w:lang w:val="en-US" w:eastAsia="zh-CN"/>
        </w:rPr>
        <w:t>首年</w:t>
      </w:r>
      <w:r>
        <w:rPr>
          <w:rFonts w:hint="eastAsia" w:ascii="宋体" w:hAnsi="宋体" w:eastAsia="宋体" w:cs="宋体"/>
          <w:color w:val="auto"/>
          <w:sz w:val="24"/>
          <w:szCs w:val="24"/>
          <w:u w:val="none"/>
          <w:lang w:val="en-US" w:eastAsia="zh-CN"/>
        </w:rPr>
        <w:t>需支付</w:t>
      </w:r>
      <w:r>
        <w:rPr>
          <w:rFonts w:hint="eastAsia" w:ascii="宋体" w:hAnsi="宋体" w:eastAsia="宋体" w:cs="宋体"/>
          <w:color w:val="auto"/>
          <w:sz w:val="24"/>
          <w:szCs w:val="24"/>
          <w:lang w:val="en-US" w:eastAsia="zh-CN"/>
        </w:rPr>
        <w:t>费用合计为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元；合同</w:t>
      </w:r>
      <w:r>
        <w:rPr>
          <w:rFonts w:hint="eastAsia" w:ascii="宋体" w:hAnsi="宋体" w:eastAsia="宋体" w:cs="宋体"/>
          <w:color w:val="auto"/>
          <w:sz w:val="24"/>
          <w:szCs w:val="24"/>
          <w:u w:val="single"/>
          <w:lang w:val="en-US" w:eastAsia="zh-CN"/>
        </w:rPr>
        <w:t>两年</w:t>
      </w:r>
      <w:r>
        <w:rPr>
          <w:rFonts w:hint="eastAsia" w:ascii="宋体" w:hAnsi="宋体" w:eastAsia="宋体" w:cs="宋体"/>
          <w:color w:val="auto"/>
          <w:sz w:val="24"/>
          <w:szCs w:val="24"/>
          <w:u w:val="none"/>
          <w:lang w:val="en-US" w:eastAsia="zh-CN"/>
        </w:rPr>
        <w:t>支付</w:t>
      </w:r>
      <w:r>
        <w:rPr>
          <w:rFonts w:hint="eastAsia" w:ascii="宋体" w:hAnsi="宋体" w:eastAsia="宋体" w:cs="宋体"/>
          <w:color w:val="auto"/>
          <w:sz w:val="24"/>
          <w:szCs w:val="24"/>
          <w:lang w:val="en-US" w:eastAsia="zh-CN"/>
        </w:rPr>
        <w:t>费用</w:t>
      </w:r>
      <w:r>
        <w:rPr>
          <w:rFonts w:hint="eastAsia" w:ascii="宋体" w:hAnsi="宋体" w:eastAsia="宋体" w:cs="宋体"/>
          <w:color w:val="auto"/>
          <w:sz w:val="24"/>
          <w:szCs w:val="24"/>
          <w:u w:val="none"/>
          <w:lang w:val="en-US" w:eastAsia="zh-CN"/>
        </w:rPr>
        <w:t>合计为</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元。</w:t>
      </w:r>
    </w:p>
    <w:p>
      <w:pPr>
        <w:keepNext w:val="0"/>
        <w:keepLines w:val="0"/>
        <w:pageBreakBefore w:val="0"/>
        <w:numPr>
          <w:ilvl w:val="0"/>
          <w:numId w:val="0"/>
        </w:numPr>
        <w:kinsoku/>
        <w:wordWrap/>
        <w:overflowPunct/>
        <w:topLinePunct w:val="0"/>
        <w:bidi w:val="0"/>
        <w:snapToGrid/>
        <w:spacing w:afterAutospacing="0" w:line="480" w:lineRule="auto"/>
        <w:ind w:right="26" w:rightChars="0" w:firstLine="480" w:firstLineChars="200"/>
        <w:contextualSpacing/>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、前述费用支付方式：转账支付，每</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lang w:val="en-US" w:eastAsia="zh-CN"/>
        </w:rPr>
        <w:t>个月支付一次。</w:t>
      </w:r>
      <w:r>
        <w:rPr>
          <w:rFonts w:hint="eastAsia" w:ascii="宋体" w:hAnsi="宋体" w:eastAsia="宋体" w:cs="宋体"/>
          <w:color w:val="auto"/>
          <w:sz w:val="24"/>
          <w:szCs w:val="24"/>
          <w:lang w:val="en-US"/>
        </w:rPr>
        <w:t>在签订租赁合同后，</w:t>
      </w:r>
      <w:r>
        <w:rPr>
          <w:rFonts w:hint="eastAsia" w:ascii="宋体" w:hAnsi="宋体" w:eastAsia="宋体" w:cs="宋体"/>
          <w:color w:val="auto"/>
          <w:sz w:val="24"/>
          <w:szCs w:val="24"/>
        </w:rPr>
        <w:t>乙方必须按时向甲方交付</w:t>
      </w:r>
      <w:r>
        <w:rPr>
          <w:rFonts w:hint="eastAsia" w:ascii="宋体" w:hAnsi="宋体" w:eastAsia="宋体" w:cs="宋体"/>
          <w:color w:val="auto"/>
          <w:sz w:val="24"/>
          <w:szCs w:val="24"/>
          <w:lang w:eastAsia="zh-CN"/>
        </w:rPr>
        <w:t>房屋</w:t>
      </w:r>
      <w:r>
        <w:rPr>
          <w:rFonts w:hint="eastAsia" w:ascii="宋体" w:hAnsi="宋体" w:eastAsia="宋体" w:cs="宋体"/>
          <w:color w:val="auto"/>
          <w:sz w:val="24"/>
          <w:szCs w:val="24"/>
        </w:rPr>
        <w:t>租金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物业管理费</w:t>
      </w:r>
      <w:r>
        <w:rPr>
          <w:rFonts w:hint="eastAsia" w:ascii="宋体" w:hAnsi="宋体" w:eastAsia="宋体" w:cs="宋体"/>
          <w:color w:val="auto"/>
          <w:sz w:val="24"/>
          <w:szCs w:val="24"/>
          <w:lang w:eastAsia="zh-CN"/>
        </w:rPr>
        <w:t>、水费、公共部位电费分摊和电费。</w:t>
      </w:r>
    </w:p>
    <w:p>
      <w:pPr>
        <w:keepNext w:val="0"/>
        <w:keepLines w:val="0"/>
        <w:pageBreakBefore w:val="0"/>
        <w:numPr>
          <w:ilvl w:val="0"/>
          <w:numId w:val="0"/>
        </w:numPr>
        <w:kinsoku/>
        <w:wordWrap/>
        <w:overflowPunct/>
        <w:topLinePunct w:val="0"/>
        <w:bidi w:val="0"/>
        <w:snapToGrid/>
        <w:spacing w:afterAutospacing="0" w:line="480" w:lineRule="auto"/>
        <w:ind w:right="26" w:rightChars="0" w:firstLine="480" w:firstLineChars="200"/>
        <w:contextualSpacing/>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前述费用</w:t>
      </w:r>
      <w:r>
        <w:rPr>
          <w:rFonts w:hint="eastAsia" w:ascii="宋体" w:hAnsi="宋体" w:eastAsia="宋体" w:cs="宋体"/>
          <w:color w:val="auto"/>
          <w:sz w:val="24"/>
          <w:szCs w:val="24"/>
        </w:rPr>
        <w:t>具体付款方式和时间：</w:t>
      </w:r>
      <w:r>
        <w:rPr>
          <w:rFonts w:hint="eastAsia" w:ascii="宋体" w:hAnsi="宋体" w:eastAsia="宋体" w:cs="宋体"/>
          <w:color w:val="auto"/>
          <w:sz w:val="24"/>
          <w:szCs w:val="24"/>
          <w:lang w:val="en-US" w:eastAsia="zh-Hans"/>
        </w:rPr>
        <w:t>乙方应</w:t>
      </w:r>
      <w:r>
        <w:rPr>
          <w:rFonts w:hint="eastAsia" w:ascii="宋体" w:hAnsi="宋体" w:eastAsia="宋体" w:cs="宋体"/>
          <w:color w:val="auto"/>
          <w:sz w:val="24"/>
          <w:szCs w:val="24"/>
        </w:rPr>
        <w:t>自</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合同签订之日起</w:t>
      </w:r>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lang w:val="en-US" w:eastAsia="zh-CN"/>
        </w:rPr>
        <w:t>个工作</w:t>
      </w:r>
      <w:r>
        <w:rPr>
          <w:rFonts w:hint="eastAsia" w:ascii="宋体" w:hAnsi="宋体" w:eastAsia="宋体" w:cs="宋体"/>
          <w:color w:val="auto"/>
          <w:sz w:val="24"/>
          <w:szCs w:val="24"/>
          <w:lang w:val="en-US"/>
        </w:rPr>
        <w:t>日内</w:t>
      </w:r>
      <w:r>
        <w:rPr>
          <w:rFonts w:hint="eastAsia" w:ascii="宋体" w:hAnsi="宋体" w:eastAsia="宋体" w:cs="宋体"/>
          <w:color w:val="auto"/>
          <w:sz w:val="24"/>
          <w:szCs w:val="24"/>
          <w:lang w:val="en-US" w:eastAsia="zh-Hans"/>
        </w:rPr>
        <w:t>向</w:t>
      </w:r>
      <w:r>
        <w:rPr>
          <w:rFonts w:hint="eastAsia" w:ascii="宋体" w:hAnsi="宋体" w:cs="宋体"/>
          <w:color w:val="auto"/>
          <w:sz w:val="24"/>
          <w:szCs w:val="24"/>
          <w:lang w:val="en-US" w:eastAsia="zh-CN"/>
        </w:rPr>
        <w:t>杭州产权交易所有限责任公司指定账户</w:t>
      </w:r>
      <w:r>
        <w:rPr>
          <w:rFonts w:hint="eastAsia" w:ascii="宋体" w:hAnsi="宋体" w:eastAsia="宋体" w:cs="宋体"/>
          <w:color w:val="auto"/>
          <w:sz w:val="24"/>
          <w:szCs w:val="24"/>
          <w:lang w:val="en-US" w:eastAsia="zh-Hans"/>
        </w:rPr>
        <w:t>支付本合同租赁期内</w:t>
      </w:r>
      <w:r>
        <w:rPr>
          <w:rFonts w:hint="eastAsia" w:ascii="宋体" w:hAnsi="宋体" w:eastAsia="宋体" w:cs="宋体"/>
          <w:color w:val="auto"/>
          <w:sz w:val="24"/>
          <w:szCs w:val="24"/>
          <w:lang w:val="en-US" w:eastAsia="zh-CN"/>
        </w:rPr>
        <w:t>首期</w:t>
      </w:r>
      <w:r>
        <w:rPr>
          <w:rFonts w:hint="eastAsia" w:ascii="宋体" w:hAnsi="宋体" w:cs="宋体"/>
          <w:color w:val="auto"/>
          <w:sz w:val="24"/>
          <w:szCs w:val="24"/>
          <w:lang w:val="en-US" w:eastAsia="zh-CN"/>
        </w:rPr>
        <w:t>租金、首期物业管理费和履约保证金（本合同</w:t>
      </w:r>
      <w:r>
        <w:rPr>
          <w:rFonts w:hint="eastAsia" w:ascii="宋体" w:hAnsi="宋体" w:eastAsia="宋体" w:cs="宋体"/>
          <w:kern w:val="0"/>
          <w:sz w:val="24"/>
          <w:szCs w:val="24"/>
        </w:rPr>
        <w:t>签署当日，</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交纳的交易保证金依次冲抵交易服务费、履约保证金、首期租</w:t>
      </w:r>
      <w:r>
        <w:rPr>
          <w:rFonts w:hint="eastAsia" w:ascii="宋体" w:hAnsi="宋体" w:eastAsia="宋体" w:cs="宋体"/>
          <w:color w:val="auto"/>
          <w:kern w:val="0"/>
          <w:sz w:val="24"/>
          <w:szCs w:val="24"/>
        </w:rPr>
        <w:t>金及首期物业管理费</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水费、公共部位电费分摊和电费</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lang w:val="en-US" w:eastAsia="zh-Hans"/>
        </w:rPr>
        <w:t>费用</w:t>
      </w:r>
      <w:r>
        <w:rPr>
          <w:rFonts w:hint="eastAsia" w:ascii="宋体" w:hAnsi="宋体" w:cs="宋体"/>
          <w:color w:val="auto"/>
          <w:sz w:val="24"/>
          <w:szCs w:val="24"/>
          <w:lang w:val="en-US" w:eastAsia="zh-CN"/>
        </w:rPr>
        <w:t>由乙方向甲方指定账户支付</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首期租金、首期物业管理费及履约</w:t>
      </w:r>
      <w:r>
        <w:rPr>
          <w:rFonts w:hint="eastAsia" w:ascii="宋体" w:hAnsi="宋体" w:eastAsia="宋体" w:cs="宋体"/>
          <w:color w:val="auto"/>
          <w:sz w:val="24"/>
          <w:szCs w:val="24"/>
          <w:lang w:val="en-US"/>
        </w:rPr>
        <w:t>保证金由杭州产权交易所有限责任公司支付</w:t>
      </w:r>
      <w:r>
        <w:rPr>
          <w:rFonts w:hint="eastAsia" w:ascii="宋体" w:hAnsi="宋体" w:cs="宋体"/>
          <w:color w:val="auto"/>
          <w:sz w:val="24"/>
          <w:szCs w:val="24"/>
          <w:lang w:val="en-US" w:eastAsia="zh-CN"/>
        </w:rPr>
        <w:t>至</w:t>
      </w:r>
      <w:r>
        <w:rPr>
          <w:rFonts w:hint="eastAsia" w:ascii="宋体" w:hAnsi="宋体" w:eastAsia="宋体" w:cs="宋体"/>
          <w:color w:val="auto"/>
          <w:sz w:val="24"/>
          <w:szCs w:val="24"/>
          <w:lang w:val="en-US"/>
        </w:rPr>
        <w:t>甲方</w:t>
      </w:r>
      <w:r>
        <w:rPr>
          <w:rFonts w:hint="eastAsia" w:ascii="宋体" w:hAnsi="宋体" w:cs="宋体"/>
          <w:color w:val="auto"/>
          <w:sz w:val="24"/>
          <w:szCs w:val="24"/>
          <w:lang w:val="en-US" w:eastAsia="zh-CN"/>
        </w:rPr>
        <w:t>指定账户。</w:t>
      </w:r>
      <w:r>
        <w:rPr>
          <w:rFonts w:hint="eastAsia" w:ascii="宋体" w:hAnsi="宋体" w:eastAsia="宋体" w:cs="宋体"/>
          <w:color w:val="auto"/>
          <w:sz w:val="24"/>
          <w:szCs w:val="24"/>
          <w:lang w:val="en-US" w:eastAsia="zh-CN"/>
        </w:rPr>
        <w:t>后续费用</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每</w:t>
      </w:r>
      <w:r>
        <w:rPr>
          <w:rFonts w:hint="eastAsia" w:ascii="宋体" w:hAnsi="宋体" w:eastAsia="宋体" w:cs="宋体"/>
          <w:color w:val="auto"/>
          <w:sz w:val="24"/>
          <w:szCs w:val="24"/>
          <w:u w:val="single"/>
          <w:lang w:val="en-US" w:eastAsia="zh-CN"/>
        </w:rPr>
        <w:t>3个月</w:t>
      </w:r>
      <w:r>
        <w:rPr>
          <w:rFonts w:hint="eastAsia" w:ascii="宋体" w:hAnsi="宋体" w:cs="宋体"/>
          <w:color w:val="auto"/>
          <w:sz w:val="24"/>
          <w:szCs w:val="24"/>
          <w:u w:val="single"/>
          <w:lang w:val="en-US" w:eastAsia="zh-CN"/>
        </w:rPr>
        <w:t>向甲方指定账户支付</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具体为</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、4月</w:t>
      </w:r>
      <w:r>
        <w:rPr>
          <w:rFonts w:hint="eastAsia" w:ascii="宋体" w:hAnsi="宋体" w:eastAsia="宋体" w:cs="宋体"/>
          <w:color w:val="auto"/>
          <w:sz w:val="24"/>
          <w:szCs w:val="24"/>
        </w:rPr>
        <w:t>交付金额为人民币</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元整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甲方收取租金，必须提供正式租赁发票。乙方在收到上</w:t>
      </w:r>
      <w:r>
        <w:rPr>
          <w:rFonts w:hint="eastAsia" w:ascii="宋体" w:hAnsi="宋体" w:eastAsia="宋体" w:cs="宋体"/>
          <w:color w:val="auto"/>
          <w:sz w:val="24"/>
          <w:szCs w:val="24"/>
          <w:highlight w:val="none"/>
        </w:rPr>
        <w:t>述发票后10个工</w:t>
      </w:r>
      <w:r>
        <w:rPr>
          <w:rFonts w:hint="eastAsia" w:ascii="宋体" w:hAnsi="宋体" w:eastAsia="宋体" w:cs="宋体"/>
          <w:color w:val="auto"/>
          <w:sz w:val="24"/>
          <w:szCs w:val="24"/>
        </w:rPr>
        <w:t>作日内支付相应租金。</w:t>
      </w:r>
      <w:r>
        <w:rPr>
          <w:rFonts w:hint="eastAsia" w:ascii="宋体" w:hAnsi="宋体" w:eastAsia="宋体" w:cs="宋体"/>
          <w:color w:val="auto"/>
          <w:sz w:val="24"/>
          <w:szCs w:val="24"/>
          <w:lang w:val="en-US" w:eastAsia="zh-CN"/>
        </w:rPr>
        <w:t>费用支付明细详见附件《费用支付表》。</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、甲方指定收款账户：杭州国宇物产管理有限公司</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开户行：</w:t>
      </w:r>
      <w:r>
        <w:rPr>
          <w:rFonts w:hint="eastAsia" w:ascii="宋体" w:hAnsi="宋体" w:eastAsia="宋体" w:cs="宋体"/>
          <w:color w:val="auto"/>
          <w:sz w:val="24"/>
          <w:szCs w:val="24"/>
          <w:u w:val="single"/>
          <w:lang w:val="en-US" w:eastAsia="zh-CN"/>
        </w:rPr>
        <w:t xml:space="preserve"> 工商银行建国北路支行 </w:t>
      </w:r>
      <w:r>
        <w:rPr>
          <w:rFonts w:hint="eastAsia" w:ascii="宋体" w:hAnsi="宋体" w:eastAsia="宋体" w:cs="宋体"/>
          <w:color w:val="auto"/>
          <w:sz w:val="24"/>
          <w:szCs w:val="24"/>
          <w:lang w:val="en-US" w:eastAsia="zh-CN"/>
        </w:rPr>
        <w:t xml:space="preserve">       账号：</w:t>
      </w:r>
      <w:r>
        <w:rPr>
          <w:rFonts w:hint="eastAsia" w:ascii="宋体" w:hAnsi="宋体" w:eastAsia="宋体" w:cs="宋体"/>
          <w:color w:val="auto"/>
          <w:sz w:val="24"/>
          <w:szCs w:val="24"/>
          <w:u w:val="single"/>
          <w:lang w:val="en-US" w:eastAsia="zh-CN"/>
        </w:rPr>
        <w:t>1202022209004650207</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如有变动，甲方会及时通知乙方。</w:t>
      </w:r>
    </w:p>
    <w:p>
      <w:pPr>
        <w:keepNext w:val="0"/>
        <w:keepLines w:val="0"/>
        <w:pageBreakBefore w:val="0"/>
        <w:widowControl/>
        <w:numPr>
          <w:ilvl w:val="0"/>
          <w:numId w:val="2"/>
        </w:numPr>
        <w:kinsoku/>
        <w:wordWrap/>
        <w:overflowPunct/>
        <w:topLinePunct w:val="0"/>
        <w:autoSpaceDE w:val="0"/>
        <w:autoSpaceDN w:val="0"/>
        <w:bidi w:val="0"/>
        <w:adjustRightInd w:val="0"/>
        <w:snapToGrid/>
        <w:spacing w:afterAutospacing="0" w:line="480" w:lineRule="auto"/>
        <w:ind w:right="0" w:rightChars="0" w:firstLine="482" w:firstLineChars="200"/>
        <w:jc w:val="both"/>
        <w:textAlignment w:val="auto"/>
        <w:outlineLvl w:val="9"/>
        <w:rPr>
          <w:rFonts w:hint="eastAsia"/>
          <w:b/>
          <w:bCs/>
          <w:sz w:val="24"/>
          <w:szCs w:val="24"/>
          <w:lang w:val="en-US" w:eastAsia="zh-CN"/>
        </w:rPr>
      </w:pPr>
      <w:r>
        <w:rPr>
          <w:rFonts w:hint="eastAsia"/>
          <w:b/>
          <w:bCs/>
          <w:sz w:val="24"/>
          <w:szCs w:val="24"/>
          <w:lang w:val="en-US" w:eastAsia="zh-CN"/>
        </w:rPr>
        <w:t>乙方的责任和权利</w:t>
      </w:r>
    </w:p>
    <w:p>
      <w:pPr>
        <w:keepNext w:val="0"/>
        <w:keepLines w:val="0"/>
        <w:pageBreakBefore w:val="0"/>
        <w:widowControl/>
        <w:numPr>
          <w:ilvl w:val="0"/>
          <w:numId w:val="3"/>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乙方保证所租赁的房屋在营业执照和政府部门批准业务范围内使用，不得影响居民及其他单位正常的工作和生活秩序，或有其他违法活动，否则视为乙方违约。</w:t>
      </w:r>
    </w:p>
    <w:p>
      <w:pPr>
        <w:keepNext w:val="0"/>
        <w:keepLines w:val="0"/>
        <w:pageBreakBefore w:val="0"/>
        <w:widowControl/>
        <w:numPr>
          <w:ilvl w:val="0"/>
          <w:numId w:val="3"/>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租赁期内，乙方不得转租、转借或与第三方合用该房屋，或者对所承租的房屋及设备进行设置抵押、担保或其他权利负担。如乙方擅自转租或设置抵押等权利负担的，转租、转借及抵押等设置权利负担行为无效。甲方有权单方面终止合同收回房屋。</w:t>
      </w:r>
    </w:p>
    <w:p>
      <w:pPr>
        <w:keepNext w:val="0"/>
        <w:keepLines w:val="0"/>
        <w:pageBreakBefore w:val="0"/>
        <w:widowControl/>
        <w:numPr>
          <w:ilvl w:val="0"/>
          <w:numId w:val="3"/>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在租赁期间应遵循甲方各项安全规章制度，服从管辖区内有关职能部门的管理，认真做好治安、门前三包和消防安全保卫等工作。乙方法定代表人（承租人）为消防治安负责人。凡在租赁期内发生消防或安全事故的，由乙方负责处理并承担由此产生的民事、行政和刑事责任，并负责赔偿甲方的损失。</w:t>
      </w:r>
    </w:p>
    <w:p>
      <w:pPr>
        <w:keepNext w:val="0"/>
        <w:keepLines w:val="0"/>
        <w:pageBreakBefore w:val="0"/>
        <w:widowControl/>
        <w:numPr>
          <w:ilvl w:val="0"/>
          <w:numId w:val="3"/>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租赁期内，甲方如需转让该房屋，应提前一个月通知乙方。同等条件下，乙方有优先购买权。</w:t>
      </w:r>
    </w:p>
    <w:p>
      <w:pPr>
        <w:keepNext w:val="0"/>
        <w:keepLines w:val="0"/>
        <w:pageBreakBefore w:val="0"/>
        <w:widowControl/>
        <w:numPr>
          <w:ilvl w:val="0"/>
          <w:numId w:val="4"/>
        </w:numPr>
        <w:kinsoku/>
        <w:wordWrap/>
        <w:overflowPunct/>
        <w:topLinePunct w:val="0"/>
        <w:autoSpaceDE w:val="0"/>
        <w:autoSpaceDN w:val="0"/>
        <w:bidi w:val="0"/>
        <w:adjustRightInd w:val="0"/>
        <w:snapToGrid/>
        <w:spacing w:afterAutospacing="0" w:line="480" w:lineRule="auto"/>
        <w:ind w:right="0" w:rightChars="0" w:firstLine="482" w:firstLineChars="200"/>
        <w:jc w:val="both"/>
        <w:textAlignment w:val="auto"/>
        <w:outlineLvl w:val="9"/>
        <w:rPr>
          <w:rFonts w:hint="eastAsia"/>
          <w:b/>
          <w:bCs/>
          <w:sz w:val="24"/>
          <w:szCs w:val="24"/>
          <w:lang w:val="en-US" w:eastAsia="zh-CN"/>
        </w:rPr>
      </w:pPr>
      <w:r>
        <w:rPr>
          <w:rFonts w:hint="eastAsia"/>
          <w:b/>
          <w:bCs/>
          <w:sz w:val="24"/>
          <w:szCs w:val="24"/>
          <w:lang w:val="en-US" w:eastAsia="zh-CN"/>
        </w:rPr>
        <w:t>房屋的修缮及装修</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1</w:t>
      </w:r>
      <w:r>
        <w:rPr>
          <w:rFonts w:hint="eastAsia" w:ascii="宋体" w:hAnsi="宋体" w:eastAsia="宋体" w:cs="宋体"/>
          <w:b w:val="0"/>
          <w:bCs w:val="0"/>
          <w:sz w:val="24"/>
          <w:szCs w:val="24"/>
          <w:lang w:val="en-US" w:eastAsia="zh-CN"/>
        </w:rPr>
        <w:t>、承租期内因房屋质量缺陷所发生的维修由甲方承担，</w:t>
      </w:r>
      <w:r>
        <w:rPr>
          <w:rFonts w:hint="eastAsia" w:ascii="宋体" w:hAnsi="宋体" w:eastAsia="宋体" w:cs="宋体"/>
          <w:color w:val="auto"/>
          <w:sz w:val="24"/>
          <w:szCs w:val="24"/>
          <w:lang w:val="en-US" w:eastAsia="zh-CN"/>
        </w:rPr>
        <w:t>乙方提前告知甲方需要进行房屋及其附着设施的维修，并协助配合</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但因乙方阻扰甲方进行房屋维修而造成的损失由乙方承担。乙方擅自改变房屋结构或在租用时因使用不当造成房屋或设施损坏的，乙方应立即负责修复并承担由此引发的一切损失，给甲方造成损失的应予赔偿，乙方添加的设施设备及装修由乙方自行负责维修。</w:t>
      </w:r>
    </w:p>
    <w:p>
      <w:pPr>
        <w:keepNext w:val="0"/>
        <w:keepLines w:val="0"/>
        <w:pageBreakBefore w:val="0"/>
        <w:widowControl/>
        <w:numPr>
          <w:ilvl w:val="0"/>
          <w:numId w:val="5"/>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乙方在租赁期内必须保持租用房屋建筑及附属设施的完好。乙方如需对房屋进行改造、装修的，应事前征得甲方书面许可，并向有关部门完成报批手续后方可进行，因此产生的全部费用由乙方承担。</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合同期满或提前终止收回房屋时，未经甲方同意，不得随意拆除屋内外原有固定的装饰物以及损坏建筑物，除自行安装的设备可拆除外，其余设施及装修不得拆除和破坏；经甲方同意无需恢复原状的，附属装修无偿归甲方所有。在任何情况下，乙方均无权要求甲方赔偿任何装修费用，或就装修及附属设施向甲方提出任何要求、补偿或索赔。</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2" w:firstLineChars="200"/>
        <w:jc w:val="both"/>
        <w:textAlignment w:val="auto"/>
        <w:outlineLvl w:val="9"/>
        <w:rPr>
          <w:rFonts w:hint="eastAsia"/>
          <w:b/>
          <w:bCs/>
          <w:sz w:val="24"/>
          <w:szCs w:val="24"/>
          <w:lang w:val="en-US" w:eastAsia="zh-CN"/>
        </w:rPr>
      </w:pPr>
      <w:r>
        <w:rPr>
          <w:rFonts w:hint="eastAsia"/>
          <w:b/>
          <w:bCs/>
          <w:sz w:val="24"/>
          <w:szCs w:val="24"/>
          <w:lang w:val="en-US" w:eastAsia="zh-CN"/>
        </w:rPr>
        <w:t>六、违约责任</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Hans"/>
        </w:rPr>
        <w:t>如</w:t>
      </w:r>
      <w:r>
        <w:rPr>
          <w:rFonts w:hint="eastAsia" w:asciiTheme="minorEastAsia" w:hAnsiTheme="minorEastAsia" w:eastAsiaTheme="minorEastAsia" w:cstheme="minorEastAsia"/>
          <w:color w:val="auto"/>
          <w:sz w:val="24"/>
          <w:szCs w:val="24"/>
        </w:rPr>
        <w:t>未按时交付房租应承担违约责任，违约金</w:t>
      </w:r>
      <w:r>
        <w:rPr>
          <w:rFonts w:hint="eastAsia" w:asciiTheme="minorEastAsia" w:hAnsiTheme="minorEastAsia" w:eastAsiaTheme="minorEastAsia" w:cstheme="minorEastAsia"/>
          <w:color w:val="auto"/>
          <w:sz w:val="24"/>
          <w:szCs w:val="24"/>
          <w:lang w:val="en-US" w:eastAsia="zh-Hans"/>
        </w:rPr>
        <w:t>计算标准</w:t>
      </w:r>
      <w:r>
        <w:rPr>
          <w:rFonts w:hint="eastAsia" w:asciiTheme="minorEastAsia" w:hAnsiTheme="minorEastAsia" w:eastAsiaTheme="minorEastAsia" w:cstheme="minorEastAsia"/>
          <w:color w:val="auto"/>
          <w:sz w:val="24"/>
          <w:szCs w:val="24"/>
        </w:rPr>
        <w:t>为乙方</w:t>
      </w:r>
      <w:r>
        <w:rPr>
          <w:rFonts w:hint="eastAsia" w:asciiTheme="minorEastAsia" w:hAnsiTheme="minorEastAsia" w:eastAsiaTheme="minorEastAsia" w:cstheme="minorEastAsia"/>
          <w:color w:val="auto"/>
          <w:sz w:val="24"/>
          <w:szCs w:val="24"/>
          <w:lang w:eastAsia="zh-CN"/>
        </w:rPr>
        <w:t>应付</w:t>
      </w:r>
      <w:r>
        <w:rPr>
          <w:rFonts w:hint="eastAsia" w:asciiTheme="minorEastAsia" w:hAnsiTheme="minorEastAsia" w:eastAsiaTheme="minorEastAsia" w:cstheme="minorEastAsia"/>
          <w:color w:val="auto"/>
          <w:sz w:val="24"/>
          <w:szCs w:val="24"/>
        </w:rPr>
        <w:t>未付部分租金的3‰/天，</w:t>
      </w:r>
      <w:r>
        <w:rPr>
          <w:rFonts w:hint="eastAsia" w:asciiTheme="minorEastAsia" w:hAnsiTheme="minorEastAsia" w:eastAsiaTheme="minorEastAsia" w:cstheme="minorEastAsia"/>
          <w:color w:val="auto"/>
          <w:sz w:val="24"/>
          <w:szCs w:val="24"/>
          <w:lang w:val="en-US" w:eastAsia="zh-Hans"/>
        </w:rPr>
        <w:t>乙方</w:t>
      </w:r>
      <w:r>
        <w:rPr>
          <w:rFonts w:hint="eastAsia" w:asciiTheme="minorEastAsia" w:hAnsiTheme="minorEastAsia" w:eastAsiaTheme="minorEastAsia" w:cstheme="minorEastAsia"/>
          <w:color w:val="auto"/>
          <w:sz w:val="24"/>
          <w:szCs w:val="24"/>
        </w:rPr>
        <w:t>逾期</w:t>
      </w:r>
      <w:r>
        <w:rPr>
          <w:rFonts w:hint="eastAsia" w:asciiTheme="minorEastAsia" w:hAnsiTheme="minorEastAsia" w:eastAsiaTheme="minorEastAsia" w:cstheme="minorEastAsia"/>
          <w:color w:val="auto"/>
          <w:sz w:val="24"/>
          <w:szCs w:val="24"/>
          <w:lang w:val="en-US" w:eastAsia="zh-Hans"/>
        </w:rPr>
        <w:t>超</w:t>
      </w:r>
      <w:r>
        <w:rPr>
          <w:rFonts w:hint="eastAsia" w:asciiTheme="minorEastAsia" w:hAnsiTheme="minorEastAsia" w:eastAsiaTheme="minorEastAsia" w:cstheme="minorEastAsia"/>
          <w:color w:val="auto"/>
          <w:sz w:val="24"/>
          <w:szCs w:val="24"/>
        </w:rPr>
        <w:t>30天不</w:t>
      </w:r>
      <w:r>
        <w:rPr>
          <w:rFonts w:hint="eastAsia" w:asciiTheme="minorEastAsia" w:hAnsiTheme="minorEastAsia" w:eastAsiaTheme="minorEastAsia" w:cstheme="minorEastAsia"/>
          <w:color w:val="auto"/>
          <w:sz w:val="24"/>
          <w:szCs w:val="24"/>
          <w:lang w:val="en-US" w:eastAsia="zh-Hans"/>
        </w:rPr>
        <w:t>结清欠款</w:t>
      </w:r>
      <w:r>
        <w:rPr>
          <w:rFonts w:hint="eastAsia" w:asciiTheme="minorEastAsia" w:hAnsiTheme="minorEastAsia" w:eastAsiaTheme="minorEastAsia" w:cstheme="minorEastAsia"/>
          <w:color w:val="auto"/>
          <w:sz w:val="24"/>
          <w:szCs w:val="24"/>
        </w:rPr>
        <w:t>，甲方有权</w:t>
      </w:r>
      <w:r>
        <w:rPr>
          <w:rFonts w:hint="eastAsia" w:asciiTheme="minorEastAsia" w:hAnsiTheme="minorEastAsia" w:eastAsiaTheme="minorEastAsia" w:cstheme="minorEastAsia"/>
          <w:color w:val="auto"/>
          <w:sz w:val="24"/>
          <w:szCs w:val="24"/>
          <w:lang w:val="en-US" w:eastAsia="zh-Hans"/>
        </w:rPr>
        <w:t>单方无偿</w:t>
      </w:r>
      <w:r>
        <w:rPr>
          <w:rFonts w:hint="eastAsia" w:asciiTheme="minorEastAsia" w:hAnsiTheme="minorEastAsia" w:eastAsiaTheme="minorEastAsia" w:cstheme="minorEastAsia"/>
          <w:color w:val="auto"/>
          <w:sz w:val="24"/>
          <w:szCs w:val="24"/>
        </w:rPr>
        <w:t>解除合同，有权无条件收回该房屋，</w:t>
      </w:r>
      <w:r>
        <w:rPr>
          <w:rFonts w:hint="eastAsia" w:asciiTheme="minorEastAsia" w:hAnsiTheme="minorEastAsia" w:eastAsiaTheme="minorEastAsia" w:cstheme="minorEastAsia"/>
          <w:color w:val="auto"/>
          <w:sz w:val="24"/>
          <w:szCs w:val="24"/>
          <w:lang w:eastAsia="zh-CN"/>
        </w:rPr>
        <w:t>并且不返还</w:t>
      </w:r>
      <w:r>
        <w:rPr>
          <w:rFonts w:hint="eastAsia" w:asciiTheme="minorEastAsia" w:hAnsiTheme="minorEastAsia" w:eastAsiaTheme="minorEastAsia" w:cstheme="minorEastAsia"/>
          <w:color w:val="auto"/>
          <w:sz w:val="24"/>
          <w:szCs w:val="24"/>
          <w:lang w:val="en-US" w:eastAsia="zh-CN"/>
        </w:rPr>
        <w:t>履约保证</w:t>
      </w:r>
      <w:r>
        <w:rPr>
          <w:rFonts w:hint="eastAsia" w:asciiTheme="minorEastAsia" w:hAnsiTheme="minorEastAsia" w:eastAsiaTheme="minorEastAsia" w:cstheme="minorEastAsia"/>
          <w:color w:val="auto"/>
          <w:sz w:val="24"/>
          <w:szCs w:val="24"/>
          <w:lang w:eastAsia="zh-CN"/>
        </w:rPr>
        <w:t>金，</w:t>
      </w:r>
      <w:r>
        <w:rPr>
          <w:rFonts w:hint="eastAsia" w:asciiTheme="minorEastAsia" w:hAnsiTheme="minorEastAsia" w:eastAsiaTheme="minorEastAsia" w:cstheme="minorEastAsia"/>
          <w:color w:val="auto"/>
          <w:sz w:val="24"/>
          <w:szCs w:val="24"/>
        </w:rPr>
        <w:t>由此造成的损失由乙方</w:t>
      </w:r>
      <w:r>
        <w:rPr>
          <w:rFonts w:hint="eastAsia" w:asciiTheme="minorEastAsia" w:hAnsiTheme="minorEastAsia" w:eastAsiaTheme="minorEastAsia" w:cstheme="minorEastAsia"/>
          <w:color w:val="auto"/>
          <w:sz w:val="24"/>
          <w:szCs w:val="24"/>
          <w:lang w:val="en-US" w:eastAsia="zh-Hans"/>
        </w:rPr>
        <w:t>自行承担</w:t>
      </w:r>
      <w:r>
        <w:rPr>
          <w:rFonts w:hint="eastAsia" w:asciiTheme="minorEastAsia" w:hAnsiTheme="minorEastAsia" w:eastAsiaTheme="minorEastAsia" w:cstheme="minorEastAsia"/>
          <w:color w:val="auto"/>
          <w:sz w:val="24"/>
          <w:szCs w:val="24"/>
        </w:rPr>
        <w:t>。</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2、涉及乙方下列情况的，甲方有权终止租赁合同，同时，乙方必须承担由此引起的甲方损失、有关责任和经济补偿。</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⑴未经甲方同意和有关资质单位设计，擅自改变房屋结构，影响房屋安全使用的；</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⑵擅自更改本合同规定的租赁用途，或利用该房屋进行违法违章活动的；</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⑶违法治安、消防、门前三包等有关法律和法规，经有关职能部门查处后，拒不整改和接受处罚的；</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⑷乙方擅自将房屋转租、转让、转借他人或者调换使用，或者抵押、设置担保等权利负担的；</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⑸</w:t>
      </w:r>
      <w:r>
        <w:rPr>
          <w:rFonts w:hint="eastAsia" w:asciiTheme="minorEastAsia" w:hAnsiTheme="minorEastAsia" w:eastAsiaTheme="minorEastAsia" w:cstheme="minorEastAsia"/>
          <w:color w:val="auto"/>
          <w:sz w:val="24"/>
          <w:szCs w:val="24"/>
          <w:lang w:val="en-US" w:eastAsia="zh-CN"/>
        </w:rPr>
        <w:t>乙方涉及用电负荷超过现有的电表容量的情况，经甲方提出后，不整改和增容，乙方必须承担由此引发的甲方损失、有关责任和经济补偿；</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七、不可抗力</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租赁期内如遇政府规划拆迁，或其他不可抗力因素，乙方应无条件服从，甲方不</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left="0" w:leftChars="-200" w:right="0" w:rightChars="0" w:hanging="420" w:hangingChars="175"/>
        <w:jc w:val="both"/>
        <w:textAlignment w:val="auto"/>
        <w:outlineLvl w:val="9"/>
        <w:rPr>
          <w:rFonts w:hint="eastAsia"/>
          <w:b w:val="0"/>
          <w:bCs w:val="0"/>
          <w:sz w:val="24"/>
          <w:szCs w:val="24"/>
          <w:lang w:val="en-US" w:eastAsia="zh-CN"/>
        </w:rPr>
      </w:pPr>
      <w:r>
        <w:rPr>
          <w:rFonts w:hint="eastAsia"/>
          <w:b w:val="0"/>
          <w:bCs w:val="0"/>
          <w:sz w:val="24"/>
          <w:szCs w:val="24"/>
          <w:lang w:val="en-US" w:eastAsia="zh-CN"/>
        </w:rPr>
        <w:t>承担任何赔偿责任。</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left="-420" w:leftChars="-200" w:right="0" w:rightChars="0" w:firstLine="0" w:firstLine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 xml:space="preserve">    因上述原因而终止本合同时，房屋租赁费按照乙方实际使用时间计算，不足整月的按天数计算，多退少补。</w:t>
      </w:r>
    </w:p>
    <w:p>
      <w:pPr>
        <w:keepNext w:val="0"/>
        <w:keepLines w:val="0"/>
        <w:pageBreakBefore w:val="0"/>
        <w:widowControl/>
        <w:numPr>
          <w:ilvl w:val="0"/>
          <w:numId w:val="6"/>
        </w:numPr>
        <w:kinsoku/>
        <w:wordWrap/>
        <w:overflowPunct/>
        <w:topLinePunct w:val="0"/>
        <w:autoSpaceDE w:val="0"/>
        <w:autoSpaceDN w:val="0"/>
        <w:bidi w:val="0"/>
        <w:adjustRightInd w:val="0"/>
        <w:snapToGrid/>
        <w:spacing w:afterAutospacing="0" w:line="480" w:lineRule="auto"/>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其他事项</w:t>
      </w:r>
    </w:p>
    <w:p>
      <w:pPr>
        <w:keepNext w:val="0"/>
        <w:keepLines w:val="0"/>
        <w:pageBreakBefore w:val="0"/>
        <w:kinsoku/>
        <w:wordWrap/>
        <w:overflowPunct/>
        <w:topLinePunct w:val="0"/>
        <w:bidi w:val="0"/>
        <w:snapToGrid/>
        <w:spacing w:afterAutospacing="0" w:line="480" w:lineRule="auto"/>
        <w:ind w:left="-420" w:leftChars="-200" w:right="26" w:firstLine="360" w:firstLineChars="150"/>
        <w:contextualSpacing/>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甲方承</w:t>
      </w:r>
      <w:r>
        <w:rPr>
          <w:rFonts w:hint="eastAsia" w:asciiTheme="minorEastAsia" w:hAnsiTheme="minorEastAsia" w:eastAsiaTheme="minorEastAsia" w:cstheme="minorEastAsia"/>
          <w:sz w:val="24"/>
          <w:szCs w:val="24"/>
        </w:rPr>
        <w:t>担土地税。乙方因承租甲方营业用房而发生的相关规费按有关文件执行。承租房内的乙方自主系统由乙方维修、管理并承担费用。</w:t>
      </w:r>
    </w:p>
    <w:p>
      <w:pPr>
        <w:keepNext w:val="0"/>
        <w:keepLines w:val="0"/>
        <w:pageBreakBefore w:val="0"/>
        <w:kinsoku/>
        <w:wordWrap/>
        <w:overflowPunct/>
        <w:topLinePunct w:val="0"/>
        <w:bidi w:val="0"/>
        <w:snapToGrid/>
        <w:spacing w:afterAutospacing="0" w:line="480" w:lineRule="auto"/>
        <w:ind w:left="-420" w:leftChars="-200" w:right="26" w:firstLine="360" w:firstLineChars="150"/>
        <w:contextualSpacing/>
        <w:jc w:val="both"/>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color w:val="000000" w:themeColor="text1"/>
          <w:sz w:val="24"/>
          <w:szCs w:val="24"/>
        </w:rPr>
        <w:t>本房屋租赁合同未尽事宜，经甲、乙双方协商一致，可订立补充协议，补充协议应符合国家、省、市有关房屋租赁管理规定。</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left="-420" w:leftChars="-200" w:right="0" w:rightChars="0" w:firstLine="360" w:firstLineChars="15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color w:val="auto"/>
          <w:sz w:val="24"/>
          <w:szCs w:val="24"/>
        </w:rPr>
        <w:t>因履行本合同过程中发生争议，由</w:t>
      </w:r>
      <w:r>
        <w:rPr>
          <w:rFonts w:hint="eastAsia" w:asciiTheme="minorEastAsia" w:hAnsiTheme="minorEastAsia" w:eastAsiaTheme="minorEastAsia" w:cstheme="minorEastAsia"/>
          <w:color w:val="auto"/>
          <w:sz w:val="24"/>
          <w:szCs w:val="24"/>
          <w:lang w:val="en-US" w:eastAsia="zh-Hans"/>
        </w:rPr>
        <w:t>甲乙双方</w:t>
      </w:r>
      <w:r>
        <w:rPr>
          <w:rFonts w:hint="eastAsia" w:asciiTheme="minorEastAsia" w:hAnsiTheme="minorEastAsia" w:eastAsiaTheme="minorEastAsia" w:cstheme="minorEastAsia"/>
          <w:color w:val="auto"/>
          <w:sz w:val="24"/>
          <w:szCs w:val="24"/>
        </w:rPr>
        <w:t>协商解决，协商不成的，依法向</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left="-420" w:leftChars="-200" w:right="0" w:rightChars="0" w:firstLine="360" w:firstLineChars="15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Hans"/>
        </w:rPr>
        <w:t>甲方所在地有管辖权的</w:t>
      </w:r>
      <w:r>
        <w:rPr>
          <w:rFonts w:hint="eastAsia" w:asciiTheme="minorEastAsia" w:hAnsiTheme="minorEastAsia" w:eastAsiaTheme="minorEastAsia" w:cstheme="minorEastAsia"/>
          <w:color w:val="auto"/>
          <w:sz w:val="24"/>
          <w:szCs w:val="24"/>
        </w:rPr>
        <w:t>人民法院起诉。</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480" w:lineRule="auto"/>
        <w:ind w:left="-420" w:leftChars="-200" w:right="0" w:rightChars="0" w:firstLine="360" w:firstLineChars="15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甲方不提供小车固定车位，停车位由乙方自行解决。</w:t>
      </w: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360" w:lineRule="auto"/>
        <w:ind w:left="-2" w:leftChars="-180" w:right="0" w:rightChars="0" w:hanging="376" w:hangingChars="157"/>
        <w:jc w:val="both"/>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numPr>
          <w:ilvl w:val="0"/>
          <w:numId w:val="0"/>
        </w:numPr>
        <w:kinsoku/>
        <w:wordWrap/>
        <w:overflowPunct/>
        <w:topLinePunct w:val="0"/>
        <w:autoSpaceDE w:val="0"/>
        <w:autoSpaceDN w:val="0"/>
        <w:bidi w:val="0"/>
        <w:adjustRightInd w:val="0"/>
        <w:snapToGrid/>
        <w:spacing w:afterAutospacing="0" w:line="360" w:lineRule="auto"/>
        <w:ind w:right="0" w:rightChars="0"/>
        <w:jc w:val="both"/>
        <w:textAlignment w:val="auto"/>
        <w:outlineLvl w:val="9"/>
        <w:rPr>
          <w:rFonts w:hint="eastAsia" w:asciiTheme="minorEastAsia" w:hAnsiTheme="minorEastAsia" w:eastAsiaTheme="minorEastAsia" w:cstheme="minorEastAsia"/>
          <w:color w:val="000000" w:themeColor="text1"/>
          <w:sz w:val="24"/>
          <w:szCs w:val="24"/>
          <w:lang w:val="en-US" w:eastAsia="zh-CN"/>
        </w:rPr>
      </w:pP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ascii="新宋体" w:hAnsi="新宋体" w:eastAsia="新宋体"/>
          <w:b/>
          <w:bCs/>
          <w:color w:val="000000" w:themeColor="text1"/>
          <w:sz w:val="44"/>
          <w:szCs w:val="44"/>
          <w:lang w:val="en-US" w:eastAsia="zh-CN"/>
        </w:rPr>
      </w:pPr>
      <w:r>
        <w:rPr>
          <w:rFonts w:hint="eastAsia" w:asciiTheme="minorEastAsia" w:hAnsiTheme="minorEastAsia" w:eastAsiaTheme="minorEastAsia" w:cstheme="minorEastAsia"/>
          <w:color w:val="000000" w:themeColor="text1"/>
          <w:sz w:val="24"/>
          <w:szCs w:val="24"/>
        </w:rPr>
        <w:t>本合同</w:t>
      </w:r>
      <w:r>
        <w:rPr>
          <w:rFonts w:hint="eastAsia" w:asciiTheme="minorEastAsia" w:hAnsiTheme="minorEastAsia" w:eastAsiaTheme="minorEastAsia" w:cstheme="minorEastAsia"/>
          <w:color w:val="000000" w:themeColor="text1"/>
          <w:sz w:val="24"/>
          <w:szCs w:val="24"/>
          <w:lang w:val="en-US" w:eastAsia="zh-CN"/>
        </w:rPr>
        <w:t>签订后双方盖章生效，</w:t>
      </w:r>
      <w:r>
        <w:rPr>
          <w:rFonts w:hint="eastAsia" w:asciiTheme="minorEastAsia" w:hAnsiTheme="minorEastAsia" w:eastAsiaTheme="minorEastAsia" w:cstheme="minorEastAsia"/>
          <w:color w:val="000000" w:themeColor="text1"/>
          <w:sz w:val="24"/>
          <w:szCs w:val="24"/>
        </w:rPr>
        <w:t>一式</w:t>
      </w:r>
      <w:r>
        <w:rPr>
          <w:rFonts w:hint="eastAsia" w:asciiTheme="minorEastAsia" w:hAnsiTheme="minorEastAsia" w:eastAsiaTheme="minorEastAsia" w:cstheme="minorEastAsia"/>
          <w:color w:val="000000" w:themeColor="text1"/>
          <w:sz w:val="24"/>
          <w:szCs w:val="24"/>
          <w:lang w:eastAsia="zh-CN"/>
        </w:rPr>
        <w:t>陆</w:t>
      </w:r>
      <w:r>
        <w:rPr>
          <w:rFonts w:hint="eastAsia" w:asciiTheme="minorEastAsia" w:hAnsiTheme="minorEastAsia" w:eastAsiaTheme="minorEastAsia" w:cstheme="minorEastAsia"/>
          <w:color w:val="000000" w:themeColor="text1"/>
          <w:sz w:val="24"/>
          <w:szCs w:val="24"/>
        </w:rPr>
        <w:t>份，双方各执</w:t>
      </w:r>
      <w:r>
        <w:rPr>
          <w:rFonts w:hint="eastAsia" w:asciiTheme="minorEastAsia" w:hAnsiTheme="minorEastAsia" w:eastAsiaTheme="minorEastAsia" w:cstheme="minorEastAsia"/>
          <w:color w:val="000000" w:themeColor="text1"/>
          <w:sz w:val="24"/>
          <w:szCs w:val="24"/>
          <w:lang w:eastAsia="zh-CN"/>
        </w:rPr>
        <w:t>叁</w:t>
      </w:r>
      <w:r>
        <w:rPr>
          <w:rFonts w:hint="eastAsia" w:asciiTheme="minorEastAsia" w:hAnsiTheme="minorEastAsia" w:eastAsiaTheme="minorEastAsia" w:cstheme="minorEastAsia"/>
          <w:color w:val="000000" w:themeColor="text1"/>
          <w:sz w:val="24"/>
          <w:szCs w:val="24"/>
        </w:rPr>
        <w:t>份，均具同等法律效力。</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color w:val="000000" w:themeColor="text1"/>
          <w:sz w:val="24"/>
          <w:szCs w:val="24"/>
        </w:rPr>
      </w:pP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color w:val="000000" w:themeColor="text1"/>
          <w:sz w:val="30"/>
          <w:szCs w:val="30"/>
          <w:lang w:val="en-US" w:eastAsia="zh-CN"/>
        </w:rPr>
      </w:pP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color w:val="000000" w:themeColor="text1"/>
          <w:sz w:val="24"/>
          <w:szCs w:val="24"/>
        </w:rPr>
      </w:pPr>
      <w:r>
        <w:rPr>
          <w:rFonts w:hint="eastAsia"/>
          <w:color w:val="000000" w:themeColor="text1"/>
          <w:sz w:val="24"/>
          <w:szCs w:val="24"/>
        </w:rPr>
        <w:t xml:space="preserve">甲方（盖章）                  </w:t>
      </w:r>
      <w:r>
        <w:rPr>
          <w:rFonts w:hint="eastAsia"/>
          <w:color w:val="000000" w:themeColor="text1"/>
          <w:sz w:val="24"/>
          <w:szCs w:val="24"/>
          <w:lang w:val="en-US" w:eastAsia="zh-CN"/>
        </w:rPr>
        <w:t xml:space="preserve">   </w:t>
      </w:r>
      <w:r>
        <w:rPr>
          <w:rFonts w:hint="eastAsia"/>
          <w:color w:val="000000" w:themeColor="text1"/>
          <w:sz w:val="24"/>
          <w:szCs w:val="24"/>
        </w:rPr>
        <w:t xml:space="preserve"> </w:t>
      </w:r>
      <w:r>
        <w:rPr>
          <w:rFonts w:hint="eastAsia"/>
          <w:color w:val="000000" w:themeColor="text1"/>
          <w:sz w:val="24"/>
          <w:szCs w:val="24"/>
          <w:lang w:val="en-US" w:eastAsia="zh-CN"/>
        </w:rPr>
        <w:t xml:space="preserve">  </w:t>
      </w:r>
      <w:r>
        <w:rPr>
          <w:rFonts w:hint="eastAsia"/>
          <w:color w:val="000000" w:themeColor="text1"/>
          <w:sz w:val="24"/>
          <w:szCs w:val="24"/>
        </w:rPr>
        <w:t>乙方（盖章）</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color w:val="000000" w:themeColor="text1"/>
          <w:sz w:val="24"/>
          <w:szCs w:val="24"/>
        </w:rPr>
      </w:pPr>
      <w:r>
        <w:rPr>
          <w:rFonts w:hint="eastAsia"/>
          <w:color w:val="000000" w:themeColor="text1"/>
          <w:sz w:val="24"/>
          <w:szCs w:val="24"/>
        </w:rPr>
        <w:t xml:space="preserve">负责人：                       </w:t>
      </w:r>
      <w:r>
        <w:rPr>
          <w:rFonts w:hint="eastAsia"/>
          <w:color w:val="000000" w:themeColor="text1"/>
          <w:sz w:val="24"/>
          <w:szCs w:val="24"/>
          <w:lang w:val="en-US" w:eastAsia="zh-CN"/>
        </w:rPr>
        <w:t xml:space="preserve">     </w:t>
      </w:r>
      <w:r>
        <w:rPr>
          <w:rFonts w:hint="eastAsia"/>
          <w:color w:val="000000" w:themeColor="text1"/>
          <w:sz w:val="24"/>
          <w:szCs w:val="24"/>
        </w:rPr>
        <w:t>负责人：</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color w:val="000000" w:themeColor="text1"/>
          <w:sz w:val="24"/>
          <w:szCs w:val="24"/>
        </w:rPr>
      </w:pPr>
      <w:r>
        <w:rPr>
          <w:rFonts w:hint="eastAsia"/>
          <w:color w:val="000000" w:themeColor="text1"/>
          <w:sz w:val="24"/>
          <w:szCs w:val="24"/>
        </w:rPr>
        <w:t xml:space="preserve">委托代理人：                   </w:t>
      </w:r>
      <w:r>
        <w:rPr>
          <w:rFonts w:hint="eastAsia"/>
          <w:color w:val="000000" w:themeColor="text1"/>
          <w:sz w:val="24"/>
          <w:szCs w:val="24"/>
          <w:lang w:val="en-US" w:eastAsia="zh-CN"/>
        </w:rPr>
        <w:t xml:space="preserve">     </w:t>
      </w:r>
      <w:r>
        <w:rPr>
          <w:rFonts w:hint="eastAsia"/>
          <w:color w:val="000000" w:themeColor="text1"/>
          <w:sz w:val="24"/>
          <w:szCs w:val="24"/>
        </w:rPr>
        <w:t>委托代理人：</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color w:val="000000" w:themeColor="text1"/>
          <w:sz w:val="24"/>
          <w:szCs w:val="24"/>
        </w:rPr>
      </w:pPr>
      <w:r>
        <w:rPr>
          <w:rFonts w:hint="eastAsia"/>
          <w:color w:val="000000" w:themeColor="text1"/>
          <w:sz w:val="24"/>
          <w:szCs w:val="24"/>
        </w:rPr>
        <w:t xml:space="preserve">地址：                         </w:t>
      </w:r>
      <w:r>
        <w:rPr>
          <w:rFonts w:hint="eastAsia"/>
          <w:color w:val="000000" w:themeColor="text1"/>
          <w:sz w:val="24"/>
          <w:szCs w:val="24"/>
          <w:lang w:val="en-US" w:eastAsia="zh-CN"/>
        </w:rPr>
        <w:t xml:space="preserve">     </w:t>
      </w:r>
      <w:r>
        <w:rPr>
          <w:rFonts w:hint="eastAsia"/>
          <w:color w:val="000000" w:themeColor="text1"/>
          <w:sz w:val="24"/>
          <w:szCs w:val="24"/>
        </w:rPr>
        <w:t>地址：</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color w:val="000000" w:themeColor="text1"/>
          <w:sz w:val="24"/>
          <w:szCs w:val="24"/>
          <w:u w:val="none"/>
        </w:rPr>
      </w:pPr>
      <w:r>
        <w:rPr>
          <w:rFonts w:hint="eastAsia"/>
          <w:color w:val="000000" w:themeColor="text1"/>
          <w:sz w:val="24"/>
          <w:szCs w:val="24"/>
        </w:rPr>
        <w:t xml:space="preserve">联系电话：                     </w:t>
      </w:r>
      <w:r>
        <w:rPr>
          <w:rFonts w:hint="eastAsia"/>
          <w:color w:val="000000" w:themeColor="text1"/>
          <w:sz w:val="24"/>
          <w:szCs w:val="24"/>
          <w:lang w:val="en-US" w:eastAsia="zh-CN"/>
        </w:rPr>
        <w:t xml:space="preserve">     </w:t>
      </w:r>
      <w:r>
        <w:rPr>
          <w:rFonts w:hint="eastAsia"/>
          <w:color w:val="000000" w:themeColor="text1"/>
          <w:sz w:val="24"/>
          <w:szCs w:val="24"/>
        </w:rPr>
        <w:t>联系电话：</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color w:val="000000" w:themeColor="text1"/>
          <w:sz w:val="24"/>
          <w:szCs w:val="24"/>
          <w:u w:val="none"/>
        </w:rPr>
      </w:pPr>
      <w:r>
        <w:rPr>
          <w:rFonts w:hint="eastAsia"/>
          <w:color w:val="000000" w:themeColor="text1"/>
          <w:sz w:val="24"/>
          <w:szCs w:val="24"/>
          <w:u w:val="none"/>
        </w:rPr>
        <w:t xml:space="preserve">  </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color w:val="000000" w:themeColor="text1"/>
          <w:sz w:val="24"/>
          <w:szCs w:val="24"/>
          <w:u w:val="none"/>
        </w:rPr>
      </w:pP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left="1207" w:right="0" w:rightChars="0" w:firstLine="4200"/>
        <w:jc w:val="both"/>
        <w:textAlignment w:val="auto"/>
        <w:outlineLvl w:val="9"/>
        <w:rPr>
          <w:rFonts w:hint="eastAsia" w:ascii="新宋体" w:hAnsi="新宋体" w:eastAsia="新宋体"/>
          <w:color w:val="000000" w:themeColor="text1"/>
          <w:sz w:val="24"/>
          <w:szCs w:val="24"/>
          <w:u w:val="none"/>
          <w:lang w:val="en-US" w:eastAsia="zh-CN"/>
        </w:rPr>
      </w:pPr>
      <w:r>
        <w:rPr>
          <w:rFonts w:hint="eastAsia" w:ascii="新宋体" w:hAnsi="新宋体" w:eastAsia="新宋体"/>
          <w:color w:val="000000" w:themeColor="text1"/>
          <w:sz w:val="24"/>
          <w:szCs w:val="24"/>
          <w:u w:val="none"/>
          <w:lang w:val="en-US" w:eastAsia="zh-CN"/>
        </w:rPr>
        <w:t xml:space="preserve"> 2022年7月  日</w:t>
      </w: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ascii="新宋体" w:hAnsi="新宋体" w:eastAsia="新宋体"/>
          <w:color w:val="000000" w:themeColor="text1"/>
          <w:sz w:val="24"/>
          <w:szCs w:val="24"/>
          <w:u w:val="none"/>
          <w:lang w:val="en-US" w:eastAsia="zh-CN"/>
        </w:rPr>
      </w:pP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ascii="新宋体" w:hAnsi="新宋体" w:eastAsia="新宋体"/>
          <w:color w:val="000000" w:themeColor="text1"/>
          <w:sz w:val="24"/>
          <w:szCs w:val="24"/>
          <w:u w:val="none"/>
          <w:lang w:val="en-US" w:eastAsia="zh-CN"/>
        </w:rPr>
      </w:pP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ascii="新宋体" w:hAnsi="新宋体" w:eastAsia="新宋体"/>
          <w:color w:val="000000" w:themeColor="text1"/>
          <w:sz w:val="24"/>
          <w:szCs w:val="24"/>
          <w:u w:val="none"/>
          <w:lang w:val="en-US" w:eastAsia="zh-CN"/>
        </w:rPr>
      </w:pPr>
    </w:p>
    <w:p>
      <w:pPr>
        <w:keepNext w:val="0"/>
        <w:keepLines w:val="0"/>
        <w:pageBreakBefore w:val="0"/>
        <w:widowControl/>
        <w:tabs>
          <w:tab w:val="left" w:pos="357"/>
          <w:tab w:val="left" w:pos="538"/>
        </w:tabs>
        <w:kinsoku/>
        <w:wordWrap/>
        <w:overflowPunct/>
        <w:topLinePunct w:val="0"/>
        <w:autoSpaceDE w:val="0"/>
        <w:autoSpaceDN w:val="0"/>
        <w:bidi w:val="0"/>
        <w:adjustRightInd w:val="0"/>
        <w:snapToGrid/>
        <w:spacing w:afterAutospacing="0" w:line="480" w:lineRule="auto"/>
        <w:ind w:right="0" w:rightChars="0"/>
        <w:jc w:val="both"/>
        <w:textAlignment w:val="auto"/>
        <w:outlineLvl w:val="9"/>
        <w:rPr>
          <w:rFonts w:hint="eastAsia" w:ascii="新宋体" w:hAnsi="新宋体" w:eastAsia="新宋体"/>
          <w:color w:val="000000" w:themeColor="text1"/>
          <w:sz w:val="24"/>
          <w:szCs w:val="24"/>
          <w:u w:val="none"/>
          <w:lang w:val="en-US" w:eastAsia="zh-CN"/>
        </w:rPr>
      </w:pPr>
    </w:p>
    <w:p/>
    <w:sectPr>
      <w:footerReference r:id="rId4" w:type="default"/>
      <w:pgSz w:w="11906" w:h="16838"/>
      <w:pgMar w:top="1440" w:right="1474" w:bottom="1440" w:left="204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rFonts w:hint="eastAsia"/>
        <w:lang w:val="en-US" w:eastAsia="zh-CN"/>
      </w:rPr>
      <w:t>杭州国宇物产管理有限公司房屋租赁合同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4A83C"/>
    <w:multiLevelType w:val="singleLevel"/>
    <w:tmpl w:val="6214A83C"/>
    <w:lvl w:ilvl="0" w:tentative="0">
      <w:start w:val="1"/>
      <w:numFmt w:val="chineseCounting"/>
      <w:suff w:val="nothing"/>
      <w:lvlText w:val="%1、"/>
      <w:lvlJc w:val="left"/>
    </w:lvl>
  </w:abstractNum>
  <w:abstractNum w:abstractNumId="1">
    <w:nsid w:val="6214AD32"/>
    <w:multiLevelType w:val="singleLevel"/>
    <w:tmpl w:val="6214AD32"/>
    <w:lvl w:ilvl="0" w:tentative="0">
      <w:start w:val="3"/>
      <w:numFmt w:val="chineseCounting"/>
      <w:suff w:val="nothing"/>
      <w:lvlText w:val="%1、"/>
      <w:lvlJc w:val="left"/>
    </w:lvl>
  </w:abstractNum>
  <w:abstractNum w:abstractNumId="2">
    <w:nsid w:val="6215ABCC"/>
    <w:multiLevelType w:val="singleLevel"/>
    <w:tmpl w:val="6215ABCC"/>
    <w:lvl w:ilvl="0" w:tentative="0">
      <w:start w:val="1"/>
      <w:numFmt w:val="decimal"/>
      <w:suff w:val="nothing"/>
      <w:lvlText w:val="%1、"/>
      <w:lvlJc w:val="left"/>
    </w:lvl>
  </w:abstractNum>
  <w:abstractNum w:abstractNumId="3">
    <w:nsid w:val="62187BDF"/>
    <w:multiLevelType w:val="singleLevel"/>
    <w:tmpl w:val="62187BDF"/>
    <w:lvl w:ilvl="0" w:tentative="0">
      <w:start w:val="8"/>
      <w:numFmt w:val="chineseCounting"/>
      <w:suff w:val="nothing"/>
      <w:lvlText w:val="%1、"/>
      <w:lvlJc w:val="left"/>
    </w:lvl>
  </w:abstractNum>
  <w:abstractNum w:abstractNumId="4">
    <w:nsid w:val="627A1008"/>
    <w:multiLevelType w:val="singleLevel"/>
    <w:tmpl w:val="627A1008"/>
    <w:lvl w:ilvl="0" w:tentative="0">
      <w:start w:val="5"/>
      <w:numFmt w:val="chineseCounting"/>
      <w:suff w:val="nothing"/>
      <w:lvlText w:val="%1、"/>
      <w:lvlJc w:val="left"/>
    </w:lvl>
  </w:abstractNum>
  <w:abstractNum w:abstractNumId="5">
    <w:nsid w:val="627A1023"/>
    <w:multiLevelType w:val="singleLevel"/>
    <w:tmpl w:val="627A1023"/>
    <w:lvl w:ilvl="0" w:tentative="0">
      <w:start w:val="2"/>
      <w:numFmt w:val="decimal"/>
      <w:suff w:val="nothing"/>
      <w:lvlText w:val="%1、"/>
      <w:lvlJc w:val="left"/>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E4774"/>
    <w:rsid w:val="00001715"/>
    <w:rsid w:val="00066B28"/>
    <w:rsid w:val="00414FF9"/>
    <w:rsid w:val="005B1E33"/>
    <w:rsid w:val="0086152A"/>
    <w:rsid w:val="00A27E65"/>
    <w:rsid w:val="00AC45B3"/>
    <w:rsid w:val="00AE4774"/>
    <w:rsid w:val="00BD4F98"/>
    <w:rsid w:val="00CB164A"/>
    <w:rsid w:val="00CC22FD"/>
    <w:rsid w:val="00D03EF2"/>
    <w:rsid w:val="00D46397"/>
    <w:rsid w:val="00E075D8"/>
    <w:rsid w:val="00FF0F38"/>
    <w:rsid w:val="017E06BE"/>
    <w:rsid w:val="01B246F2"/>
    <w:rsid w:val="01F841A7"/>
    <w:rsid w:val="027E35C7"/>
    <w:rsid w:val="028A0349"/>
    <w:rsid w:val="02A34C8A"/>
    <w:rsid w:val="02C60189"/>
    <w:rsid w:val="033D70C8"/>
    <w:rsid w:val="0355343A"/>
    <w:rsid w:val="03BA0AFC"/>
    <w:rsid w:val="041D5C49"/>
    <w:rsid w:val="044C1ED8"/>
    <w:rsid w:val="044F770B"/>
    <w:rsid w:val="048C5E77"/>
    <w:rsid w:val="04CA1305"/>
    <w:rsid w:val="04E71EA9"/>
    <w:rsid w:val="054D36D8"/>
    <w:rsid w:val="0595716C"/>
    <w:rsid w:val="05CD085E"/>
    <w:rsid w:val="06406041"/>
    <w:rsid w:val="06B150E0"/>
    <w:rsid w:val="077E6719"/>
    <w:rsid w:val="07B34B71"/>
    <w:rsid w:val="080F1B82"/>
    <w:rsid w:val="08B52401"/>
    <w:rsid w:val="09011DBA"/>
    <w:rsid w:val="095E168D"/>
    <w:rsid w:val="098561E1"/>
    <w:rsid w:val="0A537CEF"/>
    <w:rsid w:val="0AA47845"/>
    <w:rsid w:val="0BAE5BDE"/>
    <w:rsid w:val="0BE841FC"/>
    <w:rsid w:val="0BFC200A"/>
    <w:rsid w:val="0C9937B9"/>
    <w:rsid w:val="0C9B187E"/>
    <w:rsid w:val="0E3B39B1"/>
    <w:rsid w:val="0E5008CB"/>
    <w:rsid w:val="0E780C3C"/>
    <w:rsid w:val="0EB16C0E"/>
    <w:rsid w:val="0F9C1BAE"/>
    <w:rsid w:val="0FE22388"/>
    <w:rsid w:val="102723E3"/>
    <w:rsid w:val="10A20FED"/>
    <w:rsid w:val="117377EA"/>
    <w:rsid w:val="117F6539"/>
    <w:rsid w:val="12427C1C"/>
    <w:rsid w:val="12C62ACC"/>
    <w:rsid w:val="14192BDE"/>
    <w:rsid w:val="147928A6"/>
    <w:rsid w:val="14E702A2"/>
    <w:rsid w:val="1602660B"/>
    <w:rsid w:val="165966F4"/>
    <w:rsid w:val="17D92296"/>
    <w:rsid w:val="181317C1"/>
    <w:rsid w:val="185E27BA"/>
    <w:rsid w:val="18627B72"/>
    <w:rsid w:val="19153871"/>
    <w:rsid w:val="19E734BA"/>
    <w:rsid w:val="1A1A44BC"/>
    <w:rsid w:val="1ABA3B2D"/>
    <w:rsid w:val="1B4A3A24"/>
    <w:rsid w:val="1B5F3EF5"/>
    <w:rsid w:val="1B8C5B27"/>
    <w:rsid w:val="1BC1140F"/>
    <w:rsid w:val="1CC54EA5"/>
    <w:rsid w:val="1CF64BE4"/>
    <w:rsid w:val="1D165233"/>
    <w:rsid w:val="1D596D60"/>
    <w:rsid w:val="1D882D21"/>
    <w:rsid w:val="1DE77B07"/>
    <w:rsid w:val="1DFE7CF5"/>
    <w:rsid w:val="1E3F7D51"/>
    <w:rsid w:val="1E534400"/>
    <w:rsid w:val="1E631CCC"/>
    <w:rsid w:val="1E7E5308"/>
    <w:rsid w:val="1EB22E79"/>
    <w:rsid w:val="1F1414E8"/>
    <w:rsid w:val="1FA647FB"/>
    <w:rsid w:val="206C10ED"/>
    <w:rsid w:val="212E50E5"/>
    <w:rsid w:val="21C7218A"/>
    <w:rsid w:val="22700FF5"/>
    <w:rsid w:val="229F33E9"/>
    <w:rsid w:val="231A2973"/>
    <w:rsid w:val="233E3DB6"/>
    <w:rsid w:val="234A667D"/>
    <w:rsid w:val="2475084E"/>
    <w:rsid w:val="247B4ECC"/>
    <w:rsid w:val="24CB0AE0"/>
    <w:rsid w:val="24E91F97"/>
    <w:rsid w:val="2515122B"/>
    <w:rsid w:val="253D1053"/>
    <w:rsid w:val="255821F7"/>
    <w:rsid w:val="258F610C"/>
    <w:rsid w:val="26280506"/>
    <w:rsid w:val="267D68B6"/>
    <w:rsid w:val="26DE577F"/>
    <w:rsid w:val="26FE745C"/>
    <w:rsid w:val="27132A55"/>
    <w:rsid w:val="272A4E7B"/>
    <w:rsid w:val="279F5569"/>
    <w:rsid w:val="28AB576C"/>
    <w:rsid w:val="29AB19E0"/>
    <w:rsid w:val="29B07C2D"/>
    <w:rsid w:val="29B1474C"/>
    <w:rsid w:val="2B700926"/>
    <w:rsid w:val="2B7821B6"/>
    <w:rsid w:val="2C047261"/>
    <w:rsid w:val="2C797B62"/>
    <w:rsid w:val="2CB81A95"/>
    <w:rsid w:val="2D9E52DF"/>
    <w:rsid w:val="2E04387A"/>
    <w:rsid w:val="2E8A2ABD"/>
    <w:rsid w:val="2FC95F19"/>
    <w:rsid w:val="30157AD2"/>
    <w:rsid w:val="305C73A7"/>
    <w:rsid w:val="31170967"/>
    <w:rsid w:val="31D64C76"/>
    <w:rsid w:val="320B2BC9"/>
    <w:rsid w:val="32173DC6"/>
    <w:rsid w:val="32A337C9"/>
    <w:rsid w:val="33554DC9"/>
    <w:rsid w:val="335A1B58"/>
    <w:rsid w:val="33F85BBF"/>
    <w:rsid w:val="34607084"/>
    <w:rsid w:val="34684BAF"/>
    <w:rsid w:val="35283ED6"/>
    <w:rsid w:val="358D2EF9"/>
    <w:rsid w:val="359305D5"/>
    <w:rsid w:val="35A37481"/>
    <w:rsid w:val="35FE7F7E"/>
    <w:rsid w:val="36C43313"/>
    <w:rsid w:val="373B6D48"/>
    <w:rsid w:val="38324DC7"/>
    <w:rsid w:val="38592A0C"/>
    <w:rsid w:val="38F67D8F"/>
    <w:rsid w:val="39637CAA"/>
    <w:rsid w:val="39711B56"/>
    <w:rsid w:val="3A8B2207"/>
    <w:rsid w:val="3A9A5BF4"/>
    <w:rsid w:val="3AC219F3"/>
    <w:rsid w:val="3B545EF9"/>
    <w:rsid w:val="3BCC2FEA"/>
    <w:rsid w:val="3C9612D9"/>
    <w:rsid w:val="3CAC15B6"/>
    <w:rsid w:val="3D0F6DEC"/>
    <w:rsid w:val="3DCB7664"/>
    <w:rsid w:val="3E2634E1"/>
    <w:rsid w:val="3FA03403"/>
    <w:rsid w:val="3FD85FA9"/>
    <w:rsid w:val="402F405B"/>
    <w:rsid w:val="403104E9"/>
    <w:rsid w:val="404A706B"/>
    <w:rsid w:val="40D420BF"/>
    <w:rsid w:val="411351A6"/>
    <w:rsid w:val="413A7163"/>
    <w:rsid w:val="4172531A"/>
    <w:rsid w:val="41A277C7"/>
    <w:rsid w:val="41A35AF7"/>
    <w:rsid w:val="421F46AE"/>
    <w:rsid w:val="425236E5"/>
    <w:rsid w:val="42D22C62"/>
    <w:rsid w:val="42DF4EDA"/>
    <w:rsid w:val="43F34A3C"/>
    <w:rsid w:val="44334E9E"/>
    <w:rsid w:val="4489181A"/>
    <w:rsid w:val="44DF0226"/>
    <w:rsid w:val="454A3690"/>
    <w:rsid w:val="457B2598"/>
    <w:rsid w:val="45827E5D"/>
    <w:rsid w:val="458D1BAC"/>
    <w:rsid w:val="45F567BA"/>
    <w:rsid w:val="46041D24"/>
    <w:rsid w:val="474503A7"/>
    <w:rsid w:val="47673150"/>
    <w:rsid w:val="47782B6B"/>
    <w:rsid w:val="477C00FF"/>
    <w:rsid w:val="47B8061C"/>
    <w:rsid w:val="48071E6D"/>
    <w:rsid w:val="48285B94"/>
    <w:rsid w:val="48905961"/>
    <w:rsid w:val="490276C9"/>
    <w:rsid w:val="49411852"/>
    <w:rsid w:val="4974066E"/>
    <w:rsid w:val="499F778C"/>
    <w:rsid w:val="49A96D0A"/>
    <w:rsid w:val="4AF45BC5"/>
    <w:rsid w:val="4B0668B4"/>
    <w:rsid w:val="4B9669E9"/>
    <w:rsid w:val="4D800FC9"/>
    <w:rsid w:val="4E9C0D4A"/>
    <w:rsid w:val="4EF30CD0"/>
    <w:rsid w:val="4F9001FB"/>
    <w:rsid w:val="4FA55C2C"/>
    <w:rsid w:val="4FAA458B"/>
    <w:rsid w:val="50C8082C"/>
    <w:rsid w:val="513330DC"/>
    <w:rsid w:val="5228605E"/>
    <w:rsid w:val="525038AD"/>
    <w:rsid w:val="52545988"/>
    <w:rsid w:val="53132A53"/>
    <w:rsid w:val="53243A5B"/>
    <w:rsid w:val="53466587"/>
    <w:rsid w:val="54307BE1"/>
    <w:rsid w:val="54312AF5"/>
    <w:rsid w:val="544C4548"/>
    <w:rsid w:val="555212ED"/>
    <w:rsid w:val="55576848"/>
    <w:rsid w:val="55DB3F5F"/>
    <w:rsid w:val="564716A1"/>
    <w:rsid w:val="56820816"/>
    <w:rsid w:val="578126DE"/>
    <w:rsid w:val="57A66A97"/>
    <w:rsid w:val="57B205E4"/>
    <w:rsid w:val="58604B3E"/>
    <w:rsid w:val="5A74283D"/>
    <w:rsid w:val="5AE63461"/>
    <w:rsid w:val="5B002AD2"/>
    <w:rsid w:val="5B3F532C"/>
    <w:rsid w:val="5B970045"/>
    <w:rsid w:val="5C26782C"/>
    <w:rsid w:val="5C467C7B"/>
    <w:rsid w:val="5E9B5F98"/>
    <w:rsid w:val="5EA0043D"/>
    <w:rsid w:val="5EDB34B0"/>
    <w:rsid w:val="5F1C13A4"/>
    <w:rsid w:val="608B48C1"/>
    <w:rsid w:val="609A3EF5"/>
    <w:rsid w:val="61AF79E2"/>
    <w:rsid w:val="623E4F60"/>
    <w:rsid w:val="62E85A21"/>
    <w:rsid w:val="635D2DB5"/>
    <w:rsid w:val="636F5CE4"/>
    <w:rsid w:val="63887024"/>
    <w:rsid w:val="639C78E8"/>
    <w:rsid w:val="63CA1EDE"/>
    <w:rsid w:val="64050A95"/>
    <w:rsid w:val="648E1079"/>
    <w:rsid w:val="64A50EE5"/>
    <w:rsid w:val="65043B82"/>
    <w:rsid w:val="65280A90"/>
    <w:rsid w:val="661670F0"/>
    <w:rsid w:val="6677070A"/>
    <w:rsid w:val="677B3338"/>
    <w:rsid w:val="68600762"/>
    <w:rsid w:val="686374EF"/>
    <w:rsid w:val="68A256B1"/>
    <w:rsid w:val="68E34067"/>
    <w:rsid w:val="69001022"/>
    <w:rsid w:val="691C48AD"/>
    <w:rsid w:val="699F1F39"/>
    <w:rsid w:val="69CA57A5"/>
    <w:rsid w:val="69CE1673"/>
    <w:rsid w:val="69D213A1"/>
    <w:rsid w:val="69E22BE9"/>
    <w:rsid w:val="6A4D69C0"/>
    <w:rsid w:val="6A7C5640"/>
    <w:rsid w:val="6ABC4B44"/>
    <w:rsid w:val="6B3C2D92"/>
    <w:rsid w:val="6B764A5F"/>
    <w:rsid w:val="6B7B2282"/>
    <w:rsid w:val="6BD4016B"/>
    <w:rsid w:val="6C15364F"/>
    <w:rsid w:val="6C5C6AE1"/>
    <w:rsid w:val="6CD11026"/>
    <w:rsid w:val="6D337CFC"/>
    <w:rsid w:val="6E022CB5"/>
    <w:rsid w:val="6E1D1995"/>
    <w:rsid w:val="6E666D22"/>
    <w:rsid w:val="6F03094E"/>
    <w:rsid w:val="6F1E1297"/>
    <w:rsid w:val="6F2A0D94"/>
    <w:rsid w:val="6FC77421"/>
    <w:rsid w:val="6FC83CA9"/>
    <w:rsid w:val="70524E42"/>
    <w:rsid w:val="70A64B69"/>
    <w:rsid w:val="710B1690"/>
    <w:rsid w:val="716619B7"/>
    <w:rsid w:val="71843107"/>
    <w:rsid w:val="71BB7CBD"/>
    <w:rsid w:val="71BD09D2"/>
    <w:rsid w:val="72192F50"/>
    <w:rsid w:val="72565489"/>
    <w:rsid w:val="72A817CE"/>
    <w:rsid w:val="733255DF"/>
    <w:rsid w:val="73455465"/>
    <w:rsid w:val="73511B2B"/>
    <w:rsid w:val="73721D4E"/>
    <w:rsid w:val="73CD60E7"/>
    <w:rsid w:val="74E01D4B"/>
    <w:rsid w:val="75256401"/>
    <w:rsid w:val="757628E0"/>
    <w:rsid w:val="75874CAF"/>
    <w:rsid w:val="759244B5"/>
    <w:rsid w:val="759B09CC"/>
    <w:rsid w:val="75E170DA"/>
    <w:rsid w:val="76940CC8"/>
    <w:rsid w:val="76A668A9"/>
    <w:rsid w:val="76CC1902"/>
    <w:rsid w:val="76CF5039"/>
    <w:rsid w:val="77C957DB"/>
    <w:rsid w:val="78011F89"/>
    <w:rsid w:val="78616C4D"/>
    <w:rsid w:val="786A6E0F"/>
    <w:rsid w:val="78F874B7"/>
    <w:rsid w:val="793E33C1"/>
    <w:rsid w:val="79897BC1"/>
    <w:rsid w:val="798A44B0"/>
    <w:rsid w:val="799720DE"/>
    <w:rsid w:val="79E37772"/>
    <w:rsid w:val="7A762A29"/>
    <w:rsid w:val="7AC1580C"/>
    <w:rsid w:val="7B5F312D"/>
    <w:rsid w:val="7C7376F0"/>
    <w:rsid w:val="7CF838BE"/>
    <w:rsid w:val="7E5F586C"/>
    <w:rsid w:val="7E6D5685"/>
    <w:rsid w:val="7FBD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pPr>
      <w:ind w:left="-525" w:right="26" w:firstLine="540"/>
    </w:pPr>
    <w:rPr>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241</Words>
  <Characters>1379</Characters>
  <Lines>11</Lines>
  <Paragraphs>3</Paragraphs>
  <TotalTime>7</TotalTime>
  <ScaleCrop>false</ScaleCrop>
  <LinksUpToDate>false</LinksUpToDate>
  <CharactersWithSpaces>1617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2017-09-19T00:55:00Z</dcterms:created>
  <dc:creator>admin</dc:creator>
  <cp:lastModifiedBy>HJS-CL</cp:lastModifiedBy>
  <cp:lastPrinted>2022-03-04T07:20:00Z</cp:lastPrinted>
  <dcterms:modified xsi:type="dcterms:W3CDTF">2022-06-27T03:13:53Z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