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keepNext w:val="0"/>
        <w:keepLines w:val="0"/>
        <w:pageBreakBefore w:val="0"/>
        <w:kinsoku/>
        <w:wordWrap/>
        <w:overflowPunct/>
        <w:topLinePunct w:val="0"/>
        <w:autoSpaceDE/>
        <w:autoSpaceDN/>
        <w:bidi w:val="0"/>
        <w:adjustRightInd/>
        <w:snapToGrid/>
        <w:spacing w:line="440" w:lineRule="exact"/>
        <w:textAlignment w:val="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keepNext w:val="0"/>
        <w:keepLines w:val="0"/>
        <w:pageBreakBefore w:val="0"/>
        <w:kinsoku/>
        <w:wordWrap/>
        <w:overflowPunct/>
        <w:topLinePunct w:val="0"/>
        <w:autoSpaceDE/>
        <w:autoSpaceDN/>
        <w:bidi w:val="0"/>
        <w:adjustRightInd/>
        <w:snapToGrid/>
        <w:spacing w:line="440" w:lineRule="exact"/>
        <w:textAlignment w:val="auto"/>
        <w:rPr>
          <w:rFonts w:asciiTheme="minorEastAsia" w:hAnsiTheme="minorEastAsia" w:eastAsiaTheme="minorEastAsia"/>
          <w:szCs w:val="21"/>
        </w:rPr>
      </w:pPr>
      <w:r>
        <w:rPr>
          <w:rFonts w:hint="eastAsia" w:asciiTheme="minorEastAsia" w:hAnsiTheme="minorEastAsia" w:eastAsiaTheme="minorEastAsia"/>
          <w:szCs w:val="21"/>
        </w:rPr>
        <w:t>杭州企业产权交易中心有限公司：</w:t>
      </w:r>
    </w:p>
    <w:p>
      <w:pPr>
        <w:keepNext w:val="0"/>
        <w:keepLines w:val="0"/>
        <w:pageBreakBefore w:val="0"/>
        <w:kinsoku/>
        <w:wordWrap/>
        <w:overflowPunct/>
        <w:topLinePunct w:val="0"/>
        <w:autoSpaceDE/>
        <w:autoSpaceDN/>
        <w:bidi w:val="0"/>
        <w:adjustRightInd/>
        <w:snapToGrid/>
        <w:spacing w:line="440" w:lineRule="exact"/>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rPr>
        <w:t>我方拟</w:t>
      </w:r>
      <w:r>
        <w:rPr>
          <w:rFonts w:asciiTheme="minorEastAsia" w:hAnsiTheme="minorEastAsia" w:eastAsiaTheme="minorEastAsia"/>
          <w:szCs w:val="21"/>
        </w:rPr>
        <w:t>受让</w:t>
      </w:r>
      <w:r>
        <w:rPr>
          <w:rFonts w:hint="eastAsia" w:ascii="宋体" w:hAnsi="宋体"/>
          <w:b/>
          <w:bCs w:val="0"/>
          <w:sz w:val="22"/>
          <w:u w:val="single"/>
        </w:rPr>
        <w:t>（</w:t>
      </w:r>
      <w:r>
        <w:rPr>
          <w:rFonts w:hint="eastAsia" w:ascii="宋体" w:hAnsi="宋体"/>
          <w:b/>
          <w:bCs w:val="0"/>
          <w:sz w:val="22"/>
          <w:u w:val="single"/>
          <w:lang w:val="en-US" w:eastAsia="zh-CN"/>
        </w:rPr>
        <w:t>杭州市缸儿巷27号房屋1年</w:t>
      </w:r>
      <w:r>
        <w:rPr>
          <w:rFonts w:hint="eastAsia" w:ascii="宋体" w:hAnsi="宋体"/>
          <w:b/>
          <w:bCs w:val="0"/>
          <w:sz w:val="22"/>
          <w:u w:val="single"/>
        </w:rPr>
        <w:t>租赁权</w:t>
      </w:r>
      <w:r>
        <w:rPr>
          <w:rFonts w:hint="eastAsia" w:ascii="宋体" w:hAnsi="宋体"/>
          <w:b/>
          <w:sz w:val="22"/>
          <w:u w:val="single"/>
        </w:rPr>
        <w:t>项目（标的编号：HJS202</w:t>
      </w:r>
      <w:r>
        <w:rPr>
          <w:rFonts w:hint="eastAsia" w:ascii="宋体" w:hAnsi="宋体"/>
          <w:b/>
          <w:sz w:val="22"/>
          <w:u w:val="single"/>
          <w:lang w:val="en-US" w:eastAsia="zh-CN"/>
        </w:rPr>
        <w:t>1</w:t>
      </w:r>
      <w:r>
        <w:rPr>
          <w:rFonts w:hint="eastAsia" w:ascii="宋体" w:hAnsi="宋体"/>
          <w:b/>
          <w:sz w:val="22"/>
          <w:u w:val="single"/>
        </w:rPr>
        <w:t>ZL</w:t>
      </w:r>
      <w:r>
        <w:rPr>
          <w:rFonts w:hint="eastAsia" w:ascii="宋体" w:hAnsi="宋体"/>
          <w:b/>
          <w:sz w:val="22"/>
          <w:u w:val="single"/>
          <w:lang w:val="en-US" w:eastAsia="zh-CN"/>
        </w:rPr>
        <w:t>0991</w:t>
      </w:r>
      <w:r>
        <w:rPr>
          <w:rFonts w:hint="eastAsia" w:ascii="宋体" w:hAnsi="宋体"/>
          <w:b/>
          <w:sz w:val="22"/>
          <w:u w:val="single"/>
        </w:rPr>
        <w:t>）</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keepNext w:val="0"/>
        <w:keepLines w:val="0"/>
        <w:pageBreakBefore w:val="0"/>
        <w:kinsoku/>
        <w:wordWrap/>
        <w:overflowPunct/>
        <w:topLinePunct w:val="0"/>
        <w:autoSpaceDE/>
        <w:autoSpaceDN/>
        <w:bidi w:val="0"/>
        <w:adjustRightInd/>
        <w:snapToGrid/>
        <w:spacing w:line="440" w:lineRule="exact"/>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lang w:val="en-US" w:eastAsia="zh-CN"/>
        </w:rPr>
        <w:t>房产出租</w:t>
      </w:r>
      <w:r>
        <w:rPr>
          <w:rFonts w:asciiTheme="minorEastAsia" w:hAnsiTheme="minorEastAsia" w:eastAsiaTheme="minorEastAsia"/>
          <w:szCs w:val="21"/>
          <w:u w:val="single"/>
        </w:rPr>
        <w:t>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keepNext w:val="0"/>
        <w:keepLines w:val="0"/>
        <w:pageBreakBefore w:val="0"/>
        <w:widowControl/>
        <w:tabs>
          <w:tab w:val="left" w:pos="6975"/>
        </w:tabs>
        <w:kinsoku/>
        <w:wordWrap/>
        <w:overflowPunct/>
        <w:topLinePunct w:val="0"/>
        <w:autoSpaceDE/>
        <w:autoSpaceDN/>
        <w:bidi w:val="0"/>
        <w:adjustRightInd/>
        <w:snapToGrid/>
        <w:spacing w:line="440" w:lineRule="exact"/>
        <w:ind w:firstLine="420" w:firstLineChars="200"/>
        <w:jc w:val="left"/>
        <w:textAlignment w:val="auto"/>
        <w:rPr>
          <w:rFonts w:asciiTheme="minorEastAsia" w:hAnsiTheme="minorEastAsia" w:eastAsia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asciiTheme="minorEastAsia" w:hAnsiTheme="minorEastAsia"/>
          <w:szCs w:val="21"/>
        </w:rPr>
        <w:t>受让申请并且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keepNext w:val="0"/>
        <w:keepLines w:val="0"/>
        <w:pageBreakBefore w:val="0"/>
        <w:kinsoku/>
        <w:wordWrap/>
        <w:overflowPunct/>
        <w:topLinePunct w:val="0"/>
        <w:autoSpaceDE/>
        <w:autoSpaceDN/>
        <w:bidi w:val="0"/>
        <w:adjustRightInd/>
        <w:snapToGrid/>
        <w:spacing w:line="440" w:lineRule="exact"/>
        <w:ind w:firstLine="420" w:firstLineChars="200"/>
        <w:textAlignment w:val="auto"/>
        <w:rPr>
          <w:rFonts w:asciiTheme="minorEastAsia" w:hAnsiTheme="minorEastAsia" w:eastAsiaTheme="minorEastAsia"/>
          <w:szCs w:val="21"/>
        </w:rPr>
      </w:pPr>
      <w:r>
        <w:rPr>
          <w:rFonts w:hint="eastAsia" w:ascii="pingfang sc regular" w:hAnsi="pingfang sc regular"/>
        </w:rPr>
        <w:t>3、同意在被确定为承租方次日起</w:t>
      </w:r>
      <w:r>
        <w:rPr>
          <w:rFonts w:hint="eastAsia" w:ascii="pingfang sc regular" w:hAnsi="pingfang sc regular"/>
          <w:u w:val="single"/>
        </w:rPr>
        <w:t>3</w:t>
      </w:r>
      <w:r>
        <w:rPr>
          <w:rFonts w:hint="eastAsia" w:ascii="pingfang sc regular" w:hAnsi="pingfang sc regular"/>
        </w:rPr>
        <w:t>个工作日内携带报名时上传的主体资格证明等相关文件原件至杭交所完成现场确认和签署《成交通知书》、《房屋租赁合同》、《租赁合同担保书》</w:t>
      </w:r>
      <w:r>
        <w:rPr>
          <w:rFonts w:hint="eastAsia" w:ascii="pingfang sc regular" w:hAnsi="pingfang sc regular"/>
          <w:lang w:eastAsia="zh-CN"/>
        </w:rPr>
        <w:t>（</w:t>
      </w:r>
      <w:r>
        <w:rPr>
          <w:rFonts w:hint="eastAsia" w:ascii="pingfang sc regular" w:hAnsi="pingfang sc regular"/>
          <w:lang w:val="en-US" w:eastAsia="zh-CN"/>
        </w:rPr>
        <w:t>年租金20万以上签署</w:t>
      </w:r>
      <w:r>
        <w:rPr>
          <w:rFonts w:hint="eastAsia" w:ascii="pingfang sc regular" w:hAnsi="pingfang sc regular"/>
          <w:lang w:eastAsia="zh-CN"/>
        </w:rPr>
        <w:t>）</w:t>
      </w:r>
      <w:r>
        <w:rPr>
          <w:rFonts w:hint="eastAsia" w:ascii="pingfang sc regular" w:hAnsi="pingfang sc regular"/>
        </w:rPr>
        <w:t>、《房产租赁安全管理责任书》及其他交易合同；并在《成交通知书》、《房屋租赁合同</w:t>
      </w:r>
      <w:r>
        <w:rPr>
          <w:rFonts w:hint="eastAsia" w:ascii="pingfang sc regular" w:hAnsi="pingfang sc regular"/>
          <w:lang w:eastAsia="zh-CN"/>
        </w:rPr>
        <w:t>》</w:t>
      </w:r>
      <w:r>
        <w:rPr>
          <w:rFonts w:hint="eastAsia" w:ascii="pingfang sc regular" w:hAnsi="pingfang sc regular"/>
        </w:rPr>
        <w:t>、《租赁合同担保书》</w:t>
      </w:r>
      <w:r>
        <w:rPr>
          <w:rFonts w:hint="eastAsia" w:ascii="pingfang sc regular" w:hAnsi="pingfang sc regular"/>
          <w:lang w:eastAsia="zh-CN"/>
        </w:rPr>
        <w:t>（</w:t>
      </w:r>
      <w:r>
        <w:rPr>
          <w:rFonts w:hint="eastAsia" w:ascii="pingfang sc regular" w:hAnsi="pingfang sc regular"/>
          <w:lang w:val="en-US" w:eastAsia="zh-CN"/>
        </w:rPr>
        <w:t>年租金20万以上签署</w:t>
      </w:r>
      <w:r>
        <w:rPr>
          <w:rFonts w:hint="eastAsia" w:ascii="pingfang sc regular" w:hAnsi="pingfang sc regular"/>
          <w:lang w:eastAsia="zh-CN"/>
        </w:rPr>
        <w:t>）</w:t>
      </w:r>
      <w:r>
        <w:rPr>
          <w:rFonts w:hint="eastAsia" w:ascii="pingfang sc regular" w:hAnsi="pingfang sc regular"/>
        </w:rPr>
        <w:t>、《房产租赁安全管理责任书》及其他交易合同签署次日起</w:t>
      </w:r>
      <w:r>
        <w:rPr>
          <w:rFonts w:hint="eastAsia" w:ascii="pingfang sc regular" w:hAnsi="pingfang sc regular"/>
          <w:u w:val="single"/>
          <w:lang w:val="en-US" w:eastAsia="zh-CN"/>
        </w:rPr>
        <w:t>5</w:t>
      </w:r>
      <w:r>
        <w:rPr>
          <w:rFonts w:hint="eastAsia" w:ascii="pingfang sc regular" w:hAnsi="pingfang sc regular"/>
        </w:rPr>
        <w:t>个工作日内向杭交所指定账户一次性支付</w:t>
      </w:r>
      <w:r>
        <w:rPr>
          <w:rFonts w:hint="eastAsia" w:ascii="pingfang sc regular" w:hAnsi="pingfang sc regular"/>
          <w:u w:val="single"/>
          <w:lang w:val="en-US" w:eastAsia="zh-CN"/>
        </w:rPr>
        <w:t>首期</w:t>
      </w:r>
      <w:r>
        <w:rPr>
          <w:rFonts w:hint="eastAsia" w:ascii="pingfang sc regular" w:hAnsi="pingfang sc regular"/>
          <w:u w:val="single"/>
        </w:rPr>
        <w:t>租金、履约保证金及交易服务费</w:t>
      </w:r>
      <w:r>
        <w:rPr>
          <w:rFonts w:hint="eastAsia" w:ascii="pingfang sc regular" w:hAnsi="pingfang sc regular"/>
        </w:rPr>
        <w:t>等交易资金（以到账时间为准）</w:t>
      </w:r>
      <w:r>
        <w:rPr>
          <w:rFonts w:hint="eastAsia" w:ascii="pingfang sc regular" w:hAnsi="pingfang sc regular"/>
          <w:lang w:eastAsia="zh-CN"/>
        </w:rPr>
        <w:t>。</w:t>
      </w:r>
    </w:p>
    <w:p>
      <w:pPr>
        <w:keepNext w:val="0"/>
        <w:keepLines w:val="0"/>
        <w:pageBreakBefore w:val="0"/>
        <w:kinsoku/>
        <w:wordWrap/>
        <w:overflowPunct/>
        <w:topLinePunct w:val="0"/>
        <w:autoSpaceDE/>
        <w:autoSpaceDN/>
        <w:bidi w:val="0"/>
        <w:adjustRightInd/>
        <w:snapToGrid/>
        <w:spacing w:line="440" w:lineRule="exact"/>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同意杭交所在经出租方申请</w:t>
      </w:r>
      <w:r>
        <w:rPr>
          <w:rFonts w:hint="eastAsia" w:asciiTheme="minorEastAsia" w:hAnsiTheme="minorEastAsia" w:eastAsiaTheme="minorEastAsia"/>
          <w:szCs w:val="21"/>
        </w:rPr>
        <w:t>次日</w:t>
      </w:r>
      <w:r>
        <w:rPr>
          <w:rFonts w:asciiTheme="minorEastAsia" w:hAnsiTheme="minorEastAsia" w:eastAsiaTheme="minorEastAsia"/>
          <w:szCs w:val="21"/>
        </w:rPr>
        <w:t>起3个工作日内将承租方已交纳的交易价款</w:t>
      </w:r>
      <w:r>
        <w:rPr>
          <w:rFonts w:hint="eastAsia" w:asciiTheme="minorEastAsia" w:hAnsiTheme="minorEastAsia" w:eastAsiaTheme="minorEastAsia"/>
          <w:szCs w:val="21"/>
        </w:rPr>
        <w:t>全部划转</w:t>
      </w:r>
      <w:r>
        <w:rPr>
          <w:rFonts w:asciiTheme="minorEastAsia" w:hAnsiTheme="minorEastAsia" w:eastAsiaTheme="minorEastAsia"/>
          <w:szCs w:val="21"/>
        </w:rPr>
        <w:t>至出租方指定账户。</w:t>
      </w:r>
    </w:p>
    <w:p>
      <w:pPr>
        <w:keepNext w:val="0"/>
        <w:keepLines w:val="0"/>
        <w:pageBreakBefore w:val="0"/>
        <w:kinsoku/>
        <w:wordWrap/>
        <w:overflowPunct/>
        <w:topLinePunct w:val="0"/>
        <w:autoSpaceDE/>
        <w:autoSpaceDN/>
        <w:bidi w:val="0"/>
        <w:adjustRightInd/>
        <w:snapToGrid/>
        <w:spacing w:line="440" w:lineRule="exact"/>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rPr>
        <w:t>5、我方知悉并承诺：租赁房屋</w:t>
      </w:r>
      <w:r>
        <w:rPr>
          <w:rFonts w:hint="eastAsia" w:asciiTheme="minorEastAsia" w:hAnsiTheme="minorEastAsia" w:eastAsiaTheme="minorEastAsia"/>
          <w:b/>
          <w:bCs/>
          <w:szCs w:val="21"/>
        </w:rPr>
        <w:t>招租用途</w:t>
      </w:r>
      <w:r>
        <w:rPr>
          <w:rFonts w:hint="eastAsia" w:asciiTheme="minorEastAsia" w:hAnsiTheme="minorEastAsia" w:eastAsiaTheme="minorEastAsia"/>
          <w:b/>
          <w:szCs w:val="21"/>
          <w:lang w:val="en-US" w:eastAsia="zh-CN"/>
        </w:rPr>
        <w:t>为</w:t>
      </w:r>
      <w:r>
        <w:rPr>
          <w:rFonts w:hint="eastAsia" w:ascii="pingfang sc regular" w:hAnsi="pingfang sc regular" w:eastAsia="宋体" w:cs="Times New Roman"/>
          <w:b/>
          <w:bCs/>
          <w:u w:val="single"/>
          <w:lang w:val="en-US" w:eastAsia="zh-CN"/>
        </w:rPr>
        <w:t>仅限于仓库，不得用于住宿、不得经营餐饮、水产、棋牌、果蔬、计生用品及其他扰民行业，不得用于经营私人会所等高档消费场所。</w:t>
      </w:r>
      <w:bookmarkStart w:id="0" w:name="_GoBack"/>
      <w:bookmarkEnd w:id="0"/>
      <w:r>
        <w:rPr>
          <w:rFonts w:hint="eastAsia" w:asciiTheme="minorEastAsia" w:hAnsiTheme="minorEastAsia"/>
          <w:szCs w:val="21"/>
        </w:rPr>
        <w:t>保证在该租赁房</w:t>
      </w:r>
      <w:r>
        <w:rPr>
          <w:rFonts w:hint="eastAsia" w:asciiTheme="minorEastAsia" w:hAnsiTheme="minorEastAsia" w:eastAsiaTheme="minorEastAsia"/>
          <w:szCs w:val="21"/>
        </w:rPr>
        <w:t>屋所规定的用途范围内，按国家规定</w:t>
      </w:r>
      <w:r>
        <w:rPr>
          <w:rFonts w:asciiTheme="minorEastAsia" w:hAnsiTheme="minorEastAsia" w:eastAsiaTheme="minorEastAsia"/>
          <w:szCs w:val="21"/>
        </w:rPr>
        <w:t>和《</w:t>
      </w:r>
      <w:r>
        <w:rPr>
          <w:rFonts w:hint="eastAsia" w:asciiTheme="minorEastAsia" w:hAnsiTheme="minorEastAsia" w:eastAsiaTheme="minorEastAsia"/>
          <w:szCs w:val="21"/>
        </w:rPr>
        <w:t>房屋租赁合同</w:t>
      </w:r>
      <w:r>
        <w:rPr>
          <w:rFonts w:asciiTheme="minorEastAsia" w:hAnsiTheme="minorEastAsia" w:eastAsiaTheme="minorEastAsia"/>
          <w:szCs w:val="21"/>
        </w:rPr>
        <w:t>》约定</w:t>
      </w:r>
      <w:r>
        <w:rPr>
          <w:rFonts w:hint="eastAsia" w:asciiTheme="minorEastAsia" w:hAnsiTheme="minorEastAsia" w:eastAsiaTheme="minorEastAsia"/>
          <w:szCs w:val="21"/>
        </w:rPr>
        <w:t>依法</w:t>
      </w:r>
      <w:r>
        <w:rPr>
          <w:rFonts w:asciiTheme="minorEastAsia" w:hAnsiTheme="minorEastAsia" w:eastAsiaTheme="minorEastAsia"/>
          <w:szCs w:val="21"/>
        </w:rPr>
        <w:t>经营，</w:t>
      </w:r>
      <w:r>
        <w:rPr>
          <w:rFonts w:hint="eastAsia" w:asciiTheme="minorEastAsia" w:hAnsiTheme="minorEastAsia" w:eastAsiaTheme="minorEastAsia"/>
          <w:szCs w:val="21"/>
        </w:rPr>
        <w:t>自行负责办理相关手续和支付相关费用，且按相关规定依法办理开业的证照等审批手续，否则视我方违约。</w:t>
      </w:r>
    </w:p>
    <w:p>
      <w:pPr>
        <w:keepNext w:val="0"/>
        <w:keepLines w:val="0"/>
        <w:pageBreakBefore w:val="0"/>
        <w:kinsoku/>
        <w:wordWrap/>
        <w:overflowPunct/>
        <w:topLinePunct w:val="0"/>
        <w:autoSpaceDE/>
        <w:autoSpaceDN/>
        <w:bidi w:val="0"/>
        <w:adjustRightInd/>
        <w:snapToGrid/>
        <w:spacing w:line="440" w:lineRule="exact"/>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rPr>
        <w:t>6、我方知悉并同意：</w:t>
      </w:r>
      <w:r>
        <w:rPr>
          <w:rFonts w:asciiTheme="minorEastAsia" w:hAnsiTheme="minorEastAsia" w:eastAsiaTheme="minorEastAsia"/>
          <w:szCs w:val="21"/>
        </w:rPr>
        <w:t>我方</w:t>
      </w:r>
      <w:r>
        <w:rPr>
          <w:rFonts w:hint="eastAsia" w:ascii="pingfang sc regular" w:hAnsi="pingfang sc regular"/>
        </w:rPr>
        <w:t>在该租赁物业内开展及经营其业务前，应向政府主管部门取得所有必要的执照、批准或许可证等，自行办理相关许可证及相关登记文件，承担由此产生的费用。</w:t>
      </w:r>
      <w:r>
        <w:rPr>
          <w:rFonts w:asciiTheme="minorEastAsia" w:hAnsiTheme="minorEastAsia" w:eastAsiaTheme="minorEastAsia"/>
          <w:szCs w:val="21"/>
        </w:rPr>
        <w:t>我方</w:t>
      </w:r>
      <w:r>
        <w:rPr>
          <w:rFonts w:hint="eastAsia" w:ascii="pingfang sc regular" w:hAnsi="pingfang sc regular"/>
        </w:rPr>
        <w:t>确保该执照、批准或许可证在租赁期限内完全有效，及在各方面均符合该执照、批准或许可证的规定。并且，</w:t>
      </w:r>
      <w:r>
        <w:rPr>
          <w:rFonts w:asciiTheme="minorEastAsia" w:hAnsiTheme="minorEastAsia" w:eastAsiaTheme="minorEastAsia"/>
          <w:szCs w:val="21"/>
        </w:rPr>
        <w:t>我方</w:t>
      </w:r>
      <w:r>
        <w:rPr>
          <w:rFonts w:hint="eastAsia" w:ascii="pingfang sc regular" w:hAnsi="pingfang sc regular"/>
        </w:rPr>
        <w:t>在该租赁物业的经营活动不得违反有关的法律、法规，必须确保其经营的合法性，否则，</w:t>
      </w:r>
      <w:r>
        <w:rPr>
          <w:rFonts w:asciiTheme="minorEastAsia" w:hAnsiTheme="minorEastAsia" w:eastAsiaTheme="minorEastAsia"/>
          <w:szCs w:val="21"/>
        </w:rPr>
        <w:t>我方</w:t>
      </w:r>
      <w:r>
        <w:rPr>
          <w:rFonts w:hint="eastAsia" w:ascii="pingfang sc regular" w:hAnsi="pingfang sc regular"/>
        </w:rPr>
        <w:t>将承担因其不正当经营所造成的一切责任和后果。</w:t>
      </w:r>
    </w:p>
    <w:p>
      <w:pPr>
        <w:keepNext w:val="0"/>
        <w:keepLines w:val="0"/>
        <w:pageBreakBefore w:val="0"/>
        <w:kinsoku/>
        <w:wordWrap/>
        <w:overflowPunct/>
        <w:topLinePunct w:val="0"/>
        <w:autoSpaceDE/>
        <w:autoSpaceDN/>
        <w:bidi w:val="0"/>
        <w:adjustRightInd/>
        <w:snapToGrid/>
        <w:spacing w:line="440" w:lineRule="exact"/>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rPr>
        <w:t>7、我方知悉并同意：</w:t>
      </w:r>
      <w:r>
        <w:rPr>
          <w:rFonts w:asciiTheme="minorEastAsia" w:hAnsiTheme="minorEastAsia" w:eastAsiaTheme="minorEastAsia"/>
          <w:szCs w:val="21"/>
        </w:rPr>
        <w:t>我方未事先征得出租方及按规定应报经有关部门核准的书面同意，不得擅自改变房屋的结构和使用性质。我方如需对房屋进行改造、装修或增扩设备时，应事先征得出租方的书面同意，并按规定向有关部门办理审批同意手续后，方可进行。其所有费用全部由我方承担，出租方不承担任何费用。租赁期满后，我方除对自行安装的设备可拆除外，其余设施及装修均不得拆除和破坏，无偿归出租方所有。</w:t>
      </w:r>
    </w:p>
    <w:p>
      <w:pPr>
        <w:keepNext w:val="0"/>
        <w:keepLines w:val="0"/>
        <w:pageBreakBefore w:val="0"/>
        <w:kinsoku/>
        <w:wordWrap/>
        <w:overflowPunct/>
        <w:topLinePunct w:val="0"/>
        <w:autoSpaceDE/>
        <w:autoSpaceDN/>
        <w:bidi w:val="0"/>
        <w:adjustRightInd/>
        <w:snapToGrid/>
        <w:spacing w:line="440" w:lineRule="exact"/>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rPr>
        <w:t>8、</w:t>
      </w:r>
      <w:r>
        <w:rPr>
          <w:rFonts w:asciiTheme="minorEastAsia" w:hAnsiTheme="minorEastAsia" w:eastAsiaTheme="minorEastAsia"/>
          <w:szCs w:val="21"/>
        </w:rPr>
        <w:t>我方知悉并承诺：在租赁期内，租赁房屋未经出租方书面同意不得转租。如我方擅自转租的，转租行为无效。出租方有权单方面解除合同收回房屋。</w:t>
      </w:r>
    </w:p>
    <w:p>
      <w:pPr>
        <w:keepNext w:val="0"/>
        <w:keepLines w:val="0"/>
        <w:pageBreakBefore w:val="0"/>
        <w:kinsoku/>
        <w:wordWrap/>
        <w:overflowPunct/>
        <w:topLinePunct w:val="0"/>
        <w:autoSpaceDE/>
        <w:autoSpaceDN/>
        <w:bidi w:val="0"/>
        <w:adjustRightInd/>
        <w:snapToGrid/>
        <w:spacing w:line="440" w:lineRule="exact"/>
        <w:ind w:firstLine="420" w:firstLineChars="200"/>
        <w:textAlignment w:val="auto"/>
        <w:rPr>
          <w:rFonts w:hint="default" w:asciiTheme="minorEastAsia" w:hAnsiTheme="minorEastAsia" w:eastAsiaTheme="minorEastAsia"/>
          <w:szCs w:val="21"/>
          <w:lang w:val="en-US" w:eastAsia="zh-CN"/>
        </w:rPr>
      </w:pPr>
      <w:r>
        <w:rPr>
          <w:rFonts w:hint="eastAsia" w:asciiTheme="minorEastAsia" w:hAnsiTheme="minorEastAsia" w:eastAsiaTheme="minorEastAsia"/>
          <w:szCs w:val="21"/>
        </w:rPr>
        <w:t>9、</w:t>
      </w:r>
      <w:r>
        <w:rPr>
          <w:rFonts w:asciiTheme="minorEastAsia" w:hAnsiTheme="minorEastAsia" w:eastAsiaTheme="minorEastAsia"/>
          <w:szCs w:val="21"/>
        </w:rPr>
        <w:t>我方知悉并承诺：</w:t>
      </w:r>
      <w:r>
        <w:rPr>
          <w:rFonts w:hint="eastAsia" w:asciiTheme="minorEastAsia" w:hAnsiTheme="minorEastAsia" w:eastAsiaTheme="minorEastAsia"/>
          <w:szCs w:val="21"/>
          <w:lang w:val="en-US" w:eastAsia="zh-CN"/>
        </w:rPr>
        <w:t>租赁房屋无房屋所有权证，</w:t>
      </w:r>
      <w:r>
        <w:rPr>
          <w:rFonts w:hint="eastAsia" w:asciiTheme="minorEastAsia" w:hAnsiTheme="minorEastAsia" w:eastAsiaTheme="minorEastAsia"/>
          <w:szCs w:val="21"/>
        </w:rPr>
        <w:t>无法保证办理营业执照，</w:t>
      </w:r>
      <w:r>
        <w:rPr>
          <w:rFonts w:hint="eastAsia" w:asciiTheme="minorEastAsia" w:hAnsiTheme="minorEastAsia" w:eastAsiaTheme="minorEastAsia"/>
          <w:szCs w:val="21"/>
          <w:lang w:val="en-US" w:eastAsia="zh-CN"/>
        </w:rPr>
        <w:t>由我方</w:t>
      </w:r>
      <w:r>
        <w:rPr>
          <w:rFonts w:hint="eastAsia" w:asciiTheme="minorEastAsia" w:hAnsiTheme="minorEastAsia" w:eastAsiaTheme="minorEastAsia"/>
          <w:szCs w:val="21"/>
        </w:rPr>
        <w:t>自行了解相关规定及承担可能存在的风险。拟出租房屋面积为测绘面积，与实际面积若有差异，以实际面积为准，成交的年租金及交易服务费不作调整。</w:t>
      </w:r>
    </w:p>
    <w:p>
      <w:pPr>
        <w:keepNext w:val="0"/>
        <w:keepLines w:val="0"/>
        <w:pageBreakBefore w:val="0"/>
        <w:kinsoku/>
        <w:wordWrap/>
        <w:overflowPunct/>
        <w:topLinePunct w:val="0"/>
        <w:autoSpaceDE/>
        <w:autoSpaceDN/>
        <w:bidi w:val="0"/>
        <w:adjustRightInd/>
        <w:snapToGrid/>
        <w:spacing w:line="440" w:lineRule="exact"/>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rPr>
        <w:t>10、</w:t>
      </w:r>
      <w:r>
        <w:rPr>
          <w:rFonts w:asciiTheme="minorEastAsia" w:hAnsiTheme="minorEastAsia" w:eastAsiaTheme="minorEastAsia"/>
          <w:szCs w:val="21"/>
        </w:rPr>
        <w:t>我方知悉并承诺：我方不得超过租赁业态范围改变经营业态，须合法合规经营。</w:t>
      </w:r>
    </w:p>
    <w:p>
      <w:pPr>
        <w:keepNext w:val="0"/>
        <w:keepLines w:val="0"/>
        <w:pageBreakBefore w:val="0"/>
        <w:kinsoku/>
        <w:wordWrap/>
        <w:overflowPunct/>
        <w:topLinePunct w:val="0"/>
        <w:autoSpaceDE/>
        <w:autoSpaceDN/>
        <w:bidi w:val="0"/>
        <w:adjustRightInd/>
        <w:snapToGrid/>
        <w:spacing w:line="440" w:lineRule="exact"/>
        <w:ind w:firstLine="420" w:firstLineChars="200"/>
        <w:textAlignment w:val="auto"/>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11、我方知悉并承诺：本次租赁房屋原承租人尚未搬离。原承租人已承诺若未获得本交易标的的，须在成交之日起一周</w:t>
      </w:r>
      <w:r>
        <w:rPr>
          <w:rFonts w:hint="eastAsia" w:asciiTheme="minorEastAsia" w:hAnsiTheme="minorEastAsia" w:eastAsiaTheme="minorEastAsia"/>
          <w:szCs w:val="21"/>
        </w:rPr>
        <w:t>内</w:t>
      </w:r>
      <w:r>
        <w:rPr>
          <w:rFonts w:hint="eastAsia" w:asciiTheme="minorEastAsia" w:hAnsiTheme="minorEastAsia" w:eastAsiaTheme="minorEastAsia"/>
          <w:szCs w:val="21"/>
          <w:lang w:val="en-US" w:eastAsia="zh-CN"/>
        </w:rPr>
        <w:t>腾空场地给出租方，若出租方未能及时清退原承租人的，我方同意等待租赁房屋的清退，直至交付止，同时，不提出任何附加条件或修改已签订的</w:t>
      </w:r>
      <w:r>
        <w:rPr>
          <w:rFonts w:hint="eastAsia" w:asciiTheme="minorEastAsia" w:hAnsiTheme="minorEastAsia" w:eastAsiaTheme="minorEastAsia"/>
          <w:szCs w:val="21"/>
        </w:rPr>
        <w:t>《房屋租赁合同</w:t>
      </w:r>
      <w:r>
        <w:rPr>
          <w:rFonts w:hint="eastAsia" w:asciiTheme="minorEastAsia" w:hAnsiTheme="minorEastAsia" w:eastAsiaTheme="minorEastAsia"/>
          <w:szCs w:val="21"/>
          <w:lang w:eastAsia="zh-CN"/>
        </w:rPr>
        <w:t>》</w:t>
      </w:r>
      <w:r>
        <w:rPr>
          <w:rFonts w:hint="eastAsia" w:asciiTheme="minorEastAsia" w:hAnsiTheme="minorEastAsia" w:eastAsiaTheme="minorEastAsia"/>
          <w:szCs w:val="21"/>
          <w:lang w:val="en-US" w:eastAsia="zh-CN"/>
        </w:rPr>
        <w:t>。实际交付时，我方和出租方补签移交确认书，明确租期起始时间，租赁期以移交确认书上确定的交付之日起算，即出租方未能在起租日前交付租赁场地的，以实际交付之日起算租赁期限，自动后延为整个租赁期。</w:t>
      </w:r>
    </w:p>
    <w:p>
      <w:pPr>
        <w:keepNext w:val="0"/>
        <w:keepLines w:val="0"/>
        <w:pageBreakBefore w:val="0"/>
        <w:kinsoku/>
        <w:wordWrap/>
        <w:overflowPunct/>
        <w:topLinePunct w:val="0"/>
        <w:autoSpaceDE/>
        <w:autoSpaceDN/>
        <w:bidi w:val="0"/>
        <w:adjustRightInd/>
        <w:snapToGrid/>
        <w:spacing w:line="440" w:lineRule="exact"/>
        <w:ind w:firstLine="420" w:firstLineChars="200"/>
        <w:textAlignment w:val="auto"/>
        <w:rPr>
          <w:rFonts w:hint="default"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12、我方知悉并承诺：出租方与我方的权利义务详见《房屋租赁合同》、《租赁合同担保书》、《房产租赁安全管理责任书》及其他交易合同。</w:t>
      </w:r>
    </w:p>
    <w:p>
      <w:pPr>
        <w:keepNext w:val="0"/>
        <w:keepLines w:val="0"/>
        <w:pageBreakBefore w:val="0"/>
        <w:kinsoku/>
        <w:wordWrap/>
        <w:overflowPunct/>
        <w:topLinePunct w:val="0"/>
        <w:autoSpaceDE/>
        <w:autoSpaceDN/>
        <w:bidi w:val="0"/>
        <w:adjustRightInd/>
        <w:snapToGrid/>
        <w:spacing w:line="440" w:lineRule="exact"/>
        <w:ind w:firstLine="422" w:firstLineChars="200"/>
        <w:textAlignment w:val="auto"/>
        <w:rPr>
          <w:rFonts w:hint="eastAsia" w:asciiTheme="minorEastAsia" w:hAnsiTheme="minorEastAsia" w:eastAsiaTheme="minorEastAsia"/>
          <w:b/>
          <w:bCs/>
          <w:szCs w:val="21"/>
        </w:rPr>
      </w:pPr>
      <w:r>
        <w:rPr>
          <w:rFonts w:hint="eastAsia" w:asciiTheme="minorEastAsia" w:hAnsiTheme="minorEastAsia" w:eastAsiaTheme="minorEastAsia"/>
          <w:b/>
          <w:bCs/>
          <w:szCs w:val="21"/>
          <w:lang w:val="en-US" w:eastAsia="zh-CN"/>
        </w:rPr>
        <w:t>13</w:t>
      </w:r>
      <w:r>
        <w:rPr>
          <w:rFonts w:hint="eastAsia" w:asciiTheme="minorEastAsia" w:hAnsiTheme="minorEastAsia" w:eastAsiaTheme="minorEastAsia"/>
          <w:b/>
          <w:bCs/>
          <w:szCs w:val="21"/>
        </w:rPr>
        <w:t>、同意交纳按照如下标准收取</w:t>
      </w:r>
      <w:r>
        <w:rPr>
          <w:rFonts w:hint="eastAsia" w:asciiTheme="minorEastAsia" w:hAnsiTheme="minorEastAsia" w:eastAsiaTheme="minorEastAsia"/>
          <w:b/>
          <w:bCs/>
          <w:szCs w:val="21"/>
          <w:lang w:eastAsia="zh-CN"/>
        </w:rPr>
        <w:t>的</w:t>
      </w:r>
      <w:r>
        <w:rPr>
          <w:rFonts w:hint="eastAsia" w:asciiTheme="minorEastAsia" w:hAnsiTheme="minorEastAsia" w:eastAsiaTheme="minorEastAsia"/>
          <w:b/>
          <w:bCs/>
          <w:szCs w:val="21"/>
          <w:lang w:val="en-US" w:eastAsia="zh-CN"/>
        </w:rPr>
        <w:t>交易服务费</w:t>
      </w:r>
      <w:r>
        <w:rPr>
          <w:rFonts w:hint="eastAsia" w:asciiTheme="minorEastAsia" w:hAnsiTheme="minorEastAsia" w:eastAsiaTheme="minorEastAsia"/>
          <w:b/>
          <w:bCs/>
          <w:szCs w:val="21"/>
        </w:rPr>
        <w:t>：</w:t>
      </w:r>
      <w:r>
        <w:rPr>
          <w:rFonts w:hint="eastAsia" w:asciiTheme="minorEastAsia" w:hAnsiTheme="minorEastAsia" w:eastAsiaTheme="minorEastAsia"/>
          <w:b w:val="0"/>
          <w:bCs w:val="0"/>
          <w:szCs w:val="21"/>
        </w:rPr>
        <w:t>各年租金累计在800万元以下，交易服务费按各年租金累计额的2%计取。各年租金累计在800万元以上，交易服务费按各年租金累计额的1.5%计取。</w:t>
      </w:r>
    </w:p>
    <w:p>
      <w:pPr>
        <w:keepNext w:val="0"/>
        <w:keepLines w:val="0"/>
        <w:pageBreakBefore w:val="0"/>
        <w:kinsoku/>
        <w:wordWrap/>
        <w:overflowPunct/>
        <w:topLinePunct w:val="0"/>
        <w:autoSpaceDE/>
        <w:autoSpaceDN/>
        <w:bidi w:val="0"/>
        <w:adjustRightInd/>
        <w:snapToGrid/>
        <w:spacing w:line="440" w:lineRule="exact"/>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lang w:val="en-US" w:eastAsia="zh-CN"/>
        </w:rPr>
        <w:t>14</w:t>
      </w: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若非出租方原因，出现以下任一情况时，意向承租方交纳的保证金不予退还，先用于补偿杭交所、经纪会员的各项服务费，剩余部分作为对出租方的经济补偿金，保证金不足以补偿的，相关方有权按照实际损失继续追诉：</w:t>
      </w:r>
    </w:p>
    <w:p>
      <w:pPr>
        <w:keepNext w:val="0"/>
        <w:keepLines w:val="0"/>
        <w:pageBreakBefore w:val="0"/>
        <w:kinsoku/>
        <w:wordWrap/>
        <w:overflowPunct/>
        <w:topLinePunct w:val="0"/>
        <w:autoSpaceDE/>
        <w:autoSpaceDN/>
        <w:bidi w:val="0"/>
        <w:adjustRightInd/>
        <w:snapToGrid/>
        <w:spacing w:line="440" w:lineRule="exact"/>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rPr>
        <w:t>（1）</w:t>
      </w:r>
      <w:r>
        <w:rPr>
          <w:rFonts w:asciiTheme="minorEastAsia" w:hAnsiTheme="minorEastAsia" w:eastAsiaTheme="minorEastAsia"/>
          <w:szCs w:val="21"/>
        </w:rPr>
        <w:t>意向承租方提交受让申请并交纳交易保证金后单方撤回受让申请的；</w:t>
      </w:r>
    </w:p>
    <w:p>
      <w:pPr>
        <w:keepNext w:val="0"/>
        <w:keepLines w:val="0"/>
        <w:pageBreakBefore w:val="0"/>
        <w:kinsoku/>
        <w:wordWrap/>
        <w:overflowPunct/>
        <w:topLinePunct w:val="0"/>
        <w:autoSpaceDE/>
        <w:autoSpaceDN/>
        <w:bidi w:val="0"/>
        <w:adjustRightInd/>
        <w:snapToGrid/>
        <w:spacing w:line="440" w:lineRule="exact"/>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rPr>
        <w:t>（2）产生符合条件</w:t>
      </w:r>
      <w:r>
        <w:rPr>
          <w:rFonts w:asciiTheme="minorEastAsia" w:hAnsiTheme="minorEastAsia" w:eastAsiaTheme="minorEastAsia"/>
          <w:szCs w:val="21"/>
        </w:rPr>
        <w:t>的意向承租方后，各意向承租方在竞价期间均不报价的；</w:t>
      </w:r>
    </w:p>
    <w:p>
      <w:pPr>
        <w:keepNext w:val="0"/>
        <w:keepLines w:val="0"/>
        <w:pageBreakBefore w:val="0"/>
        <w:kinsoku/>
        <w:wordWrap/>
        <w:overflowPunct/>
        <w:topLinePunct w:val="0"/>
        <w:autoSpaceDE/>
        <w:autoSpaceDN/>
        <w:bidi w:val="0"/>
        <w:adjustRightInd/>
        <w:snapToGrid/>
        <w:spacing w:line="440" w:lineRule="exact"/>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为承租方后未按约定签署</w:t>
      </w:r>
      <w:r>
        <w:rPr>
          <w:rFonts w:hint="eastAsia" w:asciiTheme="minorEastAsia" w:hAnsiTheme="minorEastAsia" w:eastAsiaTheme="minorEastAsia"/>
          <w:szCs w:val="21"/>
          <w:u w:val="single"/>
        </w:rPr>
        <w:t>《房屋租赁合同》</w:t>
      </w:r>
      <w:r>
        <w:rPr>
          <w:rFonts w:asciiTheme="minorEastAsia" w:hAnsiTheme="minorEastAsia" w:eastAsiaTheme="minorEastAsia"/>
          <w:szCs w:val="21"/>
          <w:u w:val="single"/>
        </w:rPr>
        <w:t>等交易合同</w:t>
      </w:r>
      <w:r>
        <w:rPr>
          <w:rFonts w:asciiTheme="minorEastAsia" w:hAnsiTheme="minorEastAsia" w:eastAsiaTheme="minorEastAsia"/>
          <w:szCs w:val="21"/>
        </w:rPr>
        <w:t>的或未按约定支付</w:t>
      </w:r>
      <w:r>
        <w:rPr>
          <w:rFonts w:asciiTheme="minorEastAsia" w:hAnsiTheme="minorEastAsia" w:eastAsiaTheme="minorEastAsia"/>
          <w:szCs w:val="21"/>
          <w:u w:val="single"/>
        </w:rPr>
        <w:t>交易价款</w:t>
      </w:r>
      <w:r>
        <w:rPr>
          <w:rFonts w:asciiTheme="minorEastAsia" w:hAnsiTheme="minorEastAsia" w:eastAsiaTheme="minorEastAsia"/>
          <w:szCs w:val="21"/>
        </w:rPr>
        <w:t>的；</w:t>
      </w:r>
    </w:p>
    <w:p>
      <w:pPr>
        <w:keepNext w:val="0"/>
        <w:keepLines w:val="0"/>
        <w:pageBreakBefore w:val="0"/>
        <w:kinsoku/>
        <w:wordWrap/>
        <w:overflowPunct/>
        <w:topLinePunct w:val="0"/>
        <w:autoSpaceDE/>
        <w:autoSpaceDN/>
        <w:bidi w:val="0"/>
        <w:adjustRightInd/>
        <w:snapToGrid/>
        <w:spacing w:line="440" w:lineRule="exact"/>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意向承租方未履行书面承诺事项的；</w:t>
      </w:r>
    </w:p>
    <w:p>
      <w:pPr>
        <w:keepNext w:val="0"/>
        <w:keepLines w:val="0"/>
        <w:pageBreakBefore w:val="0"/>
        <w:kinsoku/>
        <w:wordWrap/>
        <w:overflowPunct/>
        <w:topLinePunct w:val="0"/>
        <w:autoSpaceDE/>
        <w:autoSpaceDN/>
        <w:bidi w:val="0"/>
        <w:adjustRightInd/>
        <w:snapToGrid/>
        <w:spacing w:line="440" w:lineRule="exact"/>
        <w:ind w:firstLine="420" w:firstLineChars="200"/>
        <w:textAlignment w:val="auto"/>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keepNext w:val="0"/>
        <w:keepLines w:val="0"/>
        <w:pageBreakBefore w:val="0"/>
        <w:kinsoku/>
        <w:wordWrap/>
        <w:overflowPunct/>
        <w:topLinePunct w:val="0"/>
        <w:autoSpaceDE/>
        <w:autoSpaceDN/>
        <w:bidi w:val="0"/>
        <w:adjustRightInd/>
        <w:snapToGrid/>
        <w:spacing w:line="440" w:lineRule="exact"/>
        <w:textAlignment w:val="auto"/>
        <w:rPr>
          <w:rFonts w:asciiTheme="minorEastAsia" w:hAnsiTheme="minorEastAsia" w:eastAsiaTheme="minorEastAsia"/>
          <w:szCs w:val="21"/>
        </w:rPr>
      </w:pPr>
      <w:r>
        <w:rPr>
          <w:rFonts w:hint="eastAsia" w:asciiTheme="minorEastAsia" w:hAnsiTheme="minorEastAsia" w:eastAsiaTheme="minorEastAsia"/>
          <w:szCs w:val="21"/>
        </w:rPr>
        <w:t xml:space="preserve">                                         意向承租方（签章）：</w:t>
      </w:r>
    </w:p>
    <w:p>
      <w:pPr>
        <w:keepNext w:val="0"/>
        <w:keepLines w:val="0"/>
        <w:pageBreakBefore w:val="0"/>
        <w:kinsoku/>
        <w:wordWrap/>
        <w:overflowPunct/>
        <w:topLinePunct w:val="0"/>
        <w:autoSpaceDE/>
        <w:autoSpaceDN/>
        <w:bidi w:val="0"/>
        <w:adjustRightInd/>
        <w:snapToGrid/>
        <w:spacing w:line="440" w:lineRule="exact"/>
        <w:textAlignment w:val="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pingfang sc regular">
    <w:altName w:val="Times New Roman"/>
    <w:panose1 w:val="00000000000000000000"/>
    <w:charset w:val="00"/>
    <w:family w:val="roman"/>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7E4EDD"/>
    <w:rsid w:val="000119B9"/>
    <w:rsid w:val="00012123"/>
    <w:rsid w:val="00023F27"/>
    <w:rsid w:val="0003337E"/>
    <w:rsid w:val="00035EE4"/>
    <w:rsid w:val="000A4844"/>
    <w:rsid w:val="000E1489"/>
    <w:rsid w:val="000E581F"/>
    <w:rsid w:val="00143D8A"/>
    <w:rsid w:val="0020310B"/>
    <w:rsid w:val="002278BB"/>
    <w:rsid w:val="002526A0"/>
    <w:rsid w:val="00255411"/>
    <w:rsid w:val="00274544"/>
    <w:rsid w:val="00286FA5"/>
    <w:rsid w:val="002A2E39"/>
    <w:rsid w:val="002A50C8"/>
    <w:rsid w:val="002D0B78"/>
    <w:rsid w:val="002F7B3D"/>
    <w:rsid w:val="00317DF8"/>
    <w:rsid w:val="003229C2"/>
    <w:rsid w:val="00356C53"/>
    <w:rsid w:val="0038748E"/>
    <w:rsid w:val="003A2F6F"/>
    <w:rsid w:val="003E079C"/>
    <w:rsid w:val="00411DF2"/>
    <w:rsid w:val="00413930"/>
    <w:rsid w:val="00430675"/>
    <w:rsid w:val="00432A35"/>
    <w:rsid w:val="00437193"/>
    <w:rsid w:val="0044681D"/>
    <w:rsid w:val="0047643D"/>
    <w:rsid w:val="004939A8"/>
    <w:rsid w:val="00496E8E"/>
    <w:rsid w:val="004A13A9"/>
    <w:rsid w:val="004C246D"/>
    <w:rsid w:val="004D1B74"/>
    <w:rsid w:val="004E1479"/>
    <w:rsid w:val="004E3107"/>
    <w:rsid w:val="004E7F95"/>
    <w:rsid w:val="004F3BEF"/>
    <w:rsid w:val="00503879"/>
    <w:rsid w:val="00525941"/>
    <w:rsid w:val="0055051A"/>
    <w:rsid w:val="00564464"/>
    <w:rsid w:val="00593198"/>
    <w:rsid w:val="005A5134"/>
    <w:rsid w:val="00627BE3"/>
    <w:rsid w:val="00635621"/>
    <w:rsid w:val="00635C7C"/>
    <w:rsid w:val="00653A97"/>
    <w:rsid w:val="00662215"/>
    <w:rsid w:val="00707626"/>
    <w:rsid w:val="00737286"/>
    <w:rsid w:val="007847DD"/>
    <w:rsid w:val="00790D21"/>
    <w:rsid w:val="007E0770"/>
    <w:rsid w:val="007E4EDD"/>
    <w:rsid w:val="0081516D"/>
    <w:rsid w:val="0084282E"/>
    <w:rsid w:val="00883217"/>
    <w:rsid w:val="00884F8A"/>
    <w:rsid w:val="00897125"/>
    <w:rsid w:val="008D72E8"/>
    <w:rsid w:val="00906FAC"/>
    <w:rsid w:val="00934A3A"/>
    <w:rsid w:val="00942C24"/>
    <w:rsid w:val="0096235F"/>
    <w:rsid w:val="009733B3"/>
    <w:rsid w:val="009960AE"/>
    <w:rsid w:val="009E2807"/>
    <w:rsid w:val="009E2AFA"/>
    <w:rsid w:val="009F646A"/>
    <w:rsid w:val="00A11F15"/>
    <w:rsid w:val="00A24DD0"/>
    <w:rsid w:val="00A51C6C"/>
    <w:rsid w:val="00A53E81"/>
    <w:rsid w:val="00A637A5"/>
    <w:rsid w:val="00A661CB"/>
    <w:rsid w:val="00A96775"/>
    <w:rsid w:val="00AA0B99"/>
    <w:rsid w:val="00AA1473"/>
    <w:rsid w:val="00AA4243"/>
    <w:rsid w:val="00AF7180"/>
    <w:rsid w:val="00B045CC"/>
    <w:rsid w:val="00B15A11"/>
    <w:rsid w:val="00B170BB"/>
    <w:rsid w:val="00B36433"/>
    <w:rsid w:val="00B72595"/>
    <w:rsid w:val="00B91182"/>
    <w:rsid w:val="00B923AA"/>
    <w:rsid w:val="00C02F3D"/>
    <w:rsid w:val="00C07B7D"/>
    <w:rsid w:val="00C2125E"/>
    <w:rsid w:val="00C300A5"/>
    <w:rsid w:val="00C5682C"/>
    <w:rsid w:val="00C574D2"/>
    <w:rsid w:val="00C57E4F"/>
    <w:rsid w:val="00C76812"/>
    <w:rsid w:val="00C80243"/>
    <w:rsid w:val="00C82704"/>
    <w:rsid w:val="00C85BC7"/>
    <w:rsid w:val="00CA00A0"/>
    <w:rsid w:val="00CB5B8C"/>
    <w:rsid w:val="00CE440E"/>
    <w:rsid w:val="00CF66E2"/>
    <w:rsid w:val="00D06E64"/>
    <w:rsid w:val="00D12E5B"/>
    <w:rsid w:val="00D2215B"/>
    <w:rsid w:val="00D276BA"/>
    <w:rsid w:val="00D56D57"/>
    <w:rsid w:val="00D975CA"/>
    <w:rsid w:val="00DC7350"/>
    <w:rsid w:val="00E00E55"/>
    <w:rsid w:val="00E60BD5"/>
    <w:rsid w:val="00E81322"/>
    <w:rsid w:val="00E9035D"/>
    <w:rsid w:val="00E906B0"/>
    <w:rsid w:val="00EB698D"/>
    <w:rsid w:val="00EC69DC"/>
    <w:rsid w:val="00ED4E9F"/>
    <w:rsid w:val="00EE4B0A"/>
    <w:rsid w:val="00EF62AF"/>
    <w:rsid w:val="00F06BEC"/>
    <w:rsid w:val="00F10CC9"/>
    <w:rsid w:val="00F47654"/>
    <w:rsid w:val="00F66B92"/>
    <w:rsid w:val="00F85B65"/>
    <w:rsid w:val="00FA0343"/>
    <w:rsid w:val="00FA6AB7"/>
    <w:rsid w:val="023D0311"/>
    <w:rsid w:val="07254E86"/>
    <w:rsid w:val="0F15442C"/>
    <w:rsid w:val="1CAF1531"/>
    <w:rsid w:val="218A23E0"/>
    <w:rsid w:val="26876BBB"/>
    <w:rsid w:val="26D040D5"/>
    <w:rsid w:val="289F5356"/>
    <w:rsid w:val="2B825398"/>
    <w:rsid w:val="2EDF16DA"/>
    <w:rsid w:val="3099405C"/>
    <w:rsid w:val="397F11DB"/>
    <w:rsid w:val="3998098F"/>
    <w:rsid w:val="39A8199F"/>
    <w:rsid w:val="39B851B0"/>
    <w:rsid w:val="3C67604A"/>
    <w:rsid w:val="3CA4327A"/>
    <w:rsid w:val="3E944C68"/>
    <w:rsid w:val="3E9829CD"/>
    <w:rsid w:val="3F645A79"/>
    <w:rsid w:val="42367D7B"/>
    <w:rsid w:val="433B6BC1"/>
    <w:rsid w:val="49685C71"/>
    <w:rsid w:val="4AFA7355"/>
    <w:rsid w:val="4D1E7FB4"/>
    <w:rsid w:val="4D8A3E08"/>
    <w:rsid w:val="529A73B4"/>
    <w:rsid w:val="536E1390"/>
    <w:rsid w:val="666B305D"/>
    <w:rsid w:val="66EF7CE1"/>
    <w:rsid w:val="67DD46EA"/>
    <w:rsid w:val="68BD0463"/>
    <w:rsid w:val="6B992453"/>
    <w:rsid w:val="6D174484"/>
    <w:rsid w:val="708874D4"/>
    <w:rsid w:val="70D56746"/>
    <w:rsid w:val="728F0602"/>
    <w:rsid w:val="7ACC169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qFormat/>
    <w:uiPriority w:val="99"/>
    <w:pPr>
      <w:tabs>
        <w:tab w:val="center" w:pos="4153"/>
        <w:tab w:val="right" w:pos="8306"/>
      </w:tabs>
      <w:snapToGrid w:val="0"/>
      <w:jc w:val="left"/>
    </w:pPr>
    <w:rPr>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qFormat/>
    <w:uiPriority w:val="99"/>
    <w:rPr>
      <w:rFonts w:ascii="Times New Roman" w:hAnsi="Times New Roman" w:eastAsia="宋体" w:cs="Times New Roman"/>
      <w:sz w:val="18"/>
      <w:szCs w:val="18"/>
    </w:rPr>
  </w:style>
  <w:style w:type="character" w:customStyle="1" w:styleId="7">
    <w:name w:val="页脚 Char"/>
    <w:basedOn w:val="5"/>
    <w:link w:val="2"/>
    <w:semiHidden/>
    <w:qFormat/>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281</Words>
  <Characters>1606</Characters>
  <Lines>13</Lines>
  <Paragraphs>3</Paragraphs>
  <TotalTime>16</TotalTime>
  <ScaleCrop>false</ScaleCrop>
  <LinksUpToDate>false</LinksUpToDate>
  <CharactersWithSpaces>1884</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于叶</cp:lastModifiedBy>
  <dcterms:modified xsi:type="dcterms:W3CDTF">2021-08-16T02:38:55Z</dcterms:modified>
  <cp:revision>48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