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lang w:val="en-US" w:eastAsia="zh-CN"/>
        </w:rPr>
        <w:t>1辆报废车辆</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lang w:val="en-US" w:eastAsia="zh-CN"/>
        </w:rPr>
        <w:t>HJS2021ZC0990</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lang w:val="en-US" w:eastAsia="zh-CN"/>
        </w:rPr>
        <w:t>杭州市数字化产权交易平台交易规则</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lang w:val="en-US" w:eastAsia="zh-CN"/>
        </w:rPr>
        <w:t>杭州市数字化产权交易平台在线报价</w:t>
      </w:r>
      <w:r>
        <w:rPr>
          <w:rFonts w:hint="eastAsia" w:asciiTheme="minorEastAsia" w:hAnsiTheme="minorEastAsia" w:eastAsiaTheme="minorEastAsia"/>
          <w:szCs w:val="21"/>
          <w:u w:val="single"/>
        </w:rPr>
        <w:t>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3、同意</w:t>
      </w:r>
      <w:r>
        <w:rPr>
          <w:rFonts w:asciiTheme="minorEastAsia" w:hAnsiTheme="minorEastAsia" w:eastAsiaTheme="minorEastAsia"/>
          <w:szCs w:val="21"/>
          <w:highlight w:val="none"/>
        </w:rPr>
        <w:t>在被确</w:t>
      </w:r>
      <w:r>
        <w:rPr>
          <w:rFonts w:hint="eastAsia" w:asciiTheme="minorEastAsia" w:hAnsiTheme="minorEastAsia" w:eastAsiaTheme="minorEastAsia"/>
          <w:szCs w:val="21"/>
          <w:highlight w:val="none"/>
        </w:rPr>
        <w:t>定</w:t>
      </w:r>
      <w:r>
        <w:rPr>
          <w:rFonts w:asciiTheme="minorEastAsia" w:hAnsiTheme="minorEastAsia" w:eastAsiaTheme="minorEastAsia"/>
          <w:szCs w:val="21"/>
          <w:highlight w:val="none"/>
        </w:rPr>
        <w:t>为</w:t>
      </w:r>
      <w:r>
        <w:rPr>
          <w:rFonts w:asciiTheme="minorEastAsia" w:hAnsiTheme="minorEastAsia" w:eastAsiaTheme="minorEastAsia"/>
          <w:szCs w:val="21"/>
          <w:highlight w:val="none"/>
          <w:u w:val="single"/>
        </w:rPr>
        <w:t>受让方</w:t>
      </w:r>
      <w:r>
        <w:rPr>
          <w:rFonts w:hint="eastAsia" w:asciiTheme="minorEastAsia" w:hAnsiTheme="minorEastAsia" w:eastAsiaTheme="minorEastAsia"/>
          <w:szCs w:val="21"/>
          <w:highlight w:val="none"/>
        </w:rPr>
        <w:t>次日</w:t>
      </w:r>
      <w:r>
        <w:rPr>
          <w:rFonts w:asciiTheme="minorEastAsia" w:hAnsiTheme="minorEastAsia" w:eastAsiaTheme="minorEastAsia"/>
          <w:szCs w:val="21"/>
          <w:highlight w:val="none"/>
        </w:rPr>
        <w:t>起</w:t>
      </w:r>
      <w:r>
        <w:rPr>
          <w:rFonts w:hint="eastAsia" w:asciiTheme="minorEastAsia" w:hAnsiTheme="minorEastAsia" w:eastAsiaTheme="minorEastAsia"/>
          <w:szCs w:val="21"/>
          <w:highlight w:val="none"/>
          <w:u w:val="single"/>
        </w:rPr>
        <w:t xml:space="preserve"> </w:t>
      </w:r>
      <w:r>
        <w:rPr>
          <w:rFonts w:hint="eastAsia" w:asciiTheme="minorEastAsia" w:hAnsiTheme="minorEastAsia" w:eastAsiaTheme="minorEastAsia"/>
          <w:szCs w:val="21"/>
          <w:highlight w:val="none"/>
          <w:u w:val="single"/>
          <w:lang w:val="en-US" w:eastAsia="zh-CN"/>
        </w:rPr>
        <w:t>3</w:t>
      </w:r>
      <w:r>
        <w:rPr>
          <w:rFonts w:asciiTheme="minorEastAsia" w:hAnsiTheme="minorEastAsia" w:eastAsiaTheme="minorEastAsia"/>
          <w:szCs w:val="21"/>
          <w:highlight w:val="none"/>
        </w:rPr>
        <w:t>个工作日内</w:t>
      </w:r>
      <w:r>
        <w:rPr>
          <w:rFonts w:hint="eastAsia" w:asciiTheme="minorEastAsia" w:hAnsiTheme="minorEastAsia" w:eastAsiaTheme="minorEastAsia"/>
          <w:szCs w:val="21"/>
          <w:highlight w:val="none"/>
        </w:rPr>
        <w:t>携带报名时上传的主体资格证明等相关文件原件至杭交所现场确认并签署</w:t>
      </w:r>
      <w:r>
        <w:rPr>
          <w:rFonts w:hint="eastAsia" w:asciiTheme="minorEastAsia" w:hAnsiTheme="minorEastAsia" w:eastAsiaTheme="minorEastAsia"/>
          <w:szCs w:val="21"/>
          <w:highlight w:val="none"/>
          <w:u w:val="single"/>
        </w:rPr>
        <w:t>《资产交易合同》</w:t>
      </w:r>
      <w:r>
        <w:rPr>
          <w:rFonts w:hint="eastAsia" w:asciiTheme="minorEastAsia" w:hAnsiTheme="minorEastAsia" w:eastAsiaTheme="minorEastAsia"/>
          <w:szCs w:val="21"/>
          <w:highlight w:val="none"/>
          <w:u w:val="single"/>
          <w:lang w:val="en-US" w:eastAsia="zh-CN"/>
        </w:rPr>
        <w:t>及其附件</w:t>
      </w:r>
      <w:r>
        <w:rPr>
          <w:rFonts w:hint="eastAsia" w:asciiTheme="minorEastAsia" w:hAnsiTheme="minorEastAsia" w:eastAsiaTheme="minorEastAsia"/>
          <w:szCs w:val="21"/>
          <w:highlight w:val="none"/>
        </w:rPr>
        <w:t>；并在</w:t>
      </w:r>
      <w:r>
        <w:rPr>
          <w:rFonts w:hint="eastAsia" w:asciiTheme="minorEastAsia" w:hAnsiTheme="minorEastAsia" w:eastAsiaTheme="minorEastAsia"/>
          <w:szCs w:val="21"/>
          <w:highlight w:val="none"/>
          <w:u w:val="single"/>
        </w:rPr>
        <w:t>《资产交易合同》</w:t>
      </w:r>
      <w:r>
        <w:rPr>
          <w:rFonts w:hint="eastAsia" w:asciiTheme="minorEastAsia" w:hAnsiTheme="minorEastAsia" w:eastAsiaTheme="minorEastAsia"/>
          <w:szCs w:val="21"/>
          <w:highlight w:val="none"/>
        </w:rPr>
        <w:t>签署</w:t>
      </w:r>
      <w:r>
        <w:rPr>
          <w:rFonts w:asciiTheme="minorEastAsia" w:hAnsiTheme="minorEastAsia" w:eastAsiaTheme="minorEastAsia"/>
          <w:szCs w:val="21"/>
          <w:highlight w:val="none"/>
        </w:rPr>
        <w:t>次日起</w:t>
      </w:r>
      <w:r>
        <w:rPr>
          <w:rFonts w:hint="eastAsia" w:asciiTheme="minorEastAsia" w:hAnsiTheme="minorEastAsia" w:eastAsiaTheme="minorEastAsia"/>
          <w:szCs w:val="21"/>
          <w:highlight w:val="none"/>
          <w:u w:val="single"/>
          <w:lang w:val="en-US" w:eastAsia="zh-CN"/>
        </w:rPr>
        <w:t>3</w:t>
      </w:r>
      <w:r>
        <w:rPr>
          <w:rFonts w:asciiTheme="minorEastAsia" w:hAnsiTheme="minorEastAsia" w:eastAsiaTheme="minorEastAsia"/>
          <w:szCs w:val="21"/>
          <w:highlight w:val="none"/>
        </w:rPr>
        <w:t>个工作日内向杭交所指定账户一次性支付</w:t>
      </w:r>
      <w:r>
        <w:rPr>
          <w:rFonts w:asciiTheme="minorEastAsia" w:hAnsiTheme="minorEastAsia" w:eastAsiaTheme="minorEastAsia"/>
          <w:szCs w:val="21"/>
          <w:highlight w:val="none"/>
          <w:u w:val="single"/>
        </w:rPr>
        <w:t>交易服务费</w:t>
      </w:r>
      <w:r>
        <w:rPr>
          <w:rFonts w:hint="eastAsia" w:asciiTheme="minorEastAsia" w:hAnsiTheme="minorEastAsia" w:eastAsiaTheme="minorEastAsia"/>
          <w:szCs w:val="21"/>
          <w:highlight w:val="none"/>
          <w:u w:val="single"/>
        </w:rPr>
        <w:t>、</w:t>
      </w:r>
      <w:r>
        <w:rPr>
          <w:rFonts w:hint="eastAsia" w:asciiTheme="minorEastAsia" w:hAnsiTheme="minorEastAsia" w:eastAsiaTheme="minorEastAsia"/>
          <w:szCs w:val="21"/>
          <w:highlight w:val="none"/>
          <w:u w:val="single"/>
          <w:lang w:val="en-US" w:eastAsia="zh-CN"/>
        </w:rPr>
        <w:t>500元履约保证金及交易</w:t>
      </w:r>
      <w:r>
        <w:rPr>
          <w:rFonts w:asciiTheme="minorEastAsia" w:hAnsiTheme="minorEastAsia" w:eastAsiaTheme="minorEastAsia"/>
          <w:szCs w:val="21"/>
          <w:highlight w:val="none"/>
          <w:u w:val="single"/>
        </w:rPr>
        <w:t>价款</w:t>
      </w:r>
      <w:r>
        <w:rPr>
          <w:rFonts w:asciiTheme="minorEastAsia" w:hAnsiTheme="minorEastAsia" w:eastAsiaTheme="minorEastAsia"/>
          <w:szCs w:val="21"/>
          <w:highlight w:val="none"/>
        </w:rPr>
        <w:t>等交易资金（以到账时间为准）</w:t>
      </w:r>
      <w:r>
        <w:rPr>
          <w:rFonts w:hint="eastAsia" w:asciiTheme="minorEastAsia" w:hAnsiTheme="minorEastAsia" w:eastAsiaTheme="minorEastAsia"/>
          <w:szCs w:val="21"/>
          <w:highlight w:val="none"/>
        </w:rPr>
        <w:t>；</w:t>
      </w:r>
    </w:p>
    <w:p>
      <w:pPr>
        <w:spacing w:line="360" w:lineRule="auto"/>
        <w:ind w:firstLine="420" w:firstLineChars="200"/>
        <w:rPr>
          <w:rFonts w:hint="eastAsia" w:asciiTheme="minorEastAsia" w:hAnsiTheme="minorEastAsia" w:eastAsiaTheme="minorEastAsia"/>
          <w:szCs w:val="21"/>
          <w:highlight w:val="none"/>
          <w:lang w:val="en-US" w:eastAsia="zh-CN"/>
        </w:rPr>
      </w:pPr>
      <w:r>
        <w:rPr>
          <w:rFonts w:hint="eastAsia" w:asciiTheme="minorEastAsia" w:hAnsiTheme="minorEastAsia" w:eastAsiaTheme="minorEastAsia"/>
          <w:szCs w:val="21"/>
          <w:highlight w:val="none"/>
          <w:lang w:val="en-US" w:eastAsia="zh-CN"/>
        </w:rPr>
        <w:t>4、我方同意并承诺：本次转让标的交付后，我方不将转让标的再整体或部分转让第三方。我方作为持有《报废机动车回收拆解企业资质认定证书》的回收拆解企业，自行履行拆解工作，不将转让标的安排第三方拆解。在搬迁、拆解、清运、销毁标的时，我方严格遵守相关法律法规及国家管理规定、规程作业并保证安全操作，保证按《资产交易合同</w:t>
      </w:r>
      <w:bookmarkStart w:id="0" w:name="_GoBack"/>
      <w:bookmarkEnd w:id="0"/>
      <w:r>
        <w:rPr>
          <w:rFonts w:hint="eastAsia" w:asciiTheme="minorEastAsia" w:hAnsiTheme="minorEastAsia" w:eastAsiaTheme="minorEastAsia"/>
          <w:szCs w:val="21"/>
          <w:highlight w:val="none"/>
          <w:lang w:val="en-US" w:eastAsia="zh-CN"/>
        </w:rPr>
        <w:t>》约定提交《报废车辆回收证明》等相关材料。</w:t>
      </w:r>
    </w:p>
    <w:p>
      <w:pPr>
        <w:spacing w:line="360" w:lineRule="auto"/>
        <w:ind w:firstLine="420" w:firstLineChars="200"/>
        <w:rPr>
          <w:rFonts w:hint="eastAsia" w:asciiTheme="minorEastAsia" w:hAnsiTheme="minorEastAsia" w:eastAsiaTheme="minorEastAsia"/>
          <w:szCs w:val="21"/>
          <w:highlight w:val="none"/>
          <w:lang w:val="en-US" w:eastAsia="zh-CN"/>
        </w:rPr>
      </w:pPr>
      <w:r>
        <w:rPr>
          <w:rFonts w:hint="eastAsia" w:asciiTheme="minorEastAsia" w:hAnsiTheme="minorEastAsia" w:eastAsiaTheme="minorEastAsia"/>
          <w:szCs w:val="21"/>
          <w:highlight w:val="none"/>
          <w:lang w:val="en-US" w:eastAsia="zh-CN"/>
        </w:rPr>
        <w:t>5、我方同意并承诺：转让标的为拟报废的车辆，转让方不保证基于转让标的拆解后产生的零部件及废品是可用的，不对其安全、质量或技术性能负责。我方依法依规开展转让标的回收利用行为，自行承担转让标的回收利用过程中的一切责任，与转让方无关。</w:t>
      </w:r>
    </w:p>
    <w:p>
      <w:pPr>
        <w:spacing w:line="360" w:lineRule="auto"/>
        <w:ind w:firstLine="420" w:firstLineChars="200"/>
        <w:rPr>
          <w:rFonts w:asciiTheme="minorEastAsia" w:hAnsiTheme="minorEastAsia" w:eastAsiaTheme="minorEastAsia"/>
          <w:szCs w:val="21"/>
          <w:highlight w:val="none"/>
        </w:rPr>
      </w:pPr>
      <w:r>
        <w:rPr>
          <w:rFonts w:hint="eastAsia" w:asciiTheme="minorEastAsia" w:hAnsiTheme="minorEastAsia" w:eastAsiaTheme="minorEastAsia"/>
          <w:szCs w:val="21"/>
          <w:highlight w:val="none"/>
          <w:lang w:val="en-US" w:eastAsia="zh-CN"/>
        </w:rPr>
        <w:t>6</w:t>
      </w:r>
      <w:r>
        <w:rPr>
          <w:rFonts w:hint="eastAsia" w:asciiTheme="minorEastAsia" w:hAnsiTheme="minorEastAsia" w:eastAsiaTheme="minorEastAsia"/>
          <w:szCs w:val="21"/>
          <w:highlight w:val="none"/>
        </w:rPr>
        <w:t>、同意按</w:t>
      </w:r>
      <w:r>
        <w:rPr>
          <w:rFonts w:asciiTheme="minorEastAsia" w:hAnsiTheme="minorEastAsia" w:eastAsiaTheme="minorEastAsia"/>
          <w:szCs w:val="21"/>
          <w:highlight w:val="none"/>
        </w:rPr>
        <w:t>成交金额的</w:t>
      </w:r>
      <w:r>
        <w:rPr>
          <w:rFonts w:hint="eastAsia" w:asciiTheme="minorEastAsia" w:hAnsiTheme="minorEastAsia" w:eastAsiaTheme="minorEastAsia"/>
          <w:szCs w:val="21"/>
          <w:highlight w:val="none"/>
          <w:u w:val="single"/>
        </w:rPr>
        <w:t xml:space="preserve"> </w:t>
      </w:r>
      <w:r>
        <w:rPr>
          <w:rFonts w:hint="eastAsia" w:asciiTheme="minorEastAsia" w:hAnsiTheme="minorEastAsia" w:eastAsiaTheme="minorEastAsia"/>
          <w:szCs w:val="21"/>
          <w:highlight w:val="none"/>
          <w:u w:val="single"/>
          <w:lang w:val="en-US" w:eastAsia="zh-CN"/>
        </w:rPr>
        <w:t>4</w:t>
      </w:r>
      <w:r>
        <w:rPr>
          <w:rFonts w:hint="eastAsia" w:asciiTheme="minorEastAsia" w:hAnsiTheme="minorEastAsia" w:eastAsiaTheme="minorEastAsia"/>
          <w:szCs w:val="21"/>
          <w:highlight w:val="none"/>
          <w:u w:val="single"/>
        </w:rPr>
        <w:t xml:space="preserve"> </w:t>
      </w:r>
      <w:r>
        <w:rPr>
          <w:rFonts w:asciiTheme="minorEastAsia" w:hAnsiTheme="minorEastAsia" w:eastAsiaTheme="minorEastAsia"/>
          <w:szCs w:val="21"/>
          <w:highlight w:val="none"/>
        </w:rPr>
        <w:t>%</w:t>
      </w:r>
      <w:r>
        <w:rPr>
          <w:rFonts w:hint="eastAsia" w:asciiTheme="minorEastAsia" w:hAnsiTheme="minorEastAsia" w:eastAsiaTheme="minorEastAsia"/>
          <w:szCs w:val="21"/>
          <w:highlight w:val="none"/>
        </w:rPr>
        <w:t>交纳</w:t>
      </w:r>
      <w:r>
        <w:rPr>
          <w:rFonts w:asciiTheme="minorEastAsia" w:hAnsiTheme="minorEastAsia" w:eastAsiaTheme="minorEastAsia"/>
          <w:szCs w:val="21"/>
          <w:highlight w:val="none"/>
        </w:rPr>
        <w:t>交易服务费。</w:t>
      </w:r>
    </w:p>
    <w:p>
      <w:pPr>
        <w:spacing w:line="360" w:lineRule="auto"/>
        <w:ind w:firstLine="420" w:firstLineChars="200"/>
        <w:rPr>
          <w:rFonts w:asciiTheme="minorEastAsia" w:hAnsiTheme="minorEastAsia" w:eastAsiaTheme="minorEastAsia"/>
          <w:szCs w:val="21"/>
          <w:highlight w:val="none"/>
        </w:rPr>
      </w:pPr>
      <w:r>
        <w:rPr>
          <w:rFonts w:hint="eastAsia" w:asciiTheme="minorEastAsia" w:hAnsiTheme="minorEastAsia" w:eastAsiaTheme="minorEastAsia"/>
          <w:szCs w:val="21"/>
          <w:highlight w:val="none"/>
          <w:lang w:val="en-US" w:eastAsia="zh-CN"/>
        </w:rPr>
        <w:t>7</w:t>
      </w:r>
      <w:r>
        <w:rPr>
          <w:rFonts w:asciiTheme="minorEastAsia" w:hAnsiTheme="minorEastAsia" w:eastAsiaTheme="minorEastAsia"/>
          <w:szCs w:val="21"/>
          <w:highlight w:val="none"/>
        </w:rPr>
        <w:t>、若非</w:t>
      </w:r>
      <w:r>
        <w:rPr>
          <w:rFonts w:asciiTheme="minorEastAsia" w:hAnsiTheme="minorEastAsia" w:eastAsiaTheme="minorEastAsia"/>
          <w:szCs w:val="21"/>
          <w:highlight w:val="none"/>
          <w:u w:val="single"/>
        </w:rPr>
        <w:t>转让方</w:t>
      </w:r>
      <w:r>
        <w:rPr>
          <w:rFonts w:asciiTheme="minorEastAsia" w:hAnsiTheme="minorEastAsia" w:eastAsiaTheme="minorEastAsia"/>
          <w:szCs w:val="21"/>
          <w:highlight w:val="none"/>
        </w:rPr>
        <w:t>原因，出现以下任一情况时，</w:t>
      </w:r>
      <w:r>
        <w:rPr>
          <w:rFonts w:asciiTheme="minorEastAsia" w:hAnsiTheme="minorEastAsia" w:eastAsiaTheme="minorEastAsia"/>
          <w:szCs w:val="21"/>
          <w:highlight w:val="none"/>
          <w:u w:val="single"/>
        </w:rPr>
        <w:t>意向受让方</w:t>
      </w:r>
      <w:r>
        <w:rPr>
          <w:rFonts w:asciiTheme="minorEastAsia" w:hAnsiTheme="minorEastAsia" w:eastAsiaTheme="minorEastAsia"/>
          <w:szCs w:val="21"/>
          <w:highlight w:val="none"/>
        </w:rPr>
        <w:t>交纳的保证金</w:t>
      </w:r>
      <w:r>
        <w:rPr>
          <w:rFonts w:hint="eastAsia" w:asciiTheme="minorEastAsia" w:hAnsiTheme="minorEastAsia" w:eastAsiaTheme="minorEastAsia"/>
          <w:szCs w:val="21"/>
          <w:highlight w:val="none"/>
        </w:rPr>
        <w:t>不予退还</w:t>
      </w:r>
      <w:r>
        <w:rPr>
          <w:rFonts w:asciiTheme="minorEastAsia" w:hAnsiTheme="minorEastAsia" w:eastAsiaTheme="minorEastAsia"/>
          <w:szCs w:val="21"/>
          <w:highlight w:val="none"/>
        </w:rPr>
        <w:t>，先用于补偿</w:t>
      </w:r>
      <w:r>
        <w:rPr>
          <w:rFonts w:hint="eastAsia" w:asciiTheme="minorEastAsia" w:hAnsiTheme="minorEastAsia" w:eastAsiaTheme="minorEastAsia"/>
          <w:szCs w:val="21"/>
          <w:highlight w:val="none"/>
        </w:rPr>
        <w:t>杭交所</w:t>
      </w:r>
      <w:r>
        <w:rPr>
          <w:rFonts w:asciiTheme="minorEastAsia" w:hAnsiTheme="minorEastAsia" w:eastAsiaTheme="minorEastAsia"/>
          <w:szCs w:val="21"/>
          <w:highlight w:val="none"/>
        </w:rPr>
        <w:t>的各项服务费，剩余部分作为对</w:t>
      </w:r>
      <w:r>
        <w:rPr>
          <w:rFonts w:asciiTheme="minorEastAsia" w:hAnsiTheme="minorEastAsia" w:eastAsiaTheme="minorEastAsia"/>
          <w:szCs w:val="21"/>
          <w:highlight w:val="none"/>
          <w:u w:val="single"/>
        </w:rPr>
        <w:t>转让方</w:t>
      </w:r>
      <w:r>
        <w:rPr>
          <w:rFonts w:asciiTheme="minorEastAsia" w:hAnsiTheme="minorEastAsia" w:eastAsiaTheme="minorEastAsia"/>
          <w:szCs w:val="21"/>
          <w:highlight w:val="none"/>
        </w:rPr>
        <w:t>的经济补偿金，保证金不足以补偿的，相关方有权按照实际损失继续追诉：</w:t>
      </w:r>
      <w:r>
        <w:rPr>
          <w:rFonts w:hint="eastAsia" w:asciiTheme="minorEastAsia" w:hAnsiTheme="minorEastAsia" w:eastAsiaTheme="minorEastAsia"/>
          <w:szCs w:val="21"/>
          <w:highlight w:val="none"/>
        </w:rPr>
        <w:t xml:space="preserve">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u w:val="single"/>
        </w:rPr>
        <w:t>意向受让方</w:t>
      </w:r>
      <w:r>
        <w:rPr>
          <w:rFonts w:asciiTheme="minorEastAsia" w:hAnsiTheme="minorEastAsia" w:eastAsiaTheme="minorEastAsia"/>
          <w:szCs w:val="21"/>
        </w:rPr>
        <w:t>提交</w:t>
      </w:r>
      <w:r>
        <w:rPr>
          <w:rFonts w:asciiTheme="minorEastAsia" w:hAnsiTheme="minorEastAsia" w:eastAsiaTheme="minorEastAsia"/>
          <w:szCs w:val="21"/>
          <w:u w:val="single"/>
        </w:rPr>
        <w:t>受让</w:t>
      </w:r>
      <w:r>
        <w:rPr>
          <w:rFonts w:asciiTheme="minorEastAsia" w:hAnsiTheme="minorEastAsia" w:eastAsiaTheme="minorEastAsia"/>
          <w:szCs w:val="21"/>
        </w:rPr>
        <w:t>申请并交纳交易保证金后单方撤回</w:t>
      </w:r>
      <w:r>
        <w:rPr>
          <w:rFonts w:asciiTheme="minorEastAsia" w:hAnsiTheme="minorEastAsia"/>
          <w:szCs w:val="21"/>
          <w:u w:val="single"/>
        </w:rPr>
        <w:t>受让</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asciiTheme="minorEastAsia" w:hAnsiTheme="minorEastAsia" w:eastAsiaTheme="minorEastAsia"/>
          <w:szCs w:val="21"/>
          <w:u w:val="single"/>
        </w:rPr>
        <w:t>意向受让方</w:t>
      </w:r>
      <w:r>
        <w:rPr>
          <w:rFonts w:asciiTheme="minorEastAsia" w:hAnsiTheme="minorEastAsia" w:eastAsiaTheme="minorEastAsia"/>
          <w:szCs w:val="21"/>
        </w:rPr>
        <w:t>后，各</w:t>
      </w:r>
      <w:r>
        <w:rPr>
          <w:rFonts w:asciiTheme="minorEastAsia" w:hAnsiTheme="minorEastAsia" w:eastAsiaTheme="minorEastAsia"/>
          <w:szCs w:val="21"/>
          <w:u w:val="single"/>
        </w:rPr>
        <w:t>意向受让方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asciiTheme="minorEastAsia" w:hAnsiTheme="minorEastAsia" w:eastAsiaTheme="minorEastAsia"/>
          <w:szCs w:val="21"/>
        </w:rPr>
        <w:t>后未按约定签署</w:t>
      </w:r>
      <w:r>
        <w:rPr>
          <w:rFonts w:hint="eastAsia" w:asciiTheme="minorEastAsia" w:hAnsiTheme="minorEastAsia"/>
          <w:szCs w:val="21"/>
          <w:u w:val="single"/>
        </w:rPr>
        <w:t>《资产交易合同》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u w:val="single"/>
        </w:rPr>
        <w:t>意向受让方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 xml:space="preserve">    </w:t>
      </w: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43D8A"/>
    <w:rsid w:val="0020310B"/>
    <w:rsid w:val="002278BB"/>
    <w:rsid w:val="002526A0"/>
    <w:rsid w:val="00255411"/>
    <w:rsid w:val="00274544"/>
    <w:rsid w:val="002F36D9"/>
    <w:rsid w:val="003229C2"/>
    <w:rsid w:val="003A2F6F"/>
    <w:rsid w:val="003E079C"/>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E4EDD"/>
    <w:rsid w:val="0084282E"/>
    <w:rsid w:val="00884F8A"/>
    <w:rsid w:val="008D72E8"/>
    <w:rsid w:val="00906FAC"/>
    <w:rsid w:val="00934A3A"/>
    <w:rsid w:val="0096235F"/>
    <w:rsid w:val="009733B3"/>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D0403"/>
    <w:rsid w:val="00ED4E9F"/>
    <w:rsid w:val="00EF62AF"/>
    <w:rsid w:val="00F06BEC"/>
    <w:rsid w:val="00F47654"/>
    <w:rsid w:val="00FA0343"/>
    <w:rsid w:val="00FA6AB7"/>
    <w:rsid w:val="03637B8E"/>
    <w:rsid w:val="05213A84"/>
    <w:rsid w:val="0A107331"/>
    <w:rsid w:val="0DDD40E2"/>
    <w:rsid w:val="1A5C47A3"/>
    <w:rsid w:val="27541626"/>
    <w:rsid w:val="29CD6B52"/>
    <w:rsid w:val="44D5114B"/>
    <w:rsid w:val="47F5631A"/>
    <w:rsid w:val="4FB07A9E"/>
    <w:rsid w:val="512F100A"/>
    <w:rsid w:val="566C5D84"/>
    <w:rsid w:val="61EE7512"/>
    <w:rsid w:val="64125D27"/>
    <w:rsid w:val="74AC7062"/>
    <w:rsid w:val="77562D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598</Words>
  <Characters>614</Characters>
  <Lines>8</Lines>
  <Paragraphs>2</Paragraphs>
  <TotalTime>2</TotalTime>
  <ScaleCrop>false</ScaleCrop>
  <LinksUpToDate>false</LinksUpToDate>
  <CharactersWithSpaces>715</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lou</cp:lastModifiedBy>
  <dcterms:modified xsi:type="dcterms:W3CDTF">2021-08-13T07:03:44Z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