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承租杭州市上城区西湖大道200-1号1幢定安路附属用房10年租赁权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HJS2021ZL0978</w:t>
      </w:r>
      <w:r>
        <w:rPr>
          <w:rFonts w:hint="eastAsia" w:asciiTheme="minorEastAsia" w:hAnsiTheme="minorEastAsia" w:eastAsiaTheme="minorEastAsia"/>
          <w:szCs w:val="21"/>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w:t>
      </w:r>
      <w:bookmarkStart w:id="1" w:name="_GoBack"/>
      <w:bookmarkEnd w:id="1"/>
      <w:r>
        <w:rPr>
          <w:rFonts w:hint="eastAsia" w:asciiTheme="minorEastAsia" w:hAnsiTheme="minorEastAsia" w:eastAsiaTheme="minorEastAsia"/>
          <w:color w:val="000000" w:themeColor="text1"/>
          <w:szCs w:val="21"/>
          <w14:textFill>
            <w14:solidFill>
              <w14:schemeClr w14:val="tx1"/>
            </w14:solidFill>
          </w14:textFill>
        </w:rPr>
        <w:t>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房屋出租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numPr>
          <w:ilvl w:val="0"/>
          <w:numId w:val="0"/>
        </w:num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个工作日内携带报名时上传的主体资格证明等相关文件原件至杭交所完成现场确认和签署《成交通知书》、交易记录、《房屋租赁合同》等相关合同文件；并在《成交通知书》、《房屋租赁合同》签署次日起 5个工作日内向杭交所指定账户一次性支付首期租金、交易服务费、履约保证金和装修保证金（人民币300000元）等交易资金（以到账时间为准）。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w:t>
      </w:r>
      <w:r>
        <w:rPr>
          <w:rFonts w:hint="eastAsia" w:asciiTheme="minorEastAsia" w:hAnsiTheme="minorEastAsia" w:eastAsiaTheme="minorEastAsia"/>
          <w:szCs w:val="21"/>
          <w:lang w:val="zh-TW" w:eastAsia="zh-TW"/>
        </w:rPr>
        <w:t>申请</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将我方已交纳的交易价款全部划转至出租方指定账户。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已知悉：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买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已知悉：根据浙（2021）杭州市不动产权第0128377号载明，租赁房屋权利性质为划拨/自建房，用途为公共设施用地/办公用房，本次租赁房屋要求的用途为办公。如因租赁物业证载的地类（用途）和租赁用途不一致而需要办理相关审批手续的，由承租方自行负责办理，出租方予以协助，如因此需缴纳相关费用的，由承租方负责。承租方应充分了解上述情况，由此无法办理工商登记及其他行政审批等相关手续，承租方如有损失自行承担。出租方不承担任何责任。</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已知悉：承租方应自行办理经营许可等开业前的一切行政审批手续，因承租方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：本次交易的租金转让底价已充分考虑到房屋维修、维护等现状承租相应成本，承租后该房屋的所有维修、维护均由</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自行承担。</w:t>
      </w:r>
    </w:p>
    <w:p>
      <w:pPr>
        <w:keepNext w:val="0"/>
        <w:keepLines w:val="0"/>
        <w:pageBreakBefore w:val="0"/>
        <w:widowControl w:val="0"/>
        <w:kinsoku/>
        <w:wordWrap/>
        <w:overflowPunct/>
        <w:topLinePunct w:val="0"/>
        <w:autoSpaceDE/>
        <w:autoSpaceDN/>
        <w:bidi w:val="0"/>
        <w:adjustRightInd/>
        <w:snapToGrid/>
        <w:spacing w:line="336" w:lineRule="auto"/>
        <w:ind w:left="210" w:leftChars="100" w:firstLine="210" w:firstLineChars="1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bookmarkStart w:id="0" w:name="bookmark26"/>
      <w:bookmarkEnd w:id="0"/>
      <w:r>
        <w:rPr>
          <w:rFonts w:hint="eastAsia" w:asciiTheme="minorEastAsia" w:hAnsiTheme="minorEastAsia" w:eastAsiaTheme="minorEastAsia"/>
          <w:szCs w:val="21"/>
          <w:lang w:val="en-US" w:eastAsia="zh-CN"/>
        </w:rPr>
        <w:t>我方装修标准（含外立面装饰装修、门窗工程、内部装修、机电安装、消防设施设备、停车改造等，不含软装）应不低于《房屋租赁合同》（样本）中附件四相关要求，并经出租方书面同意后方可执行。</w:t>
      </w:r>
    </w:p>
    <w:p>
      <w:pPr>
        <w:keepNext w:val="0"/>
        <w:keepLines w:val="0"/>
        <w:pageBreakBefore w:val="0"/>
        <w:widowControl w:val="0"/>
        <w:kinsoku/>
        <w:wordWrap/>
        <w:overflowPunct/>
        <w:topLinePunct w:val="0"/>
        <w:autoSpaceDE/>
        <w:autoSpaceDN/>
        <w:bidi w:val="0"/>
        <w:adjustRightInd/>
        <w:snapToGrid/>
        <w:spacing w:line="336" w:lineRule="auto"/>
        <w:ind w:left="210" w:leftChars="100" w:firstLine="210" w:firstLineChars="1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本次租赁房屋</w:t>
      </w:r>
      <w:r>
        <w:rPr>
          <w:rFonts w:hint="eastAsia" w:asciiTheme="minorEastAsia" w:hAnsiTheme="minorEastAsia" w:eastAsiaTheme="minorEastAsia"/>
          <w:szCs w:val="21"/>
        </w:rPr>
        <w:t>未经过消防验收，未经消防安全确认前，不得投入使用。</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确认并知悉该情况，且同意由</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完成项目消防系统施工，办理消防验收，并承担相应费用。</w:t>
      </w:r>
      <w:r>
        <w:rPr>
          <w:rFonts w:hint="eastAsia" w:asciiTheme="minorEastAsia" w:hAnsiTheme="minorEastAsia" w:eastAsiaTheme="minorEastAsia"/>
          <w:szCs w:val="21"/>
          <w:lang w:val="en-US" w:eastAsia="zh-CN"/>
        </w:rPr>
        <w:t>承租方</w:t>
      </w:r>
      <w:r>
        <w:rPr>
          <w:rFonts w:hint="eastAsia" w:asciiTheme="minorEastAsia" w:hAnsiTheme="minorEastAsia" w:eastAsiaTheme="minorEastAsia"/>
          <w:szCs w:val="21"/>
        </w:rPr>
        <w:t>不得以该物业未完成消防验收而解除合同，因消防验收未通过造成的相关损失由</w:t>
      </w:r>
      <w:r>
        <w:rPr>
          <w:rFonts w:hint="eastAsia" w:asciiTheme="minorEastAsia" w:hAnsiTheme="minorEastAsia" w:eastAsiaTheme="minorEastAsia"/>
          <w:szCs w:val="21"/>
          <w:lang w:val="en-US" w:eastAsia="zh-CN"/>
        </w:rPr>
        <w:t>承租方自行</w:t>
      </w:r>
      <w:r>
        <w:rPr>
          <w:rFonts w:hint="eastAsia" w:asciiTheme="minorEastAsia" w:hAnsiTheme="minorEastAsia" w:eastAsiaTheme="minorEastAsia"/>
          <w:szCs w:val="21"/>
        </w:rPr>
        <w:t>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11、我方知悉并同意：若我方成为承租方，本次交易出租方和我方相关权利义务及租赁房屋交付以《房屋租赁合同》（样本）为准。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首年租金1</w:t>
      </w:r>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1D16A58"/>
    <w:rsid w:val="0A25564B"/>
    <w:rsid w:val="0ED418D7"/>
    <w:rsid w:val="0FEC78F6"/>
    <w:rsid w:val="11084745"/>
    <w:rsid w:val="174D738C"/>
    <w:rsid w:val="19B122C7"/>
    <w:rsid w:val="19B324A8"/>
    <w:rsid w:val="19CF393C"/>
    <w:rsid w:val="1E14735D"/>
    <w:rsid w:val="1EAB7CEC"/>
    <w:rsid w:val="1EFA488D"/>
    <w:rsid w:val="25B34C3E"/>
    <w:rsid w:val="2731534B"/>
    <w:rsid w:val="279515A0"/>
    <w:rsid w:val="28CD421D"/>
    <w:rsid w:val="29064147"/>
    <w:rsid w:val="2DE64B98"/>
    <w:rsid w:val="2E6953D9"/>
    <w:rsid w:val="3AD83A40"/>
    <w:rsid w:val="3C2C4C6F"/>
    <w:rsid w:val="3C940D63"/>
    <w:rsid w:val="3D4E2474"/>
    <w:rsid w:val="3EBF19DA"/>
    <w:rsid w:val="494F753A"/>
    <w:rsid w:val="4AFF3DA7"/>
    <w:rsid w:val="4CC66179"/>
    <w:rsid w:val="4D691FC5"/>
    <w:rsid w:val="4E0013D2"/>
    <w:rsid w:val="51317EBA"/>
    <w:rsid w:val="54E742B4"/>
    <w:rsid w:val="563F5F26"/>
    <w:rsid w:val="5DB959AE"/>
    <w:rsid w:val="6A2F474B"/>
    <w:rsid w:val="6D1B0EA5"/>
    <w:rsid w:val="6D511A93"/>
    <w:rsid w:val="71933AE8"/>
    <w:rsid w:val="71A61F04"/>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2020-08-21T09:16:00Z</cp:lastPrinted>
  <dcterms:modified xsi:type="dcterms:W3CDTF">2021-08-09T10:21:02Z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