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浙AK3F78别克牌小型普通客车</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HJS2021ZC0940</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在被确定为受让方次日起3</w:t>
      </w:r>
      <w:r>
        <w:rPr>
          <w:rFonts w:hint="eastAsia" w:asciiTheme="minorEastAsia" w:hAnsiTheme="minorEastAsia" w:eastAsiaTheme="minorEastAsia"/>
          <w:szCs w:val="21"/>
          <w:lang w:val="en-US" w:eastAsia="zh-CN"/>
        </w:rPr>
        <w:t>个工作日</w:t>
      </w:r>
      <w:r>
        <w:rPr>
          <w:rFonts w:hint="eastAsia" w:asciiTheme="minorEastAsia" w:hAnsiTheme="minorEastAsia" w:eastAsiaTheme="minorEastAsia"/>
          <w:szCs w:val="21"/>
        </w:rPr>
        <w:t>内携带报名时上传相关文件原件至杭交所完成现场确认和签署《成交通知书》、《二手机动车买卖合同》等文件；并在《成交通知书》、《二手机动车买卖合同》签署次日起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个工作日内向杭交所指定账户一次性支付交易价款、交易服务费等交易资金（以到账时间为准）。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杭州企业产权交易中心有限公司（以下简称“经纪会员”）无关。受让方已付的交易资金不予返还。车辆一旦成交后，即表明受让方对标的现状的认可并愿意承担在车辆过户等相关过程中的风险，不得以此追究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经纪会员任何责任。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经纪会员对此不做担保，受让方</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提前对相关标准和政策进行了解，综合考虑自己的应价价位，车辆一经提档，车管所不予退档，由受让方自行承担由此产生的风险。</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7、受让方须接受车辆后在办理产权过户、变更手续过程中如发生交通事故等一切责任均由受让方承担。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、本次交易车辆的公里数以</w:t>
      </w:r>
      <w:r>
        <w:rPr>
          <w:rFonts w:hint="eastAsia" w:asciiTheme="minorEastAsia" w:hAnsiTheme="minorEastAsia" w:eastAsiaTheme="minorEastAsia"/>
          <w:szCs w:val="21"/>
          <w:lang w:val="en-US" w:eastAsia="zh-CN"/>
        </w:rPr>
        <w:t>现场实际</w:t>
      </w:r>
      <w:r>
        <w:rPr>
          <w:rFonts w:hint="eastAsia" w:asciiTheme="minorEastAsia" w:hAnsiTheme="minorEastAsia" w:eastAsiaTheme="minorEastAsia"/>
          <w:szCs w:val="21"/>
        </w:rPr>
        <w:t>为准，</w:t>
      </w:r>
      <w:r>
        <w:rPr>
          <w:rFonts w:hint="eastAsia" w:asciiTheme="minorEastAsia" w:hAnsiTheme="minorEastAsia" w:eastAsiaTheme="minorEastAsia"/>
          <w:szCs w:val="21"/>
          <w:lang w:val="en-US" w:eastAsia="zh-CN"/>
        </w:rPr>
        <w:t>标的清单仅供参考</w:t>
      </w:r>
      <w:r>
        <w:rPr>
          <w:rFonts w:hint="eastAsia" w:asciiTheme="minorEastAsia" w:hAnsiTheme="minorEastAsia" w:eastAsiaTheme="minorEastAsia"/>
          <w:szCs w:val="21"/>
        </w:rPr>
        <w:t>，存在里程表故障可能性，若与实际公里数存在差异，转让方和经纪会员对此不做保证，受让方已自行了解相关情况。</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、在办理车辆过户手续中涉及的转让方和受让方应缴纳的税、费由转让方和受让方各自承担。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、本项目受让方须交纳成交金额</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、若非转让方原因，出现以下任一情况时，意向受让方交纳的保证金</w:t>
      </w:r>
      <w:r>
        <w:rPr>
          <w:rFonts w:hint="eastAsia" w:asciiTheme="minorEastAsia" w:hAnsiTheme="minorEastAsia" w:eastAsiaTheme="minorEastAsia"/>
          <w:szCs w:val="21"/>
        </w:rPr>
        <w:t>不予退还</w:t>
      </w:r>
      <w:r>
        <w:rPr>
          <w:rFonts w:hint="eastAsia" w:asciiTheme="minorEastAsia" w:hAnsiTheme="minorEastAsia" w:eastAsiaTheme="minorEastAsia"/>
          <w:szCs w:val="21"/>
          <w:lang w:eastAsia="zh-CN"/>
        </w:rPr>
        <w:t>，</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w:t>
      </w:r>
      <w:r>
        <w:rPr>
          <w:rFonts w:hint="eastAsia" w:asciiTheme="minorEastAsia" w:hAnsiTheme="minorEastAsia" w:eastAsiaTheme="minorEastAsia"/>
          <w:szCs w:val="21"/>
        </w:rPr>
        <w:t>二手机动车买卖合同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8ED387A"/>
    <w:rsid w:val="12292848"/>
    <w:rsid w:val="1CB107AA"/>
    <w:rsid w:val="26747F5E"/>
    <w:rsid w:val="26955A4E"/>
    <w:rsid w:val="32114B0E"/>
    <w:rsid w:val="347A193C"/>
    <w:rsid w:val="39B9172F"/>
    <w:rsid w:val="412025A3"/>
    <w:rsid w:val="42B67E09"/>
    <w:rsid w:val="43F94ECF"/>
    <w:rsid w:val="489E0FA7"/>
    <w:rsid w:val="4A6C4DA1"/>
    <w:rsid w:val="4FF050E2"/>
    <w:rsid w:val="551D4C1C"/>
    <w:rsid w:val="58387F34"/>
    <w:rsid w:val="62A67D2F"/>
    <w:rsid w:val="66ED0721"/>
    <w:rsid w:val="69B25EB4"/>
    <w:rsid w:val="707F30D5"/>
    <w:rsid w:val="79C33B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paragraph" w:customStyle="1" w:styleId="10">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0</TotalTime>
  <ScaleCrop>false</ScaleCrop>
  <LinksUpToDate>false</LinksUpToDate>
  <CharactersWithSpaces>1352</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HJS-CL</cp:lastModifiedBy>
  <dcterms:modified xsi:type="dcterms:W3CDTF">2021-08-04T06:19:10Z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